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991E" w14:textId="77777777" w:rsidR="007A77F7" w:rsidRPr="007A77F7" w:rsidRDefault="007A77F7" w:rsidP="007A77F7">
      <w:pPr>
        <w:pStyle w:val="Default"/>
        <w:rPr>
          <w:sz w:val="16"/>
          <w:szCs w:val="16"/>
        </w:rPr>
      </w:pPr>
    </w:p>
    <w:p w14:paraId="4F27E618" w14:textId="33ABD4A4" w:rsidR="007A77F7" w:rsidRDefault="00390A51" w:rsidP="00390A51">
      <w:pPr>
        <w:pStyle w:val="Default"/>
        <w:jc w:val="center"/>
        <w:rPr>
          <w:b/>
          <w:bCs/>
          <w:sz w:val="28"/>
          <w:szCs w:val="28"/>
        </w:rPr>
      </w:pPr>
      <w:r>
        <w:rPr>
          <w:b/>
          <w:bCs/>
          <w:sz w:val="28"/>
          <w:szCs w:val="28"/>
        </w:rPr>
        <w:t>Local Education Agency (LEA)</w:t>
      </w:r>
      <w:r w:rsidR="007A77F7">
        <w:rPr>
          <w:b/>
          <w:bCs/>
          <w:sz w:val="28"/>
          <w:szCs w:val="28"/>
        </w:rPr>
        <w:t xml:space="preserve"> </w:t>
      </w:r>
      <w:r>
        <w:rPr>
          <w:b/>
          <w:bCs/>
          <w:sz w:val="28"/>
          <w:szCs w:val="28"/>
        </w:rPr>
        <w:t>All</w:t>
      </w:r>
      <w:r w:rsidR="007A77F7">
        <w:rPr>
          <w:b/>
          <w:bCs/>
          <w:sz w:val="28"/>
          <w:szCs w:val="28"/>
        </w:rPr>
        <w:t xml:space="preserve"> Course Network </w:t>
      </w:r>
      <w:r>
        <w:rPr>
          <w:b/>
          <w:bCs/>
          <w:sz w:val="28"/>
          <w:szCs w:val="28"/>
        </w:rPr>
        <w:t xml:space="preserve">(ACN) </w:t>
      </w:r>
      <w:r w:rsidR="007A77F7">
        <w:rPr>
          <w:b/>
          <w:bCs/>
          <w:sz w:val="28"/>
          <w:szCs w:val="28"/>
        </w:rPr>
        <w:t>Assurance</w:t>
      </w:r>
    </w:p>
    <w:p w14:paraId="025C4F82" w14:textId="3F51CC0C" w:rsidR="00ED4A40" w:rsidRDefault="00982E25" w:rsidP="00ED4A40">
      <w:pPr>
        <w:pStyle w:val="Default"/>
        <w:jc w:val="center"/>
        <w:rPr>
          <w:b/>
          <w:bCs/>
          <w:sz w:val="28"/>
          <w:szCs w:val="28"/>
        </w:rPr>
      </w:pPr>
      <w:r>
        <w:rPr>
          <w:b/>
          <w:bCs/>
          <w:sz w:val="28"/>
          <w:szCs w:val="28"/>
        </w:rPr>
        <w:t>SY2025-26,</w:t>
      </w:r>
      <w:r w:rsidR="00C85C52">
        <w:rPr>
          <w:b/>
          <w:bCs/>
          <w:sz w:val="28"/>
          <w:szCs w:val="28"/>
        </w:rPr>
        <w:t xml:space="preserve"> 2026-27 and 2027</w:t>
      </w:r>
      <w:r w:rsidR="00FA2214">
        <w:rPr>
          <w:b/>
          <w:bCs/>
          <w:sz w:val="28"/>
          <w:szCs w:val="28"/>
        </w:rPr>
        <w:t>-28</w:t>
      </w:r>
    </w:p>
    <w:p w14:paraId="2C32F2CA" w14:textId="77777777" w:rsidR="007A77F7" w:rsidRDefault="007A77F7" w:rsidP="007A77F7">
      <w:pPr>
        <w:pStyle w:val="Default"/>
        <w:rPr>
          <w:sz w:val="28"/>
          <w:szCs w:val="28"/>
        </w:rPr>
      </w:pPr>
    </w:p>
    <w:p w14:paraId="48B30A86" w14:textId="77777777" w:rsidR="007A77F7" w:rsidRDefault="007A77F7" w:rsidP="007A77F7">
      <w:pPr>
        <w:pStyle w:val="Default"/>
        <w:rPr>
          <w:sz w:val="23"/>
          <w:szCs w:val="23"/>
        </w:rPr>
      </w:pPr>
      <w:r>
        <w:rPr>
          <w:b/>
          <w:bCs/>
          <w:sz w:val="23"/>
          <w:szCs w:val="23"/>
        </w:rPr>
        <w:t xml:space="preserve">Overview: </w:t>
      </w:r>
    </w:p>
    <w:p w14:paraId="25632D07" w14:textId="238383AB" w:rsidR="00390A51" w:rsidRDefault="00390A51" w:rsidP="00390A51">
      <w:pPr>
        <w:pStyle w:val="Default"/>
        <w:rPr>
          <w:sz w:val="23"/>
          <w:szCs w:val="23"/>
        </w:rPr>
      </w:pPr>
      <w:r w:rsidRPr="0110FD85">
        <w:rPr>
          <w:sz w:val="23"/>
          <w:szCs w:val="23"/>
        </w:rPr>
        <w:t xml:space="preserve">The </w:t>
      </w:r>
      <w:proofErr w:type="gramStart"/>
      <w:r w:rsidRPr="0110FD85">
        <w:rPr>
          <w:sz w:val="23"/>
          <w:szCs w:val="23"/>
        </w:rPr>
        <w:t>All</w:t>
      </w:r>
      <w:r w:rsidR="0D49FF72" w:rsidRPr="0110FD85">
        <w:rPr>
          <w:sz w:val="23"/>
          <w:szCs w:val="23"/>
        </w:rPr>
        <w:t xml:space="preserve"> </w:t>
      </w:r>
      <w:r w:rsidRPr="0110FD85">
        <w:rPr>
          <w:sz w:val="23"/>
          <w:szCs w:val="23"/>
        </w:rPr>
        <w:t>Course</w:t>
      </w:r>
      <w:proofErr w:type="gramEnd"/>
      <w:r w:rsidRPr="0110FD85">
        <w:rPr>
          <w:sz w:val="23"/>
          <w:szCs w:val="23"/>
        </w:rPr>
        <w:t xml:space="preserve"> Network (ACN) is a RIDE initiative designed to help LEAs offer academic and enrichment opportunities to their K-12 students outside of the traditional school day. Enriching experiences with supplemental coursework help students in</w:t>
      </w:r>
      <w:r w:rsidR="00D31AD8" w:rsidRPr="0110FD85">
        <w:rPr>
          <w:sz w:val="23"/>
          <w:szCs w:val="23"/>
        </w:rPr>
        <w:t xml:space="preserve"> </w:t>
      </w:r>
      <w:r w:rsidRPr="0110FD85">
        <w:rPr>
          <w:sz w:val="23"/>
          <w:szCs w:val="23"/>
        </w:rPr>
        <w:t xml:space="preserve">myriad ways - get a head start on postsecondary success, master the skills required of a lifelong learner, develop social and emotional skills, and prepare for jobs in sectors critical to Rhode Island’s future prosperity. LEAs have the option of becoming a member of the Network, meaning they allow their students to enroll in coursework offered by the ACN and its Providers. Courses are offered by Rhode Island LEAs, community-based organizations, municipalities, </w:t>
      </w:r>
      <w:r w:rsidR="00D31AD8" w:rsidRPr="0110FD85">
        <w:rPr>
          <w:sz w:val="23"/>
          <w:szCs w:val="23"/>
        </w:rPr>
        <w:t xml:space="preserve">and </w:t>
      </w:r>
      <w:r w:rsidR="000F36CA" w:rsidRPr="0110FD85">
        <w:rPr>
          <w:sz w:val="23"/>
          <w:szCs w:val="23"/>
        </w:rPr>
        <w:t xml:space="preserve">public </w:t>
      </w:r>
      <w:r w:rsidR="006659CF" w:rsidRPr="0110FD85">
        <w:rPr>
          <w:sz w:val="23"/>
          <w:szCs w:val="23"/>
        </w:rPr>
        <w:t xml:space="preserve">and </w:t>
      </w:r>
      <w:r w:rsidRPr="0110FD85">
        <w:rPr>
          <w:sz w:val="23"/>
          <w:szCs w:val="23"/>
        </w:rPr>
        <w:t xml:space="preserve">private postsecondary </w:t>
      </w:r>
      <w:r w:rsidR="0052639E" w:rsidRPr="0110FD85">
        <w:rPr>
          <w:sz w:val="23"/>
          <w:szCs w:val="23"/>
        </w:rPr>
        <w:t>institutions.</w:t>
      </w:r>
      <w:r w:rsidRPr="0110FD85">
        <w:rPr>
          <w:sz w:val="23"/>
          <w:szCs w:val="23"/>
        </w:rPr>
        <w:t xml:space="preserve"> </w:t>
      </w:r>
    </w:p>
    <w:p w14:paraId="71753625" w14:textId="68C32C6C" w:rsidR="00390A51" w:rsidRDefault="00390A51" w:rsidP="007A77F7">
      <w:pPr>
        <w:pStyle w:val="Default"/>
        <w:rPr>
          <w:sz w:val="23"/>
          <w:szCs w:val="23"/>
        </w:rPr>
      </w:pPr>
    </w:p>
    <w:p w14:paraId="7C5DA582" w14:textId="77777777" w:rsidR="007A77F7" w:rsidRDefault="007A77F7" w:rsidP="007A77F7">
      <w:pPr>
        <w:pStyle w:val="Default"/>
        <w:rPr>
          <w:sz w:val="23"/>
          <w:szCs w:val="23"/>
        </w:rPr>
      </w:pPr>
    </w:p>
    <w:p w14:paraId="120F939D" w14:textId="28D97D51" w:rsidR="007A77F7" w:rsidRDefault="00D31AD8" w:rsidP="007A77F7">
      <w:pPr>
        <w:pStyle w:val="Default"/>
        <w:rPr>
          <w:sz w:val="23"/>
          <w:szCs w:val="23"/>
        </w:rPr>
      </w:pPr>
      <w:r>
        <w:rPr>
          <w:b/>
          <w:bCs/>
          <w:sz w:val="23"/>
          <w:szCs w:val="23"/>
        </w:rPr>
        <w:t xml:space="preserve">LEA </w:t>
      </w:r>
      <w:r w:rsidR="007A77F7">
        <w:rPr>
          <w:b/>
          <w:bCs/>
          <w:sz w:val="23"/>
          <w:szCs w:val="23"/>
        </w:rPr>
        <w:t xml:space="preserve">School Member Commitments - General Assurances </w:t>
      </w:r>
    </w:p>
    <w:p w14:paraId="7A9EA15C" w14:textId="1F6665AD" w:rsidR="007A77F7" w:rsidRDefault="00D31AD8" w:rsidP="007A77F7">
      <w:pPr>
        <w:pStyle w:val="Default"/>
        <w:rPr>
          <w:sz w:val="23"/>
          <w:szCs w:val="23"/>
        </w:rPr>
      </w:pPr>
      <w:r>
        <w:rPr>
          <w:sz w:val="23"/>
          <w:szCs w:val="23"/>
        </w:rPr>
        <w:t>Individual schools within the LEA</w:t>
      </w:r>
      <w:r w:rsidR="007A77F7">
        <w:rPr>
          <w:sz w:val="23"/>
          <w:szCs w:val="23"/>
        </w:rPr>
        <w:t xml:space="preserve"> shall be responsible for: </w:t>
      </w:r>
    </w:p>
    <w:p w14:paraId="36575F09" w14:textId="77777777" w:rsidR="00D31AD8" w:rsidRDefault="00D31AD8" w:rsidP="007A77F7">
      <w:pPr>
        <w:pStyle w:val="Default"/>
        <w:rPr>
          <w:sz w:val="23"/>
          <w:szCs w:val="23"/>
        </w:rPr>
      </w:pPr>
    </w:p>
    <w:p w14:paraId="32A13085" w14:textId="3F8ACEBC" w:rsidR="007A77F7" w:rsidRDefault="007A77F7" w:rsidP="000D75CD">
      <w:pPr>
        <w:pStyle w:val="Default"/>
        <w:numPr>
          <w:ilvl w:val="0"/>
          <w:numId w:val="1"/>
        </w:numPr>
        <w:spacing w:after="25"/>
        <w:rPr>
          <w:sz w:val="23"/>
          <w:szCs w:val="23"/>
        </w:rPr>
      </w:pPr>
      <w:r>
        <w:rPr>
          <w:sz w:val="23"/>
          <w:szCs w:val="23"/>
        </w:rPr>
        <w:t xml:space="preserve">Assigning at least one school-level person to be the point of contact for </w:t>
      </w:r>
      <w:proofErr w:type="gramStart"/>
      <w:r>
        <w:rPr>
          <w:sz w:val="23"/>
          <w:szCs w:val="23"/>
        </w:rPr>
        <w:t>the ACN</w:t>
      </w:r>
      <w:proofErr w:type="gramEnd"/>
      <w:r>
        <w:rPr>
          <w:sz w:val="23"/>
          <w:szCs w:val="23"/>
        </w:rPr>
        <w:t xml:space="preserve">. Contact information for this person will be shared publicly. </w:t>
      </w:r>
      <w:r w:rsidR="00D31AD8">
        <w:rPr>
          <w:sz w:val="23"/>
          <w:szCs w:val="23"/>
        </w:rPr>
        <w:t>The</w:t>
      </w:r>
      <w:r>
        <w:rPr>
          <w:sz w:val="23"/>
          <w:szCs w:val="23"/>
        </w:rPr>
        <w:t xml:space="preserve"> school must notify RIDE </w:t>
      </w:r>
      <w:r w:rsidR="00D31AD8">
        <w:rPr>
          <w:sz w:val="23"/>
          <w:szCs w:val="23"/>
        </w:rPr>
        <w:t>of any</w:t>
      </w:r>
      <w:r>
        <w:rPr>
          <w:sz w:val="23"/>
          <w:szCs w:val="23"/>
        </w:rPr>
        <w:t xml:space="preserve"> point of contact </w:t>
      </w:r>
      <w:proofErr w:type="gramStart"/>
      <w:r>
        <w:rPr>
          <w:sz w:val="23"/>
          <w:szCs w:val="23"/>
        </w:rPr>
        <w:t>changes;</w:t>
      </w:r>
      <w:proofErr w:type="gramEnd"/>
      <w:r>
        <w:rPr>
          <w:sz w:val="23"/>
          <w:szCs w:val="23"/>
        </w:rPr>
        <w:t xml:space="preserve"> </w:t>
      </w:r>
    </w:p>
    <w:p w14:paraId="29ECA5A9" w14:textId="1C3D1F33" w:rsidR="000E7BB2" w:rsidRPr="00304424" w:rsidRDefault="000D75CD" w:rsidP="0052639E">
      <w:pPr>
        <w:pStyle w:val="Default"/>
        <w:numPr>
          <w:ilvl w:val="0"/>
          <w:numId w:val="1"/>
        </w:numPr>
        <w:spacing w:after="25"/>
        <w:rPr>
          <w:sz w:val="23"/>
          <w:szCs w:val="23"/>
        </w:rPr>
      </w:pPr>
      <w:r>
        <w:rPr>
          <w:sz w:val="23"/>
          <w:szCs w:val="23"/>
        </w:rPr>
        <w:t xml:space="preserve">Ensuring that the identified school-level point of contact </w:t>
      </w:r>
      <w:r w:rsidR="000E7BB2">
        <w:rPr>
          <w:sz w:val="23"/>
          <w:szCs w:val="23"/>
        </w:rPr>
        <w:t>has</w:t>
      </w:r>
      <w:r>
        <w:rPr>
          <w:sz w:val="23"/>
          <w:szCs w:val="23"/>
        </w:rPr>
        <w:t xml:space="preserve"> the technology required for multi-factor authentication (MFA) </w:t>
      </w:r>
      <w:r w:rsidR="000E7BB2">
        <w:rPr>
          <w:sz w:val="23"/>
          <w:szCs w:val="23"/>
        </w:rPr>
        <w:t>to</w:t>
      </w:r>
      <w:r>
        <w:rPr>
          <w:sz w:val="23"/>
          <w:szCs w:val="23"/>
        </w:rPr>
        <w:t xml:space="preserve"> log into </w:t>
      </w:r>
      <w:r w:rsidR="001B0B38">
        <w:rPr>
          <w:sz w:val="23"/>
          <w:szCs w:val="23"/>
        </w:rPr>
        <w:t>the Salesforce platform for student approvals and data tracking.</w:t>
      </w:r>
    </w:p>
    <w:p w14:paraId="133E3732" w14:textId="6788D72F" w:rsidR="000E7BB2" w:rsidRPr="00304424" w:rsidRDefault="7CDDF0E7" w:rsidP="0052639E">
      <w:pPr>
        <w:pStyle w:val="ListParagraph"/>
        <w:numPr>
          <w:ilvl w:val="0"/>
          <w:numId w:val="1"/>
        </w:numPr>
        <w:spacing w:after="0"/>
        <w:rPr>
          <w:rFonts w:eastAsia="Calibri"/>
          <w:color w:val="000000" w:themeColor="text1"/>
        </w:rPr>
      </w:pPr>
      <w:r w:rsidRPr="560D2B3E">
        <w:rPr>
          <w:rFonts w:ascii="Calibri" w:eastAsia="Calibri" w:hAnsi="Calibri" w:cs="Calibri"/>
          <w:color w:val="000000" w:themeColor="text1"/>
        </w:rPr>
        <w:t>Accept</w:t>
      </w:r>
      <w:r w:rsidR="7019ED2D" w:rsidRPr="560D2B3E">
        <w:rPr>
          <w:rFonts w:ascii="Calibri" w:eastAsia="Calibri" w:hAnsi="Calibri" w:cs="Calibri"/>
          <w:color w:val="000000" w:themeColor="text1"/>
        </w:rPr>
        <w:t>ing</w:t>
      </w:r>
      <w:r w:rsidRPr="7E60447C">
        <w:rPr>
          <w:rFonts w:ascii="Calibri" w:eastAsia="Calibri" w:hAnsi="Calibri" w:cs="Calibri"/>
          <w:color w:val="000000" w:themeColor="text1"/>
        </w:rPr>
        <w:t xml:space="preserve"> credit and (as applicable) applying earned credit(s) towards the fulfillment of state and local graduation requirements, including the Rhode Island Diploma System (for graduating classes through 2027) and the Rhode Island Readiness</w:t>
      </w:r>
      <w:r w:rsidR="18D8FE23" w:rsidRPr="7A6D4CF9">
        <w:rPr>
          <w:rFonts w:ascii="Calibri" w:eastAsia="Calibri" w:hAnsi="Calibri" w:cs="Calibri"/>
          <w:color w:val="000000" w:themeColor="text1"/>
        </w:rPr>
        <w:t xml:space="preserve"> </w:t>
      </w:r>
      <w:r w:rsidRPr="7E60447C">
        <w:rPr>
          <w:rFonts w:ascii="Calibri" w:eastAsia="Calibri" w:hAnsi="Calibri" w:cs="Calibri"/>
          <w:color w:val="000000" w:themeColor="text1"/>
        </w:rPr>
        <w:t xml:space="preserve">Based </w:t>
      </w:r>
      <w:r w:rsidR="6E39225F" w:rsidRPr="7A6D4CF9">
        <w:rPr>
          <w:rFonts w:ascii="Calibri" w:eastAsia="Calibri" w:hAnsi="Calibri" w:cs="Calibri"/>
          <w:color w:val="000000" w:themeColor="text1"/>
        </w:rPr>
        <w:t>Graduation Requirements</w:t>
      </w:r>
      <w:r w:rsidRPr="7E60447C">
        <w:rPr>
          <w:rFonts w:ascii="Calibri" w:eastAsia="Calibri" w:hAnsi="Calibri" w:cs="Calibri"/>
          <w:color w:val="000000" w:themeColor="text1"/>
        </w:rPr>
        <w:t xml:space="preserve"> (for the class of 2028 and beyond).</w:t>
      </w:r>
    </w:p>
    <w:p w14:paraId="029194A1" w14:textId="31C9880B" w:rsidR="000E7BB2" w:rsidRDefault="007A77F7" w:rsidP="007A77F7">
      <w:pPr>
        <w:pStyle w:val="Default"/>
        <w:numPr>
          <w:ilvl w:val="0"/>
          <w:numId w:val="1"/>
        </w:numPr>
        <w:spacing w:after="25"/>
        <w:rPr>
          <w:sz w:val="23"/>
          <w:szCs w:val="23"/>
        </w:rPr>
      </w:pPr>
      <w:r w:rsidRPr="000E7BB2">
        <w:rPr>
          <w:sz w:val="23"/>
          <w:szCs w:val="23"/>
        </w:rPr>
        <w:t xml:space="preserve">Confirming through </w:t>
      </w:r>
      <w:r w:rsidR="00216886">
        <w:rPr>
          <w:sz w:val="23"/>
          <w:szCs w:val="23"/>
        </w:rPr>
        <w:t>Salesforce</w:t>
      </w:r>
      <w:r w:rsidR="00216886" w:rsidRPr="68CB8632">
        <w:rPr>
          <w:sz w:val="23"/>
          <w:szCs w:val="23"/>
        </w:rPr>
        <w:t xml:space="preserve"> </w:t>
      </w:r>
      <w:r w:rsidRPr="000E7BB2">
        <w:rPr>
          <w:sz w:val="23"/>
          <w:szCs w:val="23"/>
        </w:rPr>
        <w:t xml:space="preserve">that </w:t>
      </w:r>
      <w:proofErr w:type="gramStart"/>
      <w:r w:rsidRPr="000E7BB2">
        <w:rPr>
          <w:sz w:val="23"/>
          <w:szCs w:val="23"/>
        </w:rPr>
        <w:t>student</w:t>
      </w:r>
      <w:proofErr w:type="gramEnd"/>
      <w:r w:rsidRPr="000E7BB2">
        <w:rPr>
          <w:sz w:val="23"/>
          <w:szCs w:val="23"/>
        </w:rPr>
        <w:t xml:space="preserve"> </w:t>
      </w:r>
      <w:proofErr w:type="gramStart"/>
      <w:r w:rsidRPr="000E7BB2">
        <w:rPr>
          <w:sz w:val="23"/>
          <w:szCs w:val="23"/>
        </w:rPr>
        <w:t>requests</w:t>
      </w:r>
      <w:proofErr w:type="gramEnd"/>
      <w:r w:rsidRPr="000E7BB2">
        <w:rPr>
          <w:sz w:val="23"/>
          <w:szCs w:val="23"/>
        </w:rPr>
        <w:t xml:space="preserve"> to enroll in courses are academically appropriate and logistically </w:t>
      </w:r>
      <w:proofErr w:type="gramStart"/>
      <w:r w:rsidRPr="000E7BB2">
        <w:rPr>
          <w:sz w:val="23"/>
          <w:szCs w:val="23"/>
        </w:rPr>
        <w:t>feasible;</w:t>
      </w:r>
      <w:proofErr w:type="gramEnd"/>
      <w:r w:rsidRPr="000E7BB2">
        <w:rPr>
          <w:sz w:val="23"/>
          <w:szCs w:val="23"/>
        </w:rPr>
        <w:t xml:space="preserve"> </w:t>
      </w:r>
    </w:p>
    <w:p w14:paraId="2F46FEE3" w14:textId="77777777" w:rsidR="000E7BB2" w:rsidRDefault="007A77F7" w:rsidP="007A77F7">
      <w:pPr>
        <w:pStyle w:val="Default"/>
        <w:numPr>
          <w:ilvl w:val="0"/>
          <w:numId w:val="1"/>
        </w:numPr>
        <w:spacing w:after="25"/>
        <w:rPr>
          <w:sz w:val="23"/>
          <w:szCs w:val="23"/>
        </w:rPr>
      </w:pPr>
      <w:r w:rsidRPr="000E7BB2">
        <w:rPr>
          <w:sz w:val="23"/>
          <w:szCs w:val="23"/>
        </w:rPr>
        <w:t xml:space="preserve">Educating students and families about the ACN, including the benefits and risks. Primarily, enrolling in a postsecondary course means that student grades will become permanent on their transcript if </w:t>
      </w:r>
      <w:r w:rsidR="00D31AD8" w:rsidRPr="000E7BB2">
        <w:rPr>
          <w:sz w:val="23"/>
          <w:szCs w:val="23"/>
        </w:rPr>
        <w:t>students</w:t>
      </w:r>
      <w:r w:rsidRPr="000E7BB2">
        <w:rPr>
          <w:sz w:val="23"/>
          <w:szCs w:val="23"/>
        </w:rPr>
        <w:t xml:space="preserve"> do not withdraw before the add/drop period closes</w:t>
      </w:r>
      <w:r w:rsidR="00D31AD8" w:rsidRPr="000E7BB2">
        <w:rPr>
          <w:sz w:val="23"/>
          <w:szCs w:val="23"/>
        </w:rPr>
        <w:t xml:space="preserve"> on their EnrollRI student </w:t>
      </w:r>
      <w:proofErr w:type="gramStart"/>
      <w:r w:rsidR="00D31AD8" w:rsidRPr="000E7BB2">
        <w:rPr>
          <w:sz w:val="23"/>
          <w:szCs w:val="23"/>
        </w:rPr>
        <w:t>dashboard</w:t>
      </w:r>
      <w:r w:rsidRPr="000E7BB2">
        <w:rPr>
          <w:sz w:val="23"/>
          <w:szCs w:val="23"/>
        </w:rPr>
        <w:t>;</w:t>
      </w:r>
      <w:proofErr w:type="gramEnd"/>
      <w:r w:rsidRPr="000E7BB2">
        <w:rPr>
          <w:sz w:val="23"/>
          <w:szCs w:val="23"/>
        </w:rPr>
        <w:t xml:space="preserve"> </w:t>
      </w:r>
    </w:p>
    <w:p w14:paraId="77982624" w14:textId="77777777" w:rsidR="000E7BB2" w:rsidRDefault="007A77F7" w:rsidP="007A77F7">
      <w:pPr>
        <w:pStyle w:val="Default"/>
        <w:numPr>
          <w:ilvl w:val="0"/>
          <w:numId w:val="1"/>
        </w:numPr>
        <w:spacing w:after="25"/>
        <w:rPr>
          <w:sz w:val="23"/>
          <w:szCs w:val="23"/>
        </w:rPr>
      </w:pPr>
      <w:r w:rsidRPr="000E7BB2">
        <w:rPr>
          <w:sz w:val="23"/>
          <w:szCs w:val="23"/>
        </w:rPr>
        <w:t xml:space="preserve">Supporting student registration and enrollment, including completing a student approval process on the </w:t>
      </w:r>
      <w:r w:rsidR="00D31AD8" w:rsidRPr="000E7BB2">
        <w:rPr>
          <w:sz w:val="23"/>
          <w:szCs w:val="23"/>
        </w:rPr>
        <w:t>EnrollRI</w:t>
      </w:r>
      <w:r w:rsidRPr="000E7BB2">
        <w:rPr>
          <w:sz w:val="23"/>
          <w:szCs w:val="23"/>
        </w:rPr>
        <w:t xml:space="preserve"> </w:t>
      </w:r>
      <w:proofErr w:type="gramStart"/>
      <w:r w:rsidRPr="000E7BB2">
        <w:rPr>
          <w:sz w:val="23"/>
          <w:szCs w:val="23"/>
        </w:rPr>
        <w:t>platform;</w:t>
      </w:r>
      <w:proofErr w:type="gramEnd"/>
      <w:r w:rsidRPr="000E7BB2">
        <w:rPr>
          <w:sz w:val="23"/>
          <w:szCs w:val="23"/>
        </w:rPr>
        <w:t xml:space="preserve"> </w:t>
      </w:r>
    </w:p>
    <w:p w14:paraId="446EF9B9" w14:textId="77777777" w:rsidR="000E7BB2" w:rsidRDefault="007A77F7" w:rsidP="007A77F7">
      <w:pPr>
        <w:pStyle w:val="Default"/>
        <w:numPr>
          <w:ilvl w:val="0"/>
          <w:numId w:val="1"/>
        </w:numPr>
        <w:spacing w:after="25"/>
        <w:rPr>
          <w:sz w:val="23"/>
          <w:szCs w:val="23"/>
        </w:rPr>
      </w:pPr>
      <w:r w:rsidRPr="000E7BB2">
        <w:rPr>
          <w:sz w:val="23"/>
          <w:szCs w:val="23"/>
        </w:rPr>
        <w:t xml:space="preserve">Ensuring ACN participation is aligned with students’ Individual Learning </w:t>
      </w:r>
      <w:r w:rsidR="00D31AD8" w:rsidRPr="000E7BB2">
        <w:rPr>
          <w:sz w:val="23"/>
          <w:szCs w:val="23"/>
        </w:rPr>
        <w:t>Plans,</w:t>
      </w:r>
      <w:r w:rsidRPr="000E7BB2">
        <w:rPr>
          <w:sz w:val="23"/>
          <w:szCs w:val="23"/>
        </w:rPr>
        <w:t xml:space="preserve"> personal interests, and academic/career </w:t>
      </w:r>
      <w:proofErr w:type="gramStart"/>
      <w:r w:rsidRPr="000E7BB2">
        <w:rPr>
          <w:sz w:val="23"/>
          <w:szCs w:val="23"/>
        </w:rPr>
        <w:t>goals;</w:t>
      </w:r>
      <w:proofErr w:type="gramEnd"/>
      <w:r w:rsidRPr="000E7BB2">
        <w:rPr>
          <w:sz w:val="23"/>
          <w:szCs w:val="23"/>
        </w:rPr>
        <w:t xml:space="preserve"> </w:t>
      </w:r>
    </w:p>
    <w:p w14:paraId="14C792BB" w14:textId="77777777" w:rsidR="000E7BB2" w:rsidRDefault="007A77F7" w:rsidP="007A77F7">
      <w:pPr>
        <w:pStyle w:val="Default"/>
        <w:numPr>
          <w:ilvl w:val="0"/>
          <w:numId w:val="1"/>
        </w:numPr>
        <w:spacing w:after="25"/>
        <w:rPr>
          <w:sz w:val="23"/>
          <w:szCs w:val="23"/>
        </w:rPr>
      </w:pPr>
      <w:r w:rsidRPr="000E7BB2">
        <w:rPr>
          <w:sz w:val="23"/>
          <w:szCs w:val="23"/>
        </w:rPr>
        <w:t xml:space="preserve">Ensuring equitable access to and equitable participation in the ACN </w:t>
      </w:r>
      <w:r w:rsidR="000D75CD" w:rsidRPr="000E7BB2">
        <w:rPr>
          <w:sz w:val="23"/>
          <w:szCs w:val="23"/>
        </w:rPr>
        <w:t xml:space="preserve">for all Rhode Island students including </w:t>
      </w:r>
      <w:proofErr w:type="gramStart"/>
      <w:r w:rsidR="000D75CD" w:rsidRPr="000E7BB2">
        <w:rPr>
          <w:sz w:val="23"/>
          <w:szCs w:val="23"/>
        </w:rPr>
        <w:t>differently-abled</w:t>
      </w:r>
      <w:proofErr w:type="gramEnd"/>
      <w:r w:rsidR="000D75CD" w:rsidRPr="000E7BB2">
        <w:rPr>
          <w:sz w:val="23"/>
          <w:szCs w:val="23"/>
        </w:rPr>
        <w:t xml:space="preserve"> and multilingual </w:t>
      </w:r>
      <w:proofErr w:type="gramStart"/>
      <w:r w:rsidR="000D75CD" w:rsidRPr="000E7BB2">
        <w:rPr>
          <w:sz w:val="23"/>
          <w:szCs w:val="23"/>
        </w:rPr>
        <w:t>learners;</w:t>
      </w:r>
      <w:proofErr w:type="gramEnd"/>
    </w:p>
    <w:p w14:paraId="109BC6BB" w14:textId="38D630FE" w:rsidR="000E7BB2" w:rsidRDefault="007A77F7" w:rsidP="007A77F7">
      <w:pPr>
        <w:pStyle w:val="Default"/>
        <w:numPr>
          <w:ilvl w:val="0"/>
          <w:numId w:val="1"/>
        </w:numPr>
        <w:spacing w:after="25"/>
        <w:rPr>
          <w:sz w:val="23"/>
          <w:szCs w:val="23"/>
        </w:rPr>
      </w:pPr>
      <w:r w:rsidRPr="000E7BB2">
        <w:rPr>
          <w:sz w:val="23"/>
          <w:szCs w:val="23"/>
        </w:rPr>
        <w:t xml:space="preserve">Ensuring that students are not restricted from participating in coursework </w:t>
      </w:r>
      <w:proofErr w:type="gramStart"/>
      <w:r w:rsidRPr="000E7BB2">
        <w:rPr>
          <w:sz w:val="23"/>
          <w:szCs w:val="23"/>
        </w:rPr>
        <w:t>as a result of</w:t>
      </w:r>
      <w:proofErr w:type="gramEnd"/>
      <w:r w:rsidRPr="000E7BB2">
        <w:rPr>
          <w:sz w:val="23"/>
          <w:szCs w:val="23"/>
        </w:rPr>
        <w:t xml:space="preserve"> school or district-level technology </w:t>
      </w:r>
      <w:proofErr w:type="gramStart"/>
      <w:r w:rsidR="000D75CD" w:rsidRPr="000E7BB2">
        <w:rPr>
          <w:sz w:val="23"/>
          <w:szCs w:val="23"/>
        </w:rPr>
        <w:t>barriers</w:t>
      </w:r>
      <w:r w:rsidR="000E7BB2">
        <w:rPr>
          <w:sz w:val="23"/>
          <w:szCs w:val="23"/>
        </w:rPr>
        <w:t>;</w:t>
      </w:r>
      <w:proofErr w:type="gramEnd"/>
      <w:r w:rsidRPr="000E7BB2">
        <w:rPr>
          <w:sz w:val="23"/>
          <w:szCs w:val="23"/>
        </w:rPr>
        <w:t xml:space="preserve"> </w:t>
      </w:r>
    </w:p>
    <w:p w14:paraId="5C75A236" w14:textId="6F2C7476" w:rsidR="00903CC2" w:rsidRDefault="001C6536" w:rsidP="007A77F7">
      <w:pPr>
        <w:pStyle w:val="Default"/>
        <w:numPr>
          <w:ilvl w:val="0"/>
          <w:numId w:val="1"/>
        </w:numPr>
        <w:spacing w:after="25"/>
        <w:rPr>
          <w:sz w:val="23"/>
          <w:szCs w:val="23"/>
        </w:rPr>
      </w:pPr>
      <w:r>
        <w:rPr>
          <w:sz w:val="23"/>
          <w:szCs w:val="23"/>
        </w:rPr>
        <w:lastRenderedPageBreak/>
        <w:t>Ensuring that</w:t>
      </w:r>
      <w:r w:rsidRPr="000E7BB2">
        <w:rPr>
          <w:sz w:val="23"/>
          <w:szCs w:val="23"/>
        </w:rPr>
        <w:t xml:space="preserve"> </w:t>
      </w:r>
      <w:r w:rsidR="007A77F7" w:rsidRPr="000E7BB2">
        <w:rPr>
          <w:sz w:val="23"/>
          <w:szCs w:val="23"/>
        </w:rPr>
        <w:t xml:space="preserve">the ACN point of </w:t>
      </w:r>
      <w:r w:rsidR="00B661B3" w:rsidRPr="000E7BB2">
        <w:rPr>
          <w:sz w:val="23"/>
          <w:szCs w:val="23"/>
        </w:rPr>
        <w:t>contact participates</w:t>
      </w:r>
      <w:r w:rsidR="000D75CD" w:rsidRPr="000E7BB2">
        <w:rPr>
          <w:sz w:val="23"/>
          <w:szCs w:val="23"/>
        </w:rPr>
        <w:t xml:space="preserve"> in</w:t>
      </w:r>
      <w:r w:rsidR="007A77F7" w:rsidRPr="000E7BB2">
        <w:rPr>
          <w:sz w:val="23"/>
          <w:szCs w:val="23"/>
        </w:rPr>
        <w:t xml:space="preserve"> a mandatory annual orientation </w:t>
      </w:r>
      <w:r w:rsidR="000D75CD" w:rsidRPr="000E7BB2">
        <w:rPr>
          <w:sz w:val="23"/>
          <w:szCs w:val="23"/>
        </w:rPr>
        <w:t>facilitated by</w:t>
      </w:r>
      <w:r w:rsidR="007A77F7" w:rsidRPr="000E7BB2">
        <w:rPr>
          <w:sz w:val="23"/>
          <w:szCs w:val="23"/>
        </w:rPr>
        <w:t xml:space="preserve"> </w:t>
      </w:r>
      <w:proofErr w:type="gramStart"/>
      <w:r w:rsidR="007A77F7" w:rsidRPr="000E7BB2">
        <w:rPr>
          <w:sz w:val="23"/>
          <w:szCs w:val="23"/>
        </w:rPr>
        <w:t>RIDE</w:t>
      </w:r>
      <w:r w:rsidR="00903CC2">
        <w:rPr>
          <w:sz w:val="23"/>
          <w:szCs w:val="23"/>
        </w:rPr>
        <w:t>;</w:t>
      </w:r>
      <w:proofErr w:type="gramEnd"/>
    </w:p>
    <w:p w14:paraId="446EE681" w14:textId="5FC31D26" w:rsidR="007A77F7" w:rsidRPr="000E7BB2" w:rsidRDefault="00903CC2" w:rsidP="007A77F7">
      <w:pPr>
        <w:pStyle w:val="Default"/>
        <w:numPr>
          <w:ilvl w:val="0"/>
          <w:numId w:val="1"/>
        </w:numPr>
        <w:spacing w:after="25"/>
        <w:rPr>
          <w:sz w:val="23"/>
          <w:szCs w:val="23"/>
        </w:rPr>
      </w:pPr>
      <w:r>
        <w:rPr>
          <w:sz w:val="23"/>
          <w:szCs w:val="23"/>
        </w:rPr>
        <w:t xml:space="preserve">Ensuring that the </w:t>
      </w:r>
      <w:r w:rsidR="004C1D2C">
        <w:rPr>
          <w:sz w:val="23"/>
          <w:szCs w:val="23"/>
        </w:rPr>
        <w:t>ACN</w:t>
      </w:r>
      <w:r>
        <w:rPr>
          <w:sz w:val="23"/>
          <w:szCs w:val="23"/>
        </w:rPr>
        <w:t xml:space="preserve"> point of contact shares a list of </w:t>
      </w:r>
      <w:r w:rsidR="004C1D2C">
        <w:rPr>
          <w:sz w:val="23"/>
          <w:szCs w:val="23"/>
        </w:rPr>
        <w:t>students enrolled in Advanced Placement (AP) courses through the ACN</w:t>
      </w:r>
      <w:r w:rsidR="008277C5">
        <w:rPr>
          <w:sz w:val="23"/>
          <w:szCs w:val="23"/>
        </w:rPr>
        <w:t xml:space="preserve">, and that these students are registered as “Exam Only” </w:t>
      </w:r>
      <w:r w:rsidR="005F3298">
        <w:rPr>
          <w:sz w:val="23"/>
          <w:szCs w:val="23"/>
        </w:rPr>
        <w:t xml:space="preserve">on the school’s </w:t>
      </w:r>
      <w:r w:rsidR="0003418F">
        <w:rPr>
          <w:sz w:val="23"/>
          <w:szCs w:val="23"/>
        </w:rPr>
        <w:t xml:space="preserve">College Board </w:t>
      </w:r>
      <w:r w:rsidR="005F3298">
        <w:rPr>
          <w:sz w:val="23"/>
          <w:szCs w:val="23"/>
        </w:rPr>
        <w:t>AP exam order fo</w:t>
      </w:r>
      <w:r w:rsidR="0003418F">
        <w:rPr>
          <w:sz w:val="23"/>
          <w:szCs w:val="23"/>
        </w:rPr>
        <w:t>rm.</w:t>
      </w:r>
    </w:p>
    <w:p w14:paraId="6D8DB0DC" w14:textId="77777777" w:rsidR="007A77F7" w:rsidRDefault="007A77F7" w:rsidP="007A77F7">
      <w:pPr>
        <w:pStyle w:val="Default"/>
        <w:rPr>
          <w:sz w:val="23"/>
          <w:szCs w:val="23"/>
        </w:rPr>
      </w:pPr>
    </w:p>
    <w:p w14:paraId="6FC6EB7E" w14:textId="62096FD8" w:rsidR="007A77F7" w:rsidRDefault="007A77F7" w:rsidP="007A77F7">
      <w:pPr>
        <w:pStyle w:val="Default"/>
        <w:rPr>
          <w:sz w:val="23"/>
          <w:szCs w:val="23"/>
        </w:rPr>
      </w:pPr>
      <w:r>
        <w:rPr>
          <w:b/>
          <w:bCs/>
          <w:sz w:val="23"/>
          <w:szCs w:val="23"/>
        </w:rPr>
        <w:t>RIDE Commitments - General Assurances</w:t>
      </w:r>
    </w:p>
    <w:p w14:paraId="3D453F7A" w14:textId="77777777" w:rsidR="007A77F7" w:rsidRDefault="007A77F7" w:rsidP="007A77F7">
      <w:pPr>
        <w:pStyle w:val="Default"/>
        <w:rPr>
          <w:sz w:val="23"/>
          <w:szCs w:val="23"/>
        </w:rPr>
      </w:pPr>
      <w:r>
        <w:rPr>
          <w:sz w:val="23"/>
          <w:szCs w:val="23"/>
        </w:rPr>
        <w:t xml:space="preserve">RIDE shall be responsible for: </w:t>
      </w:r>
    </w:p>
    <w:p w14:paraId="24A10B28" w14:textId="490AD972" w:rsidR="007A77F7" w:rsidRDefault="007A77F7" w:rsidP="00F37F7A">
      <w:pPr>
        <w:pStyle w:val="Default"/>
        <w:numPr>
          <w:ilvl w:val="0"/>
          <w:numId w:val="2"/>
        </w:numPr>
        <w:spacing w:after="20"/>
        <w:rPr>
          <w:sz w:val="23"/>
          <w:szCs w:val="23"/>
        </w:rPr>
      </w:pPr>
      <w:r>
        <w:rPr>
          <w:sz w:val="23"/>
          <w:szCs w:val="23"/>
        </w:rPr>
        <w:t xml:space="preserve">Managing the ACN and supporting partnerships that provide expanded course opportunities to </w:t>
      </w:r>
      <w:r w:rsidR="00E07668">
        <w:rPr>
          <w:sz w:val="23"/>
          <w:szCs w:val="23"/>
        </w:rPr>
        <w:t xml:space="preserve">Rhode Island </w:t>
      </w:r>
      <w:proofErr w:type="gramStart"/>
      <w:r>
        <w:rPr>
          <w:sz w:val="23"/>
          <w:szCs w:val="23"/>
        </w:rPr>
        <w:t>students;</w:t>
      </w:r>
      <w:proofErr w:type="gramEnd"/>
      <w:r>
        <w:rPr>
          <w:sz w:val="23"/>
          <w:szCs w:val="23"/>
        </w:rPr>
        <w:t xml:space="preserve"> </w:t>
      </w:r>
    </w:p>
    <w:p w14:paraId="5135BD38" w14:textId="4758F563" w:rsidR="007A77F7" w:rsidRDefault="00E07668" w:rsidP="00F37F7A">
      <w:pPr>
        <w:pStyle w:val="Default"/>
        <w:numPr>
          <w:ilvl w:val="0"/>
          <w:numId w:val="2"/>
        </w:numPr>
        <w:spacing w:after="20"/>
        <w:rPr>
          <w:sz w:val="23"/>
          <w:szCs w:val="23"/>
        </w:rPr>
      </w:pPr>
      <w:r>
        <w:rPr>
          <w:sz w:val="23"/>
          <w:szCs w:val="23"/>
        </w:rPr>
        <w:t>Posting RFP annually and evaluating applications submitted by</w:t>
      </w:r>
      <w:r w:rsidR="007A77F7">
        <w:rPr>
          <w:sz w:val="23"/>
          <w:szCs w:val="23"/>
        </w:rPr>
        <w:t xml:space="preserve"> </w:t>
      </w:r>
      <w:r>
        <w:rPr>
          <w:sz w:val="23"/>
          <w:szCs w:val="23"/>
        </w:rPr>
        <w:t xml:space="preserve">LEA </w:t>
      </w:r>
      <w:proofErr w:type="gramStart"/>
      <w:r w:rsidR="007A77F7">
        <w:rPr>
          <w:sz w:val="23"/>
          <w:szCs w:val="23"/>
        </w:rPr>
        <w:t>Provider</w:t>
      </w:r>
      <w:r>
        <w:rPr>
          <w:sz w:val="23"/>
          <w:szCs w:val="23"/>
        </w:rPr>
        <w:t>s</w:t>
      </w:r>
      <w:r w:rsidR="007A77F7">
        <w:rPr>
          <w:sz w:val="23"/>
          <w:szCs w:val="23"/>
        </w:rPr>
        <w:t>;</w:t>
      </w:r>
      <w:proofErr w:type="gramEnd"/>
      <w:r w:rsidR="007A77F7">
        <w:rPr>
          <w:sz w:val="23"/>
          <w:szCs w:val="23"/>
        </w:rPr>
        <w:t xml:space="preserve"> </w:t>
      </w:r>
    </w:p>
    <w:p w14:paraId="15A8F652" w14:textId="13689799" w:rsidR="007A77F7" w:rsidRDefault="007A77F7" w:rsidP="00F37F7A">
      <w:pPr>
        <w:pStyle w:val="Default"/>
        <w:numPr>
          <w:ilvl w:val="0"/>
          <w:numId w:val="2"/>
        </w:numPr>
        <w:spacing w:after="20"/>
        <w:rPr>
          <w:sz w:val="23"/>
          <w:szCs w:val="23"/>
        </w:rPr>
      </w:pPr>
      <w:r>
        <w:rPr>
          <w:sz w:val="23"/>
          <w:szCs w:val="23"/>
        </w:rPr>
        <w:t xml:space="preserve">Hosting student registration and enrollment through </w:t>
      </w:r>
      <w:proofErr w:type="gramStart"/>
      <w:r w:rsidR="00E07668">
        <w:rPr>
          <w:sz w:val="23"/>
          <w:szCs w:val="23"/>
        </w:rPr>
        <w:t>EnrollRI</w:t>
      </w:r>
      <w:r>
        <w:rPr>
          <w:sz w:val="23"/>
          <w:szCs w:val="23"/>
        </w:rPr>
        <w:t>;</w:t>
      </w:r>
      <w:proofErr w:type="gramEnd"/>
      <w:r>
        <w:rPr>
          <w:sz w:val="23"/>
          <w:szCs w:val="23"/>
        </w:rPr>
        <w:t xml:space="preserve"> </w:t>
      </w:r>
    </w:p>
    <w:p w14:paraId="0DFE6DA0" w14:textId="442B4B6E" w:rsidR="007A77F7" w:rsidRDefault="007A77F7" w:rsidP="00F37F7A">
      <w:pPr>
        <w:pStyle w:val="Default"/>
        <w:numPr>
          <w:ilvl w:val="0"/>
          <w:numId w:val="2"/>
        </w:numPr>
        <w:spacing w:after="20"/>
        <w:rPr>
          <w:sz w:val="23"/>
          <w:szCs w:val="23"/>
        </w:rPr>
      </w:pPr>
      <w:r>
        <w:rPr>
          <w:sz w:val="23"/>
          <w:szCs w:val="23"/>
        </w:rPr>
        <w:t xml:space="preserve">Facilitating communication among Schools, Providers and Students by providing </w:t>
      </w:r>
      <w:r w:rsidR="006A32DA">
        <w:rPr>
          <w:sz w:val="23"/>
          <w:szCs w:val="23"/>
        </w:rPr>
        <w:t>current</w:t>
      </w:r>
      <w:r>
        <w:rPr>
          <w:sz w:val="23"/>
          <w:szCs w:val="23"/>
        </w:rPr>
        <w:t xml:space="preserve"> contact information available on RIDE’s </w:t>
      </w:r>
      <w:proofErr w:type="gramStart"/>
      <w:r>
        <w:rPr>
          <w:sz w:val="23"/>
          <w:szCs w:val="23"/>
        </w:rPr>
        <w:t>website;</w:t>
      </w:r>
      <w:proofErr w:type="gramEnd"/>
      <w:r>
        <w:rPr>
          <w:sz w:val="23"/>
          <w:szCs w:val="23"/>
        </w:rPr>
        <w:t xml:space="preserve"> </w:t>
      </w:r>
    </w:p>
    <w:p w14:paraId="74C051B0" w14:textId="5B422607" w:rsidR="007A77F7" w:rsidRDefault="006A32DA" w:rsidP="00F37F7A">
      <w:pPr>
        <w:pStyle w:val="Default"/>
        <w:numPr>
          <w:ilvl w:val="0"/>
          <w:numId w:val="2"/>
        </w:numPr>
        <w:spacing w:after="20"/>
        <w:rPr>
          <w:sz w:val="23"/>
          <w:szCs w:val="23"/>
        </w:rPr>
      </w:pPr>
      <w:r>
        <w:rPr>
          <w:sz w:val="23"/>
          <w:szCs w:val="23"/>
        </w:rPr>
        <w:t>Providing</w:t>
      </w:r>
      <w:r w:rsidR="007A77F7">
        <w:rPr>
          <w:sz w:val="23"/>
          <w:szCs w:val="23"/>
        </w:rPr>
        <w:t xml:space="preserve"> final grades</w:t>
      </w:r>
      <w:r w:rsidR="00C655EB">
        <w:rPr>
          <w:sz w:val="23"/>
          <w:szCs w:val="23"/>
        </w:rPr>
        <w:t xml:space="preserve"> and high school and/or postsecondary credits as applicable,</w:t>
      </w:r>
      <w:r w:rsidR="00867270">
        <w:rPr>
          <w:sz w:val="23"/>
          <w:szCs w:val="23"/>
        </w:rPr>
        <w:t xml:space="preserve"> </w:t>
      </w:r>
      <w:r w:rsidR="007A77F7">
        <w:rPr>
          <w:sz w:val="23"/>
          <w:szCs w:val="23"/>
        </w:rPr>
        <w:t xml:space="preserve">through </w:t>
      </w:r>
      <w:r>
        <w:rPr>
          <w:sz w:val="23"/>
          <w:szCs w:val="23"/>
        </w:rPr>
        <w:t>EnrollRI</w:t>
      </w:r>
      <w:r w:rsidR="007A77F7">
        <w:rPr>
          <w:sz w:val="23"/>
          <w:szCs w:val="23"/>
        </w:rPr>
        <w:t xml:space="preserve"> for inclusion on student </w:t>
      </w:r>
      <w:proofErr w:type="gramStart"/>
      <w:r w:rsidR="007A77F7">
        <w:rPr>
          <w:sz w:val="23"/>
          <w:szCs w:val="23"/>
        </w:rPr>
        <w:t>transcripts;</w:t>
      </w:r>
      <w:proofErr w:type="gramEnd"/>
      <w:r w:rsidR="007A77F7">
        <w:rPr>
          <w:sz w:val="23"/>
          <w:szCs w:val="23"/>
        </w:rPr>
        <w:t xml:space="preserve"> </w:t>
      </w:r>
    </w:p>
    <w:p w14:paraId="110AC07B" w14:textId="29E852E6" w:rsidR="007A77F7" w:rsidRDefault="007A77F7" w:rsidP="00F37F7A">
      <w:pPr>
        <w:pStyle w:val="Default"/>
        <w:numPr>
          <w:ilvl w:val="0"/>
          <w:numId w:val="2"/>
        </w:numPr>
        <w:spacing w:after="20"/>
        <w:rPr>
          <w:sz w:val="23"/>
          <w:szCs w:val="23"/>
        </w:rPr>
      </w:pPr>
      <w:r>
        <w:rPr>
          <w:sz w:val="23"/>
          <w:szCs w:val="23"/>
        </w:rPr>
        <w:t xml:space="preserve">Managing available ACN funds and associated course </w:t>
      </w:r>
      <w:proofErr w:type="gramStart"/>
      <w:r>
        <w:rPr>
          <w:sz w:val="23"/>
          <w:szCs w:val="23"/>
        </w:rPr>
        <w:t>fees;</w:t>
      </w:r>
      <w:proofErr w:type="gramEnd"/>
      <w:r>
        <w:rPr>
          <w:sz w:val="23"/>
          <w:szCs w:val="23"/>
        </w:rPr>
        <w:t xml:space="preserve"> </w:t>
      </w:r>
    </w:p>
    <w:p w14:paraId="694C0BBA" w14:textId="77777777" w:rsidR="00E07668" w:rsidRDefault="00E07668" w:rsidP="00E07668">
      <w:pPr>
        <w:pStyle w:val="ListParagraph"/>
        <w:numPr>
          <w:ilvl w:val="1"/>
          <w:numId w:val="2"/>
        </w:numPr>
        <w:rPr>
          <w:rFonts w:ascii="Calibri" w:hAnsi="Calibri" w:cs="Calibri"/>
          <w:color w:val="000000"/>
          <w:sz w:val="23"/>
          <w:szCs w:val="23"/>
        </w:rPr>
      </w:pPr>
      <w:r w:rsidRPr="00F37F7A">
        <w:rPr>
          <w:rFonts w:ascii="Calibri" w:hAnsi="Calibri" w:cs="Calibri"/>
          <w:color w:val="000000"/>
          <w:sz w:val="23"/>
          <w:szCs w:val="23"/>
        </w:rPr>
        <w:t xml:space="preserve">LEAs who are also Course Providers are not eligible for </w:t>
      </w:r>
      <w:r w:rsidRPr="00E07668">
        <w:rPr>
          <w:rFonts w:ascii="Calibri" w:hAnsi="Calibri" w:cs="Calibri"/>
          <w:b/>
          <w:bCs/>
          <w:color w:val="000000"/>
          <w:sz w:val="23"/>
          <w:szCs w:val="23"/>
        </w:rPr>
        <w:t>school year</w:t>
      </w:r>
      <w:r w:rsidRPr="00F37F7A">
        <w:rPr>
          <w:rFonts w:ascii="Calibri" w:hAnsi="Calibri" w:cs="Calibri"/>
          <w:color w:val="000000"/>
          <w:sz w:val="23"/>
          <w:szCs w:val="23"/>
        </w:rPr>
        <w:t xml:space="preserve"> tuition payments for students who are already enrolled in the specific school that is offering the course. </w:t>
      </w:r>
    </w:p>
    <w:p w14:paraId="4D4D97C9" w14:textId="77777777" w:rsidR="006A32DA" w:rsidRDefault="00E07668" w:rsidP="006A32DA">
      <w:pPr>
        <w:pStyle w:val="ListParagraph"/>
        <w:numPr>
          <w:ilvl w:val="1"/>
          <w:numId w:val="2"/>
        </w:numPr>
        <w:rPr>
          <w:rFonts w:ascii="Calibri" w:hAnsi="Calibri" w:cs="Calibri"/>
          <w:color w:val="000000"/>
          <w:sz w:val="23"/>
          <w:szCs w:val="23"/>
        </w:rPr>
      </w:pPr>
      <w:r>
        <w:rPr>
          <w:rFonts w:ascii="Calibri" w:hAnsi="Calibri" w:cs="Calibri"/>
          <w:color w:val="000000"/>
          <w:sz w:val="23"/>
          <w:szCs w:val="23"/>
        </w:rPr>
        <w:t xml:space="preserve">LEA Course </w:t>
      </w:r>
      <w:r w:rsidRPr="00F37F7A">
        <w:rPr>
          <w:rFonts w:ascii="Calibri" w:hAnsi="Calibri" w:cs="Calibri"/>
          <w:color w:val="000000"/>
          <w:sz w:val="23"/>
          <w:szCs w:val="23"/>
        </w:rPr>
        <w:t xml:space="preserve">Providers may receive tuition payments for </w:t>
      </w:r>
      <w:r w:rsidRPr="00F37F7A">
        <w:rPr>
          <w:rFonts w:ascii="Calibri" w:hAnsi="Calibri" w:cs="Calibri"/>
          <w:b/>
          <w:bCs/>
          <w:color w:val="000000"/>
          <w:sz w:val="23"/>
          <w:szCs w:val="23"/>
        </w:rPr>
        <w:t>summer courses only</w:t>
      </w:r>
      <w:r w:rsidRPr="00F37F7A">
        <w:rPr>
          <w:rFonts w:ascii="Calibri" w:hAnsi="Calibri" w:cs="Calibri"/>
          <w:color w:val="000000"/>
          <w:sz w:val="23"/>
          <w:szCs w:val="23"/>
        </w:rPr>
        <w:t xml:space="preserve"> for students enrolled in any school in their district</w:t>
      </w:r>
      <w:r>
        <w:rPr>
          <w:rFonts w:ascii="Calibri" w:hAnsi="Calibri" w:cs="Calibri"/>
          <w:color w:val="000000"/>
          <w:sz w:val="23"/>
          <w:szCs w:val="23"/>
        </w:rPr>
        <w:t xml:space="preserve"> contingent upon funding availability</w:t>
      </w:r>
      <w:r w:rsidRPr="00F37F7A">
        <w:rPr>
          <w:rFonts w:ascii="Calibri" w:hAnsi="Calibri" w:cs="Calibri"/>
          <w:color w:val="000000"/>
          <w:sz w:val="23"/>
          <w:szCs w:val="23"/>
        </w:rPr>
        <w:t>.</w:t>
      </w:r>
    </w:p>
    <w:p w14:paraId="2B6F8D63" w14:textId="13B9B19D" w:rsidR="00C107B4" w:rsidRDefault="00741A9E" w:rsidP="006A32DA">
      <w:pPr>
        <w:pStyle w:val="ListParagraph"/>
        <w:numPr>
          <w:ilvl w:val="1"/>
          <w:numId w:val="2"/>
        </w:numPr>
        <w:rPr>
          <w:rFonts w:ascii="Calibri" w:hAnsi="Calibri" w:cs="Calibri"/>
          <w:color w:val="000000"/>
          <w:sz w:val="23"/>
          <w:szCs w:val="23"/>
        </w:rPr>
      </w:pPr>
      <w:r>
        <w:rPr>
          <w:rFonts w:ascii="Calibri" w:hAnsi="Calibri" w:cs="Calibri"/>
          <w:color w:val="000000"/>
          <w:sz w:val="23"/>
          <w:szCs w:val="23"/>
        </w:rPr>
        <w:t>Allocating</w:t>
      </w:r>
      <w:r w:rsidR="00216886">
        <w:rPr>
          <w:rFonts w:ascii="Calibri" w:hAnsi="Calibri" w:cs="Calibri"/>
          <w:color w:val="000000"/>
          <w:sz w:val="23"/>
          <w:szCs w:val="23"/>
        </w:rPr>
        <w:t xml:space="preserve"> </w:t>
      </w:r>
      <w:r w:rsidR="00D11C8E">
        <w:rPr>
          <w:rFonts w:ascii="Calibri" w:hAnsi="Calibri" w:cs="Calibri"/>
          <w:color w:val="000000"/>
          <w:sz w:val="23"/>
          <w:szCs w:val="23"/>
        </w:rPr>
        <w:t xml:space="preserve">RIDE funds for </w:t>
      </w:r>
      <w:r w:rsidR="00956660">
        <w:rPr>
          <w:rFonts w:ascii="Calibri" w:hAnsi="Calibri" w:cs="Calibri"/>
          <w:color w:val="000000"/>
          <w:sz w:val="23"/>
          <w:szCs w:val="23"/>
        </w:rPr>
        <w:t xml:space="preserve">ACN students </w:t>
      </w:r>
      <w:r w:rsidR="00C27B2A">
        <w:rPr>
          <w:rFonts w:ascii="Calibri" w:hAnsi="Calibri" w:cs="Calibri"/>
          <w:color w:val="000000"/>
          <w:sz w:val="23"/>
          <w:szCs w:val="23"/>
        </w:rPr>
        <w:t>participating in May</w:t>
      </w:r>
      <w:r w:rsidR="00D11C8E">
        <w:rPr>
          <w:rFonts w:ascii="Calibri" w:hAnsi="Calibri" w:cs="Calibri"/>
          <w:color w:val="000000"/>
          <w:sz w:val="23"/>
          <w:szCs w:val="23"/>
        </w:rPr>
        <w:t xml:space="preserve"> AP exam</w:t>
      </w:r>
      <w:r w:rsidR="00956660">
        <w:rPr>
          <w:rFonts w:ascii="Calibri" w:hAnsi="Calibri" w:cs="Calibri"/>
          <w:color w:val="000000"/>
          <w:sz w:val="23"/>
          <w:szCs w:val="23"/>
        </w:rPr>
        <w:t>s</w:t>
      </w:r>
      <w:r w:rsidR="00D11C8E">
        <w:rPr>
          <w:rFonts w:ascii="Calibri" w:hAnsi="Calibri" w:cs="Calibri"/>
          <w:color w:val="000000"/>
          <w:sz w:val="23"/>
          <w:szCs w:val="23"/>
        </w:rPr>
        <w:t>.</w:t>
      </w:r>
    </w:p>
    <w:p w14:paraId="6486E5C1" w14:textId="64FCB235" w:rsidR="007A77F7" w:rsidRPr="006A32DA" w:rsidRDefault="007A77F7" w:rsidP="00961296">
      <w:pPr>
        <w:pStyle w:val="ListParagraph"/>
        <w:numPr>
          <w:ilvl w:val="0"/>
          <w:numId w:val="2"/>
        </w:numPr>
        <w:spacing w:after="0"/>
        <w:rPr>
          <w:rFonts w:ascii="Calibri" w:hAnsi="Calibri" w:cs="Calibri"/>
          <w:color w:val="000000"/>
          <w:sz w:val="23"/>
          <w:szCs w:val="23"/>
        </w:rPr>
      </w:pPr>
      <w:r w:rsidRPr="006A32DA">
        <w:rPr>
          <w:sz w:val="23"/>
          <w:szCs w:val="23"/>
        </w:rPr>
        <w:t xml:space="preserve">Evaluating the ACN program and course offerings; and </w:t>
      </w:r>
    </w:p>
    <w:p w14:paraId="26290A5C" w14:textId="5169595D" w:rsidR="007A77F7" w:rsidRDefault="007A77F7" w:rsidP="00961296">
      <w:pPr>
        <w:pStyle w:val="Default"/>
        <w:numPr>
          <w:ilvl w:val="0"/>
          <w:numId w:val="2"/>
        </w:numPr>
        <w:rPr>
          <w:sz w:val="23"/>
          <w:szCs w:val="23"/>
        </w:rPr>
      </w:pPr>
      <w:r>
        <w:rPr>
          <w:sz w:val="23"/>
          <w:szCs w:val="23"/>
        </w:rPr>
        <w:t xml:space="preserve">Reporting on and communicating broadly about </w:t>
      </w:r>
      <w:proofErr w:type="gramStart"/>
      <w:r>
        <w:rPr>
          <w:sz w:val="23"/>
          <w:szCs w:val="23"/>
        </w:rPr>
        <w:t>the ACN</w:t>
      </w:r>
      <w:proofErr w:type="gramEnd"/>
      <w:r>
        <w:rPr>
          <w:sz w:val="23"/>
          <w:szCs w:val="23"/>
        </w:rPr>
        <w:t xml:space="preserve">. </w:t>
      </w:r>
    </w:p>
    <w:p w14:paraId="1F99B823" w14:textId="69B6272D" w:rsidR="007A77F7" w:rsidRDefault="007A77F7" w:rsidP="007A77F7">
      <w:pPr>
        <w:pStyle w:val="Default"/>
        <w:rPr>
          <w:color w:val="auto"/>
        </w:rPr>
      </w:pPr>
    </w:p>
    <w:p w14:paraId="0C09CEA7" w14:textId="6F49A652" w:rsidR="00ED4A40" w:rsidRDefault="00ED4A40" w:rsidP="007A77F7">
      <w:pPr>
        <w:pStyle w:val="Default"/>
        <w:rPr>
          <w:color w:val="auto"/>
        </w:rPr>
      </w:pPr>
    </w:p>
    <w:p w14:paraId="777E86D4" w14:textId="4C077AB6" w:rsidR="00ED4A40" w:rsidRDefault="00ED4A40" w:rsidP="007A77F7">
      <w:pPr>
        <w:pStyle w:val="Default"/>
        <w:rPr>
          <w:color w:val="auto"/>
        </w:rPr>
      </w:pPr>
    </w:p>
    <w:p w14:paraId="55FB7028" w14:textId="2A0A98C8" w:rsidR="00ED4A40" w:rsidRDefault="00ED4A40" w:rsidP="007A77F7">
      <w:pPr>
        <w:pStyle w:val="Default"/>
        <w:rPr>
          <w:color w:val="auto"/>
        </w:rPr>
      </w:pPr>
    </w:p>
    <w:p w14:paraId="7393F9DC" w14:textId="0EE55886" w:rsidR="00ED4A40" w:rsidRDefault="00ED4A40" w:rsidP="007A77F7">
      <w:pPr>
        <w:pStyle w:val="Default"/>
        <w:rPr>
          <w:color w:val="auto"/>
        </w:rPr>
      </w:pPr>
    </w:p>
    <w:p w14:paraId="0F81B9DD" w14:textId="7EC41B10" w:rsidR="00ED4A40" w:rsidRDefault="00ED4A40" w:rsidP="007A77F7">
      <w:pPr>
        <w:pStyle w:val="Default"/>
        <w:rPr>
          <w:color w:val="auto"/>
        </w:rPr>
      </w:pPr>
    </w:p>
    <w:p w14:paraId="444F3577" w14:textId="2DC2EB6D" w:rsidR="00ED4A40" w:rsidRDefault="00ED4A40" w:rsidP="007A77F7">
      <w:pPr>
        <w:pStyle w:val="Default"/>
        <w:rPr>
          <w:color w:val="auto"/>
        </w:rPr>
      </w:pPr>
    </w:p>
    <w:p w14:paraId="29CE7C3B" w14:textId="7180AFC8" w:rsidR="00ED4A40" w:rsidRDefault="00ED4A40" w:rsidP="007A77F7">
      <w:pPr>
        <w:pStyle w:val="Default"/>
        <w:rPr>
          <w:color w:val="auto"/>
        </w:rPr>
      </w:pPr>
    </w:p>
    <w:p w14:paraId="70E48F61" w14:textId="0B5D62AB" w:rsidR="00ED4A40" w:rsidRDefault="00ED4A40" w:rsidP="007A77F7">
      <w:pPr>
        <w:pStyle w:val="Default"/>
        <w:rPr>
          <w:color w:val="auto"/>
        </w:rPr>
      </w:pPr>
    </w:p>
    <w:p w14:paraId="189EF94A" w14:textId="25CE4415" w:rsidR="00ED4A40" w:rsidRDefault="00ED4A40" w:rsidP="007A77F7">
      <w:pPr>
        <w:pStyle w:val="Default"/>
        <w:rPr>
          <w:color w:val="auto"/>
        </w:rPr>
      </w:pPr>
    </w:p>
    <w:p w14:paraId="751695F1" w14:textId="7E834737" w:rsidR="00ED4A40" w:rsidRDefault="00ED4A40" w:rsidP="007A77F7">
      <w:pPr>
        <w:pStyle w:val="Default"/>
        <w:rPr>
          <w:color w:val="auto"/>
        </w:rPr>
      </w:pPr>
    </w:p>
    <w:p w14:paraId="0D50152D" w14:textId="54490D21" w:rsidR="00ED4A40" w:rsidRDefault="00ED4A40" w:rsidP="007A77F7">
      <w:pPr>
        <w:pStyle w:val="Default"/>
        <w:rPr>
          <w:color w:val="auto"/>
        </w:rPr>
      </w:pPr>
    </w:p>
    <w:p w14:paraId="11898428" w14:textId="639FABD9" w:rsidR="00ED4A40" w:rsidRDefault="00ED4A40" w:rsidP="007A77F7">
      <w:pPr>
        <w:pStyle w:val="Default"/>
        <w:rPr>
          <w:color w:val="auto"/>
        </w:rPr>
      </w:pPr>
    </w:p>
    <w:p w14:paraId="7F90A24F" w14:textId="6AAFA1EA" w:rsidR="00ED4A40" w:rsidRDefault="00ED4A40" w:rsidP="007A77F7">
      <w:pPr>
        <w:pStyle w:val="Default"/>
        <w:rPr>
          <w:color w:val="auto"/>
        </w:rPr>
      </w:pPr>
    </w:p>
    <w:p w14:paraId="6EE37987" w14:textId="27BA22FC" w:rsidR="00ED4A40" w:rsidRDefault="00ED4A40" w:rsidP="007A77F7">
      <w:pPr>
        <w:pStyle w:val="Default"/>
        <w:rPr>
          <w:color w:val="auto"/>
        </w:rPr>
      </w:pPr>
    </w:p>
    <w:p w14:paraId="2ADCE99A" w14:textId="77FA7A6E" w:rsidR="00ED4A40" w:rsidRDefault="00ED4A40" w:rsidP="007A77F7">
      <w:pPr>
        <w:pStyle w:val="Default"/>
        <w:rPr>
          <w:color w:val="auto"/>
        </w:rPr>
      </w:pPr>
    </w:p>
    <w:p w14:paraId="5F37C4B9" w14:textId="7982C34C" w:rsidR="00ED4A40" w:rsidRDefault="00ED4A40" w:rsidP="007A77F7">
      <w:pPr>
        <w:pStyle w:val="Default"/>
        <w:rPr>
          <w:color w:val="auto"/>
        </w:rPr>
      </w:pPr>
    </w:p>
    <w:p w14:paraId="288B2F80" w14:textId="7EAA02C2" w:rsidR="00ED4A40" w:rsidRDefault="00ED4A40" w:rsidP="007A77F7">
      <w:pPr>
        <w:pStyle w:val="Default"/>
        <w:rPr>
          <w:color w:val="auto"/>
        </w:rPr>
      </w:pPr>
    </w:p>
    <w:p w14:paraId="50FD51E8" w14:textId="77777777" w:rsidR="00F40A61" w:rsidRDefault="00F40A61" w:rsidP="007A77F7">
      <w:pPr>
        <w:pStyle w:val="Default"/>
        <w:rPr>
          <w:color w:val="auto"/>
        </w:rPr>
      </w:pPr>
    </w:p>
    <w:p w14:paraId="5B38D4B2" w14:textId="2E449332" w:rsidR="00ED4A40" w:rsidRDefault="00ED4A40" w:rsidP="007A77F7">
      <w:pPr>
        <w:pStyle w:val="Default"/>
        <w:rPr>
          <w:color w:val="auto"/>
        </w:rPr>
      </w:pPr>
    </w:p>
    <w:p w14:paraId="17CFB989" w14:textId="170D847B" w:rsidR="00ED4A40" w:rsidRDefault="00ED4A40" w:rsidP="007A77F7">
      <w:pPr>
        <w:pStyle w:val="Default"/>
        <w:rPr>
          <w:color w:val="auto"/>
        </w:rPr>
      </w:pPr>
    </w:p>
    <w:p w14:paraId="7CA00FA3" w14:textId="77777777" w:rsidR="00ED4A40" w:rsidRDefault="00ED4A40" w:rsidP="007A77F7">
      <w:pPr>
        <w:pStyle w:val="Default"/>
        <w:rPr>
          <w:color w:val="auto"/>
        </w:rPr>
      </w:pPr>
    </w:p>
    <w:p w14:paraId="3E791CA6" w14:textId="77777777" w:rsidR="00ED4A40" w:rsidRDefault="00ED4A40" w:rsidP="00DB2A02">
      <w:pPr>
        <w:pStyle w:val="Default"/>
        <w:jc w:val="center"/>
        <w:rPr>
          <w:b/>
          <w:bCs/>
          <w:sz w:val="28"/>
          <w:szCs w:val="28"/>
        </w:rPr>
      </w:pPr>
      <w:r>
        <w:rPr>
          <w:b/>
          <w:bCs/>
          <w:sz w:val="28"/>
          <w:szCs w:val="28"/>
        </w:rPr>
        <w:t>Local Education Agency (LEA) All Course Network (ACN) Assurance</w:t>
      </w:r>
    </w:p>
    <w:p w14:paraId="474CD5E2" w14:textId="6A84E020" w:rsidR="00ED4A40" w:rsidRDefault="00ED4A40" w:rsidP="00ED4A40">
      <w:pPr>
        <w:pStyle w:val="Default"/>
        <w:jc w:val="center"/>
        <w:rPr>
          <w:b/>
          <w:bCs/>
          <w:sz w:val="28"/>
          <w:szCs w:val="28"/>
        </w:rPr>
      </w:pPr>
    </w:p>
    <w:p w14:paraId="6B66905B" w14:textId="7D614DE3" w:rsidR="00AB1E40" w:rsidRDefault="00AB1E40" w:rsidP="00ED4A40">
      <w:pPr>
        <w:pStyle w:val="Default"/>
        <w:jc w:val="center"/>
        <w:rPr>
          <w:b/>
          <w:bCs/>
          <w:sz w:val="28"/>
          <w:szCs w:val="28"/>
        </w:rPr>
      </w:pPr>
      <w:r>
        <w:rPr>
          <w:b/>
          <w:bCs/>
          <w:sz w:val="28"/>
          <w:szCs w:val="28"/>
        </w:rPr>
        <w:t>SY2025-26</w:t>
      </w:r>
      <w:r w:rsidR="00583FA3">
        <w:rPr>
          <w:b/>
          <w:bCs/>
          <w:sz w:val="28"/>
          <w:szCs w:val="28"/>
        </w:rPr>
        <w:t>, 2026-27, 2027-28</w:t>
      </w:r>
    </w:p>
    <w:p w14:paraId="22560080" w14:textId="77777777" w:rsidR="00912775" w:rsidRDefault="00912775" w:rsidP="00ED4A40">
      <w:pPr>
        <w:pStyle w:val="Default"/>
        <w:jc w:val="center"/>
        <w:rPr>
          <w:b/>
          <w:bCs/>
          <w:sz w:val="28"/>
          <w:szCs w:val="28"/>
        </w:rPr>
      </w:pPr>
    </w:p>
    <w:tbl>
      <w:tblPr>
        <w:tblW w:w="100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9"/>
      </w:tblGrid>
      <w:tr w:rsidR="009776E9" w14:paraId="713BCE13" w14:textId="77777777" w:rsidTr="000C40E0">
        <w:trPr>
          <w:trHeight w:val="140"/>
        </w:trPr>
        <w:tc>
          <w:tcPr>
            <w:tcW w:w="10089" w:type="dxa"/>
          </w:tcPr>
          <w:p w14:paraId="094AE6A6" w14:textId="77777777" w:rsidR="00845AEB" w:rsidRDefault="00845AEB">
            <w:pPr>
              <w:pStyle w:val="Default"/>
              <w:rPr>
                <w:color w:val="auto"/>
              </w:rPr>
            </w:pPr>
          </w:p>
          <w:p w14:paraId="1AF5EE3C" w14:textId="197F24DB" w:rsidR="00ED4A40" w:rsidRPr="00845AEB" w:rsidRDefault="00ED4A40" w:rsidP="00845AEB">
            <w:pPr>
              <w:pStyle w:val="Default"/>
              <w:jc w:val="center"/>
              <w:rPr>
                <w:b/>
                <w:bCs/>
                <w:color w:val="auto"/>
              </w:rPr>
            </w:pPr>
            <w:r w:rsidRPr="00845AEB">
              <w:rPr>
                <w:b/>
                <w:bCs/>
                <w:color w:val="auto"/>
              </w:rPr>
              <w:t xml:space="preserve">I hereby certify that the LEA below will </w:t>
            </w:r>
            <w:r w:rsidR="00912775" w:rsidRPr="00845AEB">
              <w:rPr>
                <w:b/>
                <w:bCs/>
                <w:color w:val="auto"/>
              </w:rPr>
              <w:t>ensure LEA and school-level compliance</w:t>
            </w:r>
            <w:r w:rsidRPr="00845AEB">
              <w:rPr>
                <w:b/>
                <w:bCs/>
                <w:color w:val="auto"/>
              </w:rPr>
              <w:t xml:space="preserve"> with all assurances included in this document, as stated above.</w:t>
            </w:r>
          </w:p>
          <w:p w14:paraId="53F175AA" w14:textId="213C2220" w:rsidR="00F40A61" w:rsidRPr="00ED4A40" w:rsidRDefault="00F40A61">
            <w:pPr>
              <w:pStyle w:val="Default"/>
            </w:pPr>
          </w:p>
        </w:tc>
      </w:tr>
      <w:tr w:rsidR="009776E9" w14:paraId="0AFC7198" w14:textId="77777777" w:rsidTr="000C40E0">
        <w:trPr>
          <w:trHeight w:val="140"/>
        </w:trPr>
        <w:tc>
          <w:tcPr>
            <w:tcW w:w="10089" w:type="dxa"/>
          </w:tcPr>
          <w:p w14:paraId="1E5DAE82" w14:textId="597A0275" w:rsidR="007A77F7" w:rsidRDefault="007A77F7">
            <w:pPr>
              <w:pStyle w:val="Default"/>
              <w:rPr>
                <w:sz w:val="28"/>
                <w:szCs w:val="28"/>
              </w:rPr>
            </w:pPr>
            <w:r>
              <w:rPr>
                <w:b/>
                <w:bCs/>
                <w:sz w:val="28"/>
                <w:szCs w:val="28"/>
              </w:rPr>
              <w:t>LEA</w:t>
            </w:r>
            <w:r w:rsidR="006A32DA">
              <w:rPr>
                <w:b/>
                <w:bCs/>
                <w:sz w:val="28"/>
                <w:szCs w:val="28"/>
              </w:rPr>
              <w:t xml:space="preserve"> Name</w:t>
            </w:r>
            <w:r>
              <w:rPr>
                <w:b/>
                <w:bCs/>
                <w:sz w:val="28"/>
                <w:szCs w:val="28"/>
              </w:rPr>
              <w:t xml:space="preserve">: </w:t>
            </w:r>
          </w:p>
        </w:tc>
      </w:tr>
      <w:tr w:rsidR="009776E9" w14:paraId="6977A51E" w14:textId="77777777" w:rsidTr="000C40E0">
        <w:trPr>
          <w:trHeight w:val="140"/>
        </w:trPr>
        <w:tc>
          <w:tcPr>
            <w:tcW w:w="10089" w:type="dxa"/>
          </w:tcPr>
          <w:p w14:paraId="6369B5FD" w14:textId="5AC42F89" w:rsidR="007A77F7" w:rsidRDefault="007A77F7">
            <w:pPr>
              <w:pStyle w:val="Default"/>
              <w:rPr>
                <w:sz w:val="28"/>
                <w:szCs w:val="28"/>
              </w:rPr>
            </w:pPr>
            <w:r>
              <w:rPr>
                <w:b/>
                <w:bCs/>
                <w:sz w:val="28"/>
                <w:szCs w:val="28"/>
              </w:rPr>
              <w:t>Superintendent</w:t>
            </w:r>
            <w:r w:rsidR="006A32DA">
              <w:rPr>
                <w:b/>
                <w:bCs/>
                <w:sz w:val="28"/>
                <w:szCs w:val="28"/>
              </w:rPr>
              <w:t xml:space="preserve"> Name:</w:t>
            </w:r>
          </w:p>
        </w:tc>
      </w:tr>
      <w:tr w:rsidR="009776E9" w14:paraId="43C03864" w14:textId="77777777" w:rsidTr="000C40E0">
        <w:trPr>
          <w:trHeight w:val="140"/>
        </w:trPr>
        <w:tc>
          <w:tcPr>
            <w:tcW w:w="10089" w:type="dxa"/>
          </w:tcPr>
          <w:p w14:paraId="2E06538E" w14:textId="6D2A9A50" w:rsidR="007A77F7" w:rsidRDefault="007A77F7">
            <w:pPr>
              <w:pStyle w:val="Default"/>
              <w:rPr>
                <w:sz w:val="28"/>
                <w:szCs w:val="28"/>
              </w:rPr>
            </w:pPr>
            <w:r>
              <w:rPr>
                <w:b/>
                <w:bCs/>
                <w:sz w:val="28"/>
                <w:szCs w:val="28"/>
              </w:rPr>
              <w:t>Superintendent</w:t>
            </w:r>
            <w:r w:rsidR="006A32DA">
              <w:rPr>
                <w:b/>
                <w:bCs/>
                <w:sz w:val="28"/>
                <w:szCs w:val="28"/>
              </w:rPr>
              <w:t xml:space="preserve"> Signature</w:t>
            </w:r>
            <w:r>
              <w:rPr>
                <w:b/>
                <w:bCs/>
                <w:sz w:val="28"/>
                <w:szCs w:val="28"/>
              </w:rPr>
              <w:t xml:space="preserve">: </w:t>
            </w:r>
          </w:p>
        </w:tc>
      </w:tr>
      <w:tr w:rsidR="009776E9" w14:paraId="6E601AE2" w14:textId="77777777" w:rsidTr="000C40E0">
        <w:trPr>
          <w:trHeight w:val="140"/>
        </w:trPr>
        <w:tc>
          <w:tcPr>
            <w:tcW w:w="10089" w:type="dxa"/>
          </w:tcPr>
          <w:p w14:paraId="5FE8505E" w14:textId="77993C47" w:rsidR="00ED4A40" w:rsidRDefault="00ED4A40">
            <w:pPr>
              <w:pStyle w:val="Default"/>
              <w:rPr>
                <w:b/>
                <w:bCs/>
                <w:sz w:val="28"/>
                <w:szCs w:val="28"/>
              </w:rPr>
            </w:pPr>
            <w:r>
              <w:rPr>
                <w:b/>
                <w:bCs/>
                <w:sz w:val="28"/>
                <w:szCs w:val="28"/>
              </w:rPr>
              <w:t>Date:</w:t>
            </w:r>
          </w:p>
        </w:tc>
      </w:tr>
    </w:tbl>
    <w:p w14:paraId="17786C47" w14:textId="77777777" w:rsidR="00317866" w:rsidRDefault="00317866"/>
    <w:sectPr w:rsidR="0031786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2CCA" w14:textId="77777777" w:rsidR="000D3A77" w:rsidRDefault="000D3A77" w:rsidP="007A77F7">
      <w:pPr>
        <w:spacing w:after="0" w:line="240" w:lineRule="auto"/>
      </w:pPr>
      <w:r>
        <w:separator/>
      </w:r>
    </w:p>
  </w:endnote>
  <w:endnote w:type="continuationSeparator" w:id="0">
    <w:p w14:paraId="5F0B9A5D" w14:textId="77777777" w:rsidR="000D3A77" w:rsidRDefault="000D3A77" w:rsidP="007A77F7">
      <w:pPr>
        <w:spacing w:after="0" w:line="240" w:lineRule="auto"/>
      </w:pPr>
      <w:r>
        <w:continuationSeparator/>
      </w:r>
    </w:p>
  </w:endnote>
  <w:endnote w:type="continuationNotice" w:id="1">
    <w:p w14:paraId="061BE870" w14:textId="77777777" w:rsidR="000D3A77" w:rsidRDefault="000D3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63528"/>
      <w:docPartObj>
        <w:docPartGallery w:val="Page Numbers (Bottom of Page)"/>
        <w:docPartUnique/>
      </w:docPartObj>
    </w:sdtPr>
    <w:sdtEndPr>
      <w:rPr>
        <w:noProof/>
      </w:rPr>
    </w:sdtEndPr>
    <w:sdtContent>
      <w:p w14:paraId="7DA646ED" w14:textId="7F922B5E" w:rsidR="00ED4A40" w:rsidRDefault="00ED4A40" w:rsidP="79250DCE">
        <w:pPr>
          <w:pStyle w:val="Footer"/>
          <w:jc w:val="center"/>
        </w:pPr>
        <w:r w:rsidRPr="79250DCE">
          <w:rPr>
            <w:noProof/>
          </w:rPr>
          <w:fldChar w:fldCharType="begin"/>
        </w:r>
        <w:r>
          <w:instrText xml:space="preserve"> PAGE   \* MERGEFORMAT </w:instrText>
        </w:r>
        <w:r w:rsidRPr="79250DCE">
          <w:fldChar w:fldCharType="separate"/>
        </w:r>
        <w:r w:rsidR="79250DCE" w:rsidRPr="79250DCE">
          <w:rPr>
            <w:noProof/>
          </w:rPr>
          <w:t>2</w:t>
        </w:r>
        <w:r w:rsidRPr="79250DCE">
          <w:rPr>
            <w:noProof/>
          </w:rPr>
          <w:fldChar w:fldCharType="end"/>
        </w:r>
        <w:r>
          <w:tab/>
        </w:r>
        <w:r w:rsidR="79250DCE" w:rsidRPr="79250DCE">
          <w:rPr>
            <w:noProof/>
          </w:rPr>
          <w:t>Updated May 2025</w:t>
        </w:r>
      </w:p>
    </w:sdtContent>
  </w:sdt>
  <w:p w14:paraId="5F3F076F" w14:textId="77777777" w:rsidR="00ED4A40" w:rsidRDefault="00ED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E873" w14:textId="77777777" w:rsidR="000D3A77" w:rsidRDefault="000D3A77" w:rsidP="007A77F7">
      <w:pPr>
        <w:spacing w:after="0" w:line="240" w:lineRule="auto"/>
      </w:pPr>
      <w:r>
        <w:separator/>
      </w:r>
    </w:p>
  </w:footnote>
  <w:footnote w:type="continuationSeparator" w:id="0">
    <w:p w14:paraId="38532F12" w14:textId="77777777" w:rsidR="000D3A77" w:rsidRDefault="000D3A77" w:rsidP="007A77F7">
      <w:pPr>
        <w:spacing w:after="0" w:line="240" w:lineRule="auto"/>
      </w:pPr>
      <w:r>
        <w:continuationSeparator/>
      </w:r>
    </w:p>
  </w:footnote>
  <w:footnote w:type="continuationNotice" w:id="1">
    <w:p w14:paraId="7255805D" w14:textId="77777777" w:rsidR="000D3A77" w:rsidRDefault="000D3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8B34" w14:textId="4DDED1D1" w:rsidR="007A77F7" w:rsidRDefault="007A77F7">
    <w:pPr>
      <w:pStyle w:val="Header"/>
    </w:pPr>
    <w:r>
      <w:rPr>
        <w:noProof/>
      </w:rPr>
      <w:drawing>
        <wp:inline distT="0" distB="0" distL="0" distR="0" wp14:anchorId="78241371" wp14:editId="211E944E">
          <wp:extent cx="5715000" cy="600075"/>
          <wp:effectExtent l="0" t="0" r="0"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0" cy="600075"/>
                  </a:xfrm>
                  <a:prstGeom prst="rect">
                    <a:avLst/>
                  </a:prstGeom>
                </pic:spPr>
              </pic:pic>
            </a:graphicData>
          </a:graphic>
        </wp:inline>
      </w:drawing>
    </w:r>
  </w:p>
  <w:p w14:paraId="208D1014" w14:textId="77777777" w:rsidR="007A77F7" w:rsidRDefault="007A7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B5E6"/>
    <w:multiLevelType w:val="hybridMultilevel"/>
    <w:tmpl w:val="FFFFFFFF"/>
    <w:lvl w:ilvl="0" w:tplc="7264CB18">
      <w:start w:val="12"/>
      <w:numFmt w:val="bullet"/>
      <w:lvlText w:val="-"/>
      <w:lvlJc w:val="left"/>
      <w:pPr>
        <w:ind w:left="720" w:hanging="360"/>
      </w:pPr>
      <w:rPr>
        <w:rFonts w:ascii="Calibri" w:hAnsi="Calibri" w:hint="default"/>
      </w:rPr>
    </w:lvl>
    <w:lvl w:ilvl="1" w:tplc="EB223522">
      <w:start w:val="1"/>
      <w:numFmt w:val="bullet"/>
      <w:lvlText w:val="o"/>
      <w:lvlJc w:val="left"/>
      <w:pPr>
        <w:ind w:left="1440" w:hanging="360"/>
      </w:pPr>
      <w:rPr>
        <w:rFonts w:ascii="Courier New" w:hAnsi="Courier New" w:hint="default"/>
      </w:rPr>
    </w:lvl>
    <w:lvl w:ilvl="2" w:tplc="DDE438D2">
      <w:start w:val="1"/>
      <w:numFmt w:val="bullet"/>
      <w:lvlText w:val=""/>
      <w:lvlJc w:val="left"/>
      <w:pPr>
        <w:ind w:left="2160" w:hanging="360"/>
      </w:pPr>
      <w:rPr>
        <w:rFonts w:ascii="Wingdings" w:hAnsi="Wingdings" w:hint="default"/>
      </w:rPr>
    </w:lvl>
    <w:lvl w:ilvl="3" w:tplc="4BDA57A6">
      <w:start w:val="1"/>
      <w:numFmt w:val="bullet"/>
      <w:lvlText w:val=""/>
      <w:lvlJc w:val="left"/>
      <w:pPr>
        <w:ind w:left="2880" w:hanging="360"/>
      </w:pPr>
      <w:rPr>
        <w:rFonts w:ascii="Symbol" w:hAnsi="Symbol" w:hint="default"/>
      </w:rPr>
    </w:lvl>
    <w:lvl w:ilvl="4" w:tplc="DB1440EA">
      <w:start w:val="1"/>
      <w:numFmt w:val="bullet"/>
      <w:lvlText w:val="o"/>
      <w:lvlJc w:val="left"/>
      <w:pPr>
        <w:ind w:left="3600" w:hanging="360"/>
      </w:pPr>
      <w:rPr>
        <w:rFonts w:ascii="Courier New" w:hAnsi="Courier New" w:hint="default"/>
      </w:rPr>
    </w:lvl>
    <w:lvl w:ilvl="5" w:tplc="DBA606BC">
      <w:start w:val="1"/>
      <w:numFmt w:val="bullet"/>
      <w:lvlText w:val=""/>
      <w:lvlJc w:val="left"/>
      <w:pPr>
        <w:ind w:left="4320" w:hanging="360"/>
      </w:pPr>
      <w:rPr>
        <w:rFonts w:ascii="Wingdings" w:hAnsi="Wingdings" w:hint="default"/>
      </w:rPr>
    </w:lvl>
    <w:lvl w:ilvl="6" w:tplc="D7964D0A">
      <w:start w:val="1"/>
      <w:numFmt w:val="bullet"/>
      <w:lvlText w:val=""/>
      <w:lvlJc w:val="left"/>
      <w:pPr>
        <w:ind w:left="5040" w:hanging="360"/>
      </w:pPr>
      <w:rPr>
        <w:rFonts w:ascii="Symbol" w:hAnsi="Symbol" w:hint="default"/>
      </w:rPr>
    </w:lvl>
    <w:lvl w:ilvl="7" w:tplc="CFD6EC2C">
      <w:start w:val="1"/>
      <w:numFmt w:val="bullet"/>
      <w:lvlText w:val="o"/>
      <w:lvlJc w:val="left"/>
      <w:pPr>
        <w:ind w:left="5760" w:hanging="360"/>
      </w:pPr>
      <w:rPr>
        <w:rFonts w:ascii="Courier New" w:hAnsi="Courier New" w:hint="default"/>
      </w:rPr>
    </w:lvl>
    <w:lvl w:ilvl="8" w:tplc="FEC800BC">
      <w:start w:val="1"/>
      <w:numFmt w:val="bullet"/>
      <w:lvlText w:val=""/>
      <w:lvlJc w:val="left"/>
      <w:pPr>
        <w:ind w:left="6480" w:hanging="360"/>
      </w:pPr>
      <w:rPr>
        <w:rFonts w:ascii="Wingdings" w:hAnsi="Wingdings" w:hint="default"/>
      </w:rPr>
    </w:lvl>
  </w:abstractNum>
  <w:abstractNum w:abstractNumId="1" w15:restartNumberingAfterBreak="0">
    <w:nsid w:val="18E53EF8"/>
    <w:multiLevelType w:val="hybridMultilevel"/>
    <w:tmpl w:val="C49C2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4A0D"/>
    <w:multiLevelType w:val="hybridMultilevel"/>
    <w:tmpl w:val="0D66456A"/>
    <w:lvl w:ilvl="0" w:tplc="2A52D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291FF1"/>
    <w:multiLevelType w:val="hybridMultilevel"/>
    <w:tmpl w:val="C5502EDA"/>
    <w:lvl w:ilvl="0" w:tplc="8612C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966837">
    <w:abstractNumId w:val="3"/>
  </w:num>
  <w:num w:numId="2" w16cid:durableId="1238976837">
    <w:abstractNumId w:val="1"/>
  </w:num>
  <w:num w:numId="3" w16cid:durableId="796683064">
    <w:abstractNumId w:val="2"/>
  </w:num>
  <w:num w:numId="4" w16cid:durableId="62319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F7"/>
    <w:rsid w:val="00007E4D"/>
    <w:rsid w:val="000237EA"/>
    <w:rsid w:val="0002412C"/>
    <w:rsid w:val="0003418F"/>
    <w:rsid w:val="00045A1B"/>
    <w:rsid w:val="00055B2D"/>
    <w:rsid w:val="0006510A"/>
    <w:rsid w:val="000834D2"/>
    <w:rsid w:val="000C40E0"/>
    <w:rsid w:val="000C4F04"/>
    <w:rsid w:val="000D3A77"/>
    <w:rsid w:val="000D75CD"/>
    <w:rsid w:val="000E7BB2"/>
    <w:rsid w:val="000F0653"/>
    <w:rsid w:val="000F36CA"/>
    <w:rsid w:val="00106041"/>
    <w:rsid w:val="00112CE2"/>
    <w:rsid w:val="00113040"/>
    <w:rsid w:val="00152B78"/>
    <w:rsid w:val="00180F4D"/>
    <w:rsid w:val="001A3691"/>
    <w:rsid w:val="001A577C"/>
    <w:rsid w:val="001B0B38"/>
    <w:rsid w:val="001C6536"/>
    <w:rsid w:val="00216886"/>
    <w:rsid w:val="0022026E"/>
    <w:rsid w:val="00247512"/>
    <w:rsid w:val="002500B1"/>
    <w:rsid w:val="00252D46"/>
    <w:rsid w:val="00266899"/>
    <w:rsid w:val="002804CE"/>
    <w:rsid w:val="00282B8C"/>
    <w:rsid w:val="00291BAC"/>
    <w:rsid w:val="002A0AF1"/>
    <w:rsid w:val="002C6E17"/>
    <w:rsid w:val="002C7FA3"/>
    <w:rsid w:val="002D296F"/>
    <w:rsid w:val="002D74F4"/>
    <w:rsid w:val="002F0783"/>
    <w:rsid w:val="00303495"/>
    <w:rsid w:val="00304424"/>
    <w:rsid w:val="00305201"/>
    <w:rsid w:val="00317866"/>
    <w:rsid w:val="00324BB0"/>
    <w:rsid w:val="00326943"/>
    <w:rsid w:val="003508C2"/>
    <w:rsid w:val="00363EEF"/>
    <w:rsid w:val="00390A51"/>
    <w:rsid w:val="00391166"/>
    <w:rsid w:val="003B2E62"/>
    <w:rsid w:val="00406A68"/>
    <w:rsid w:val="004124E2"/>
    <w:rsid w:val="0042150A"/>
    <w:rsid w:val="00433C6D"/>
    <w:rsid w:val="00451F26"/>
    <w:rsid w:val="00492B04"/>
    <w:rsid w:val="004C1D2C"/>
    <w:rsid w:val="004C1E39"/>
    <w:rsid w:val="004C1F11"/>
    <w:rsid w:val="004C2809"/>
    <w:rsid w:val="004C4FF2"/>
    <w:rsid w:val="0052639E"/>
    <w:rsid w:val="00536226"/>
    <w:rsid w:val="00546710"/>
    <w:rsid w:val="00566D5F"/>
    <w:rsid w:val="005672AD"/>
    <w:rsid w:val="0058080C"/>
    <w:rsid w:val="00583FA3"/>
    <w:rsid w:val="00596888"/>
    <w:rsid w:val="00596EE5"/>
    <w:rsid w:val="005A13EA"/>
    <w:rsid w:val="005A30EA"/>
    <w:rsid w:val="005B5EDA"/>
    <w:rsid w:val="005C2578"/>
    <w:rsid w:val="005C31F6"/>
    <w:rsid w:val="005C470A"/>
    <w:rsid w:val="005E3BBF"/>
    <w:rsid w:val="005F3298"/>
    <w:rsid w:val="00620CC4"/>
    <w:rsid w:val="00624A02"/>
    <w:rsid w:val="00626F73"/>
    <w:rsid w:val="00664F05"/>
    <w:rsid w:val="006659CF"/>
    <w:rsid w:val="00667EA1"/>
    <w:rsid w:val="006728F7"/>
    <w:rsid w:val="00677010"/>
    <w:rsid w:val="006816DF"/>
    <w:rsid w:val="00697A93"/>
    <w:rsid w:val="006A1629"/>
    <w:rsid w:val="006A32DA"/>
    <w:rsid w:val="006C7215"/>
    <w:rsid w:val="007142F2"/>
    <w:rsid w:val="00734474"/>
    <w:rsid w:val="00741A9E"/>
    <w:rsid w:val="00742FC7"/>
    <w:rsid w:val="00774E0D"/>
    <w:rsid w:val="007948CC"/>
    <w:rsid w:val="007A3C25"/>
    <w:rsid w:val="007A77F7"/>
    <w:rsid w:val="007C74B6"/>
    <w:rsid w:val="00802C8D"/>
    <w:rsid w:val="008124A9"/>
    <w:rsid w:val="008277C5"/>
    <w:rsid w:val="00845AEB"/>
    <w:rsid w:val="00867270"/>
    <w:rsid w:val="00870388"/>
    <w:rsid w:val="00872FC3"/>
    <w:rsid w:val="00877B86"/>
    <w:rsid w:val="00882650"/>
    <w:rsid w:val="00882ABE"/>
    <w:rsid w:val="00883302"/>
    <w:rsid w:val="008A1843"/>
    <w:rsid w:val="008B1653"/>
    <w:rsid w:val="008C03FB"/>
    <w:rsid w:val="008C4DF1"/>
    <w:rsid w:val="008D140E"/>
    <w:rsid w:val="008E0D87"/>
    <w:rsid w:val="00903CC2"/>
    <w:rsid w:val="00912775"/>
    <w:rsid w:val="00923708"/>
    <w:rsid w:val="009242E5"/>
    <w:rsid w:val="00956660"/>
    <w:rsid w:val="00961296"/>
    <w:rsid w:val="0097230A"/>
    <w:rsid w:val="009776E9"/>
    <w:rsid w:val="00982E25"/>
    <w:rsid w:val="0099207D"/>
    <w:rsid w:val="009C26D3"/>
    <w:rsid w:val="009C44FF"/>
    <w:rsid w:val="009D02A2"/>
    <w:rsid w:val="009E25C7"/>
    <w:rsid w:val="00A3179D"/>
    <w:rsid w:val="00A4084F"/>
    <w:rsid w:val="00A41CC5"/>
    <w:rsid w:val="00A43248"/>
    <w:rsid w:val="00A55F7D"/>
    <w:rsid w:val="00A73AAB"/>
    <w:rsid w:val="00A943B1"/>
    <w:rsid w:val="00AA343D"/>
    <w:rsid w:val="00AB1E40"/>
    <w:rsid w:val="00AB50DC"/>
    <w:rsid w:val="00AC499F"/>
    <w:rsid w:val="00AE254C"/>
    <w:rsid w:val="00AE3C77"/>
    <w:rsid w:val="00B04960"/>
    <w:rsid w:val="00B11A19"/>
    <w:rsid w:val="00B2249F"/>
    <w:rsid w:val="00B37AA5"/>
    <w:rsid w:val="00B4033A"/>
    <w:rsid w:val="00B65379"/>
    <w:rsid w:val="00B661B3"/>
    <w:rsid w:val="00B864EC"/>
    <w:rsid w:val="00B9183B"/>
    <w:rsid w:val="00BA14EF"/>
    <w:rsid w:val="00BA25CC"/>
    <w:rsid w:val="00BD058B"/>
    <w:rsid w:val="00BE3743"/>
    <w:rsid w:val="00BF02DD"/>
    <w:rsid w:val="00C107B4"/>
    <w:rsid w:val="00C25625"/>
    <w:rsid w:val="00C26AF2"/>
    <w:rsid w:val="00C27B2A"/>
    <w:rsid w:val="00C414F2"/>
    <w:rsid w:val="00C5749B"/>
    <w:rsid w:val="00C65582"/>
    <w:rsid w:val="00C655EB"/>
    <w:rsid w:val="00C72D1B"/>
    <w:rsid w:val="00C83674"/>
    <w:rsid w:val="00C85C52"/>
    <w:rsid w:val="00C86022"/>
    <w:rsid w:val="00CA6D45"/>
    <w:rsid w:val="00CC300B"/>
    <w:rsid w:val="00CD3892"/>
    <w:rsid w:val="00CE5A81"/>
    <w:rsid w:val="00CF1205"/>
    <w:rsid w:val="00D04B48"/>
    <w:rsid w:val="00D04BB8"/>
    <w:rsid w:val="00D05087"/>
    <w:rsid w:val="00D11C8E"/>
    <w:rsid w:val="00D31AD8"/>
    <w:rsid w:val="00D45FA8"/>
    <w:rsid w:val="00D6292D"/>
    <w:rsid w:val="00D63AA0"/>
    <w:rsid w:val="00D640AD"/>
    <w:rsid w:val="00D70885"/>
    <w:rsid w:val="00D7322A"/>
    <w:rsid w:val="00D74D8F"/>
    <w:rsid w:val="00D95409"/>
    <w:rsid w:val="00DA3E6E"/>
    <w:rsid w:val="00DB2A02"/>
    <w:rsid w:val="00DB632E"/>
    <w:rsid w:val="00DF635C"/>
    <w:rsid w:val="00E07668"/>
    <w:rsid w:val="00E7433D"/>
    <w:rsid w:val="00E7792D"/>
    <w:rsid w:val="00E80846"/>
    <w:rsid w:val="00E8702F"/>
    <w:rsid w:val="00E87FD8"/>
    <w:rsid w:val="00EA429F"/>
    <w:rsid w:val="00EA52AA"/>
    <w:rsid w:val="00EC052C"/>
    <w:rsid w:val="00EC1E58"/>
    <w:rsid w:val="00ED4A40"/>
    <w:rsid w:val="00EF4B82"/>
    <w:rsid w:val="00F15FC5"/>
    <w:rsid w:val="00F27D46"/>
    <w:rsid w:val="00F31E25"/>
    <w:rsid w:val="00F37F7A"/>
    <w:rsid w:val="00F40A61"/>
    <w:rsid w:val="00F42C14"/>
    <w:rsid w:val="00F45C99"/>
    <w:rsid w:val="00F61507"/>
    <w:rsid w:val="00F63213"/>
    <w:rsid w:val="00F73887"/>
    <w:rsid w:val="00F86E8F"/>
    <w:rsid w:val="00FA0113"/>
    <w:rsid w:val="00FA2214"/>
    <w:rsid w:val="00FA303A"/>
    <w:rsid w:val="00FF175E"/>
    <w:rsid w:val="0110FD85"/>
    <w:rsid w:val="024EEB3F"/>
    <w:rsid w:val="0802F4B5"/>
    <w:rsid w:val="0B8D80E2"/>
    <w:rsid w:val="0BE55415"/>
    <w:rsid w:val="0D49FF72"/>
    <w:rsid w:val="1067F21A"/>
    <w:rsid w:val="18BE93CC"/>
    <w:rsid w:val="18D8FE23"/>
    <w:rsid w:val="1F190BA7"/>
    <w:rsid w:val="23F4B06A"/>
    <w:rsid w:val="2532BC08"/>
    <w:rsid w:val="25CF7433"/>
    <w:rsid w:val="2900EF1E"/>
    <w:rsid w:val="2C45A6CE"/>
    <w:rsid w:val="2E5E3AE4"/>
    <w:rsid w:val="34A7C31B"/>
    <w:rsid w:val="4237FB8D"/>
    <w:rsid w:val="4B78A27A"/>
    <w:rsid w:val="560D2B3E"/>
    <w:rsid w:val="5AEC1ED7"/>
    <w:rsid w:val="5C64107B"/>
    <w:rsid w:val="5DD51F47"/>
    <w:rsid w:val="64828C4D"/>
    <w:rsid w:val="68CB8632"/>
    <w:rsid w:val="697F9D4B"/>
    <w:rsid w:val="6E269E1A"/>
    <w:rsid w:val="6E39225F"/>
    <w:rsid w:val="6EAA81E4"/>
    <w:rsid w:val="7019ED2D"/>
    <w:rsid w:val="70453BB6"/>
    <w:rsid w:val="79250DCE"/>
    <w:rsid w:val="7A6D4CF9"/>
    <w:rsid w:val="7CDDF0E7"/>
    <w:rsid w:val="7E604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0903"/>
  <w15:chartTrackingRefBased/>
  <w15:docId w15:val="{29356C7E-5287-4075-8DD0-55078FD5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77F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A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7F7"/>
  </w:style>
  <w:style w:type="paragraph" w:styleId="Footer">
    <w:name w:val="footer"/>
    <w:basedOn w:val="Normal"/>
    <w:link w:val="FooterChar"/>
    <w:uiPriority w:val="99"/>
    <w:unhideWhenUsed/>
    <w:rsid w:val="007A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F7"/>
  </w:style>
  <w:style w:type="paragraph" w:styleId="ListParagraph">
    <w:name w:val="List Paragraph"/>
    <w:basedOn w:val="Normal"/>
    <w:uiPriority w:val="34"/>
    <w:qFormat/>
    <w:rsid w:val="00F37F7A"/>
    <w:pPr>
      <w:ind w:left="720"/>
      <w:contextualSpacing/>
    </w:pPr>
  </w:style>
  <w:style w:type="paragraph" w:styleId="Revision">
    <w:name w:val="Revision"/>
    <w:hidden/>
    <w:uiPriority w:val="99"/>
    <w:semiHidden/>
    <w:rsid w:val="00A943B1"/>
    <w:pPr>
      <w:spacing w:after="0" w:line="240" w:lineRule="auto"/>
    </w:pPr>
  </w:style>
  <w:style w:type="character" w:styleId="CommentReference">
    <w:name w:val="annotation reference"/>
    <w:basedOn w:val="DefaultParagraphFont"/>
    <w:uiPriority w:val="99"/>
    <w:semiHidden/>
    <w:unhideWhenUsed/>
    <w:rsid w:val="00802C8D"/>
    <w:rPr>
      <w:sz w:val="16"/>
      <w:szCs w:val="16"/>
    </w:rPr>
  </w:style>
  <w:style w:type="paragraph" w:styleId="CommentText">
    <w:name w:val="annotation text"/>
    <w:basedOn w:val="Normal"/>
    <w:link w:val="CommentTextChar"/>
    <w:uiPriority w:val="99"/>
    <w:unhideWhenUsed/>
    <w:rsid w:val="00802C8D"/>
    <w:pPr>
      <w:spacing w:line="240" w:lineRule="auto"/>
    </w:pPr>
    <w:rPr>
      <w:sz w:val="20"/>
      <w:szCs w:val="20"/>
    </w:rPr>
  </w:style>
  <w:style w:type="character" w:customStyle="1" w:styleId="CommentTextChar">
    <w:name w:val="Comment Text Char"/>
    <w:basedOn w:val="DefaultParagraphFont"/>
    <w:link w:val="CommentText"/>
    <w:uiPriority w:val="99"/>
    <w:rsid w:val="00802C8D"/>
    <w:rPr>
      <w:sz w:val="20"/>
      <w:szCs w:val="20"/>
    </w:rPr>
  </w:style>
  <w:style w:type="paragraph" w:styleId="CommentSubject">
    <w:name w:val="annotation subject"/>
    <w:basedOn w:val="CommentText"/>
    <w:next w:val="CommentText"/>
    <w:link w:val="CommentSubjectChar"/>
    <w:uiPriority w:val="99"/>
    <w:semiHidden/>
    <w:unhideWhenUsed/>
    <w:rsid w:val="00802C8D"/>
    <w:rPr>
      <w:b/>
      <w:bCs/>
    </w:rPr>
  </w:style>
  <w:style w:type="character" w:customStyle="1" w:styleId="CommentSubjectChar">
    <w:name w:val="Comment Subject Char"/>
    <w:basedOn w:val="CommentTextChar"/>
    <w:link w:val="CommentSubject"/>
    <w:uiPriority w:val="99"/>
    <w:semiHidden/>
    <w:rsid w:val="00802C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29846">
      <w:bodyDiv w:val="1"/>
      <w:marLeft w:val="0"/>
      <w:marRight w:val="0"/>
      <w:marTop w:val="0"/>
      <w:marBottom w:val="0"/>
      <w:divBdr>
        <w:top w:val="none" w:sz="0" w:space="0" w:color="auto"/>
        <w:left w:val="none" w:sz="0" w:space="0" w:color="auto"/>
        <w:bottom w:val="none" w:sz="0" w:space="0" w:color="auto"/>
        <w:right w:val="none" w:sz="0" w:space="0" w:color="auto"/>
      </w:divBdr>
      <w:divsChild>
        <w:div w:id="11936147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E749C2160C44DBE62D4E265178CB2" ma:contentTypeVersion="23" ma:contentTypeDescription="Create a new document." ma:contentTypeScope="" ma:versionID="3bac2dcd29688562e347223dc90dbd4c">
  <xsd:schema xmlns:xsd="http://www.w3.org/2001/XMLSchema" xmlns:xs="http://www.w3.org/2001/XMLSchema" xmlns:p="http://schemas.microsoft.com/office/2006/metadata/properties" xmlns:ns1="http://schemas.microsoft.com/sharepoint/v3" xmlns:ns2="fb4ce569-0273-4228-9157-33b14876d013" xmlns:ns3="4c65d37e-a55a-4bb0-b2b4-8d884d010927" targetNamespace="http://schemas.microsoft.com/office/2006/metadata/properties" ma:root="true" ma:fieldsID="911509be7e34ed68055b6cde68b95a25" ns1:_="" ns2:_="" ns3:_="">
    <xsd:import namespace="http://schemas.microsoft.com/sharepoint/v3"/>
    <xsd:import namespace="fb4ce569-0273-4228-9157-33b14876d013"/>
    <xsd:import namespace="4c65d37e-a55a-4bb0-b2b4-8d884d010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rtsm"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adb24926-93e8-4490-bc07-130724342e3d}" ma:internalName="TaxCatchAll" ma:showField="CatchAllData" ma:web="fb4ce569-0273-4228-9157-33b14876d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65d37e-a55a-4bb0-b2b4-8d884d0109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rtsm" ma:index="14" nillable="true" ma:displayName="Office" ma:internalName="rtsm">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33fc88-55e6-4226-9516-9bd3a7d32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tsm xmlns="4c65d37e-a55a-4bb0-b2b4-8d884d010927" xsi:nil="true"/>
    <TaxCatchAll xmlns="fb4ce569-0273-4228-9157-33b14876d013" xsi:nil="true"/>
    <lcf76f155ced4ddcb4097134ff3c332f xmlns="4c65d37e-a55a-4bb0-b2b4-8d884d010927">
      <Terms xmlns="http://schemas.microsoft.com/office/infopath/2007/PartnerControls"/>
    </lcf76f155ced4ddcb4097134ff3c332f>
    <SharedWithUsers xmlns="fb4ce569-0273-4228-9157-33b14876d013">
      <UserInfo>
        <DisplayName>Texeira, Elizabeth</DisplayName>
        <AccountId>2972</AccountId>
        <AccountType/>
      </UserInfo>
      <UserInfo>
        <DisplayName>Matzko, Marilyn</DisplayName>
        <AccountId>260</AccountId>
        <AccountType/>
      </UserInfo>
      <UserInfo>
        <DisplayName>Brown, Brittany</DisplayName>
        <AccountId>6601</AccountId>
        <AccountType/>
      </UserInfo>
    </SharedWithUsers>
  </documentManagement>
</p:properties>
</file>

<file path=customXml/itemProps1.xml><?xml version="1.0" encoding="utf-8"?>
<ds:datastoreItem xmlns:ds="http://schemas.openxmlformats.org/officeDocument/2006/customXml" ds:itemID="{F75D260F-077E-4E5B-A418-E1FB06B4F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4ce569-0273-4228-9157-33b14876d013"/>
    <ds:schemaRef ds:uri="4c65d37e-a55a-4bb0-b2b4-8d884d010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C6577-776C-48FA-8918-20BA47AB8901}">
  <ds:schemaRefs>
    <ds:schemaRef ds:uri="http://schemas.microsoft.com/sharepoint/v3/contenttype/forms"/>
  </ds:schemaRefs>
</ds:datastoreItem>
</file>

<file path=customXml/itemProps3.xml><?xml version="1.0" encoding="utf-8"?>
<ds:datastoreItem xmlns:ds="http://schemas.openxmlformats.org/officeDocument/2006/customXml" ds:itemID="{7C3E4678-2628-46E1-90AC-C0B40ECE8ED8}">
  <ds:schemaRefs>
    <ds:schemaRef ds:uri="http://schemas.microsoft.com/office/2006/metadata/properties"/>
    <ds:schemaRef ds:uri="http://schemas.microsoft.com/office/infopath/2007/PartnerControls"/>
    <ds:schemaRef ds:uri="http://schemas.microsoft.com/sharepoint/v3"/>
    <ds:schemaRef ds:uri="4c65d37e-a55a-4bb0-b2b4-8d884d010927"/>
    <ds:schemaRef ds:uri="fb4ce569-0273-4228-9157-33b14876d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3868</Characters>
  <Application>Microsoft Office Word</Application>
  <DocSecurity>0</DocSecurity>
  <Lines>101</Lines>
  <Paragraphs>37</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Brittany</dc:creator>
  <cp:keywords/>
  <dc:description/>
  <cp:lastModifiedBy>Matzko, Marilyn</cp:lastModifiedBy>
  <cp:revision>9</cp:revision>
  <cp:lastPrinted>2025-05-20T20:54:00Z</cp:lastPrinted>
  <dcterms:created xsi:type="dcterms:W3CDTF">2025-06-06T17:12:00Z</dcterms:created>
  <dcterms:modified xsi:type="dcterms:W3CDTF">2025-12-08T17:33:00Z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0x010100585E749C2160C44DBE62D4E265178CB2</vt:lpwstr>
  </property>
  <property fmtid="{D5CDD505-2E9C-101B-9397-08002B2CF9AE}" pid="3" name="MediaServiceImageTags">
    <vt:lpwstr/>
  </property>
</Properties>
</file>