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92AB1" w14:textId="77777777" w:rsidR="00D701E5" w:rsidRPr="00D701E5" w:rsidRDefault="00D701E5" w:rsidP="00D701E5">
      <w:pPr>
        <w:pBdr>
          <w:top w:val="single" w:sz="4" w:space="1" w:color="auto"/>
          <w:left w:val="single" w:sz="4" w:space="4" w:color="auto"/>
          <w:bottom w:val="single" w:sz="4" w:space="1" w:color="auto"/>
          <w:right w:val="single" w:sz="4" w:space="4" w:color="auto"/>
        </w:pBdr>
        <w:shd w:val="clear" w:color="auto" w:fill="8DB3E2"/>
        <w:spacing w:line="240" w:lineRule="auto"/>
        <w:jc w:val="center"/>
        <w:rPr>
          <w:rFonts w:eastAsia="Times New Roman" w:cs="Calibri"/>
          <w:b/>
          <w:bCs/>
          <w:kern w:val="0"/>
          <w:sz w:val="28"/>
          <w:szCs w:val="28"/>
          <w14:ligatures w14:val="none"/>
        </w:rPr>
      </w:pPr>
      <w:r w:rsidRPr="00D701E5">
        <w:rPr>
          <w:rFonts w:eastAsia="Times New Roman" w:cs="Calibri"/>
          <w:b/>
          <w:bCs/>
          <w:kern w:val="0"/>
          <w:sz w:val="28"/>
          <w:szCs w:val="28"/>
          <w14:ligatures w14:val="none"/>
        </w:rPr>
        <w:t>Rhode Island Department of Elementary and Secondary Education (RIDE)</w:t>
      </w:r>
    </w:p>
    <w:p w14:paraId="7FF798D8" w14:textId="77777777" w:rsidR="00D701E5" w:rsidRPr="00D701E5" w:rsidRDefault="00D701E5" w:rsidP="00D701E5">
      <w:pPr>
        <w:pBdr>
          <w:top w:val="single" w:sz="4" w:space="1" w:color="auto"/>
          <w:left w:val="single" w:sz="4" w:space="4" w:color="auto"/>
          <w:bottom w:val="single" w:sz="4" w:space="1" w:color="auto"/>
          <w:right w:val="single" w:sz="4" w:space="4" w:color="auto"/>
        </w:pBdr>
        <w:shd w:val="clear" w:color="auto" w:fill="8DB3E2"/>
        <w:spacing w:line="240" w:lineRule="auto"/>
        <w:jc w:val="center"/>
        <w:rPr>
          <w:rFonts w:eastAsia="Times New Roman" w:cs="Calibri"/>
          <w:b/>
          <w:bCs/>
          <w:kern w:val="0"/>
          <w:sz w:val="28"/>
          <w:szCs w:val="28"/>
          <w14:ligatures w14:val="none"/>
        </w:rPr>
      </w:pPr>
      <w:r w:rsidRPr="00D701E5">
        <w:rPr>
          <w:rFonts w:eastAsia="Times New Roman" w:cs="Calibri"/>
          <w:b/>
          <w:bCs/>
          <w:kern w:val="0"/>
          <w:sz w:val="28"/>
          <w:szCs w:val="28"/>
          <w14:ligatures w14:val="none"/>
        </w:rPr>
        <w:t>21</w:t>
      </w:r>
      <w:r w:rsidRPr="00D701E5">
        <w:rPr>
          <w:rFonts w:eastAsia="Times New Roman" w:cs="Calibri"/>
          <w:b/>
          <w:bCs/>
          <w:kern w:val="0"/>
          <w:sz w:val="28"/>
          <w:szCs w:val="28"/>
          <w:vertAlign w:val="superscript"/>
          <w14:ligatures w14:val="none"/>
        </w:rPr>
        <w:t>st</w:t>
      </w:r>
      <w:r w:rsidRPr="00D701E5">
        <w:rPr>
          <w:rFonts w:eastAsia="Times New Roman" w:cs="Calibri"/>
          <w:b/>
          <w:bCs/>
          <w:kern w:val="0"/>
          <w:sz w:val="28"/>
          <w:szCs w:val="28"/>
          <w14:ligatures w14:val="none"/>
        </w:rPr>
        <w:t xml:space="preserve"> Century Community Learning Center (21</w:t>
      </w:r>
      <w:r w:rsidRPr="00D701E5">
        <w:rPr>
          <w:rFonts w:eastAsia="Times New Roman" w:cs="Calibri"/>
          <w:b/>
          <w:bCs/>
          <w:kern w:val="0"/>
          <w:sz w:val="28"/>
          <w:szCs w:val="28"/>
          <w:vertAlign w:val="superscript"/>
          <w14:ligatures w14:val="none"/>
        </w:rPr>
        <w:t>st</w:t>
      </w:r>
      <w:r w:rsidRPr="00D701E5">
        <w:rPr>
          <w:rFonts w:eastAsia="Times New Roman" w:cs="Calibri"/>
          <w:b/>
          <w:bCs/>
          <w:kern w:val="0"/>
          <w:sz w:val="28"/>
          <w:szCs w:val="28"/>
          <w14:ligatures w14:val="none"/>
        </w:rPr>
        <w:t xml:space="preserve"> CCLC) Grant</w:t>
      </w:r>
    </w:p>
    <w:p w14:paraId="58AFA0C9" w14:textId="77777777" w:rsidR="00D701E5" w:rsidRPr="00D701E5" w:rsidRDefault="00D701E5" w:rsidP="00D701E5">
      <w:pPr>
        <w:pBdr>
          <w:top w:val="single" w:sz="4" w:space="1" w:color="auto"/>
          <w:left w:val="single" w:sz="4" w:space="4" w:color="auto"/>
          <w:bottom w:val="single" w:sz="4" w:space="1" w:color="auto"/>
          <w:right w:val="single" w:sz="4" w:space="4" w:color="auto"/>
        </w:pBdr>
        <w:shd w:val="clear" w:color="auto" w:fill="8DB3E2"/>
        <w:spacing w:line="240" w:lineRule="auto"/>
        <w:jc w:val="center"/>
        <w:rPr>
          <w:rFonts w:eastAsia="Times New Roman" w:cs="Calibri"/>
          <w:b/>
          <w:i/>
          <w:kern w:val="0"/>
          <w:sz w:val="28"/>
          <w:szCs w:val="28"/>
          <w14:ligatures w14:val="none"/>
        </w:rPr>
      </w:pPr>
      <w:r w:rsidRPr="00D701E5">
        <w:rPr>
          <w:rFonts w:eastAsia="Times New Roman" w:cs="Calibri"/>
          <w:b/>
          <w:i/>
          <w:kern w:val="0"/>
          <w:sz w:val="28"/>
          <w:szCs w:val="28"/>
          <w14:ligatures w14:val="none"/>
        </w:rPr>
        <w:t>Program Monitoring Tool</w:t>
      </w:r>
    </w:p>
    <w:p w14:paraId="64B824D8" w14:textId="77777777" w:rsidR="00D701E5" w:rsidRPr="00D701E5" w:rsidRDefault="00D701E5" w:rsidP="00D701E5">
      <w:pPr>
        <w:spacing w:before="120" w:after="120" w:line="278" w:lineRule="auto"/>
        <w:rPr>
          <w:rFonts w:cs="Calibri"/>
          <w:sz w:val="24"/>
          <w:szCs w:val="24"/>
        </w:rPr>
      </w:pPr>
      <w:r w:rsidRPr="00D701E5">
        <w:rPr>
          <w:rFonts w:cs="Calibri"/>
          <w:b/>
          <w:bCs/>
          <w:sz w:val="24"/>
          <w:szCs w:val="24"/>
        </w:rPr>
        <w:t>Background</w:t>
      </w:r>
    </w:p>
    <w:p w14:paraId="076A6CE8" w14:textId="56DA2588" w:rsidR="00D701E5" w:rsidRPr="00D701E5" w:rsidRDefault="00D701E5" w:rsidP="00D701E5">
      <w:pPr>
        <w:spacing w:after="160" w:line="278" w:lineRule="auto"/>
        <w:rPr>
          <w:rFonts w:cs="Calibri"/>
          <w:sz w:val="24"/>
          <w:szCs w:val="24"/>
        </w:rPr>
      </w:pPr>
      <w:r w:rsidRPr="00D701E5">
        <w:rPr>
          <w:rFonts w:cs="Calibri"/>
          <w:sz w:val="24"/>
          <w:szCs w:val="24"/>
        </w:rPr>
        <w:t>Grant monitoring is one of RIDE’s core functions. Federal statute and regulations require RIDE to conduct regular, systematic reviews of subgrantees of the 21</w:t>
      </w:r>
      <w:r w:rsidRPr="00D701E5">
        <w:rPr>
          <w:rFonts w:cs="Calibri"/>
          <w:sz w:val="24"/>
          <w:szCs w:val="24"/>
          <w:vertAlign w:val="superscript"/>
        </w:rPr>
        <w:t>st</w:t>
      </w:r>
      <w:r w:rsidRPr="00D701E5">
        <w:rPr>
          <w:rFonts w:cs="Calibri"/>
          <w:sz w:val="24"/>
          <w:szCs w:val="24"/>
        </w:rPr>
        <w:t xml:space="preserve"> CCLC grant to monitor for compliance with federal statutes and regulations and applicable State rules and policies [</w:t>
      </w:r>
      <w:r w:rsidRPr="00D701E5">
        <w:rPr>
          <w:rFonts w:cs="Calibri"/>
          <w:i/>
          <w:iCs/>
          <w:sz w:val="24"/>
          <w:szCs w:val="24"/>
        </w:rPr>
        <w:t>Education Department General Administrative Regulations</w:t>
      </w:r>
      <w:r w:rsidRPr="00D701E5">
        <w:rPr>
          <w:rFonts w:cs="Calibri"/>
          <w:sz w:val="24"/>
          <w:szCs w:val="24"/>
        </w:rPr>
        <w:t xml:space="preserve"> </w:t>
      </w:r>
      <w:r w:rsidRPr="00D701E5">
        <w:rPr>
          <w:rFonts w:cs="Calibri"/>
          <w:i/>
          <w:iCs/>
          <w:sz w:val="24"/>
          <w:szCs w:val="24"/>
        </w:rPr>
        <w:t>(EDGAR)</w:t>
      </w:r>
      <w:r w:rsidRPr="00D701E5">
        <w:rPr>
          <w:rFonts w:cs="Calibri"/>
          <w:sz w:val="24"/>
          <w:szCs w:val="24"/>
        </w:rPr>
        <w:t xml:space="preserve"> §76.770, </w:t>
      </w:r>
      <w:r w:rsidRPr="00D701E5">
        <w:rPr>
          <w:rFonts w:cs="Calibri"/>
          <w:i/>
          <w:iCs/>
          <w:sz w:val="24"/>
          <w:szCs w:val="24"/>
        </w:rPr>
        <w:t>Uniform Guidance (UG)</w:t>
      </w:r>
      <w:r w:rsidRPr="00D701E5">
        <w:rPr>
          <w:rFonts w:cs="Calibri"/>
          <w:sz w:val="24"/>
          <w:szCs w:val="24"/>
        </w:rPr>
        <w:t xml:space="preserve"> §200.332(d), </w:t>
      </w:r>
      <w:r w:rsidRPr="00D701E5">
        <w:rPr>
          <w:rFonts w:cs="Calibri"/>
          <w:i/>
          <w:iCs/>
          <w:sz w:val="24"/>
          <w:szCs w:val="24"/>
        </w:rPr>
        <w:t>Every Student Succeeds Act (ESSA)</w:t>
      </w:r>
      <w:r w:rsidRPr="00D701E5">
        <w:rPr>
          <w:rFonts w:cs="Calibri"/>
          <w:sz w:val="24"/>
          <w:szCs w:val="24"/>
        </w:rPr>
        <w:t xml:space="preserve"> §4202(c)(3)(A) and</w:t>
      </w:r>
      <w:r w:rsidRPr="00D701E5">
        <w:rPr>
          <w:rFonts w:cs="Calibri"/>
          <w:i/>
          <w:iCs/>
          <w:sz w:val="24"/>
          <w:szCs w:val="24"/>
        </w:rPr>
        <w:t xml:space="preserve"> </w:t>
      </w:r>
      <w:r w:rsidRPr="00D701E5">
        <w:rPr>
          <w:rFonts w:cs="Calibri"/>
          <w:sz w:val="24"/>
          <w:szCs w:val="24"/>
        </w:rPr>
        <w:t>other sections]. In addition, RIDE considers the monitoring process to be an important method of identifying, and responding to, technical assistance needs of subgrantees. Throughout the monitoring cycle, RIDE’s emphasis is on promoting a culture of support.</w:t>
      </w:r>
    </w:p>
    <w:p w14:paraId="18E0AC1E" w14:textId="71A4B5AA" w:rsidR="00D701E5" w:rsidRPr="00D701E5" w:rsidRDefault="00D701E5" w:rsidP="00D701E5">
      <w:pPr>
        <w:spacing w:after="160" w:line="278" w:lineRule="auto"/>
        <w:rPr>
          <w:rFonts w:cs="Calibri"/>
          <w:sz w:val="24"/>
          <w:szCs w:val="24"/>
        </w:rPr>
      </w:pPr>
      <w:r w:rsidRPr="00D701E5">
        <w:rPr>
          <w:rFonts w:cs="Calibri"/>
          <w:sz w:val="24"/>
          <w:szCs w:val="24"/>
        </w:rPr>
        <w:t>The goals of RIDE’s 21</w:t>
      </w:r>
      <w:r w:rsidRPr="00D701E5">
        <w:rPr>
          <w:rFonts w:cs="Calibri"/>
          <w:sz w:val="24"/>
          <w:szCs w:val="24"/>
          <w:vertAlign w:val="superscript"/>
        </w:rPr>
        <w:t>st</w:t>
      </w:r>
      <w:r w:rsidRPr="00D701E5">
        <w:rPr>
          <w:rFonts w:cs="Calibri"/>
          <w:sz w:val="24"/>
          <w:szCs w:val="24"/>
        </w:rPr>
        <w:t xml:space="preserve"> CCLC program monitoring are as follows:</w:t>
      </w:r>
    </w:p>
    <w:p w14:paraId="7E37B856" w14:textId="77777777" w:rsidR="00D701E5" w:rsidRPr="00D701E5" w:rsidRDefault="00D701E5" w:rsidP="00C91CB9">
      <w:pPr>
        <w:numPr>
          <w:ilvl w:val="0"/>
          <w:numId w:val="102"/>
        </w:numPr>
        <w:spacing w:line="278" w:lineRule="auto"/>
        <w:rPr>
          <w:rFonts w:cs="Calibri"/>
          <w:sz w:val="24"/>
          <w:szCs w:val="24"/>
        </w:rPr>
      </w:pPr>
      <w:r w:rsidRPr="00D701E5">
        <w:rPr>
          <w:rFonts w:cs="Calibri"/>
          <w:sz w:val="24"/>
          <w:szCs w:val="24"/>
        </w:rPr>
        <w:t>To ensure compliance with federal and state requirements and minimize the risk of waste, fraud, or abuse</w:t>
      </w:r>
    </w:p>
    <w:p w14:paraId="3AA7B959" w14:textId="77777777" w:rsidR="00D701E5" w:rsidRPr="00D701E5" w:rsidRDefault="00D701E5" w:rsidP="00C91CB9">
      <w:pPr>
        <w:numPr>
          <w:ilvl w:val="0"/>
          <w:numId w:val="103"/>
        </w:numPr>
        <w:spacing w:line="278" w:lineRule="auto"/>
        <w:rPr>
          <w:rFonts w:cs="Calibri"/>
          <w:sz w:val="24"/>
          <w:szCs w:val="24"/>
        </w:rPr>
      </w:pPr>
      <w:r w:rsidRPr="00D701E5">
        <w:rPr>
          <w:rFonts w:cs="Calibri"/>
          <w:sz w:val="24"/>
          <w:szCs w:val="24"/>
        </w:rPr>
        <w:t>To ensure that proposed programs are implemented in accordance with state and federal program expectations, and as outlined in the original grant application and five-year plan</w:t>
      </w:r>
    </w:p>
    <w:p w14:paraId="4F7E59C8" w14:textId="69477AFB" w:rsidR="00D701E5" w:rsidRPr="00D701E5" w:rsidRDefault="00D701E5" w:rsidP="00C91CB9">
      <w:pPr>
        <w:numPr>
          <w:ilvl w:val="0"/>
          <w:numId w:val="104"/>
        </w:numPr>
        <w:spacing w:line="278" w:lineRule="auto"/>
        <w:rPr>
          <w:rFonts w:cs="Calibri"/>
          <w:sz w:val="24"/>
          <w:szCs w:val="24"/>
        </w:rPr>
      </w:pPr>
      <w:r w:rsidRPr="00D701E5">
        <w:rPr>
          <w:rFonts w:cs="Calibri"/>
          <w:sz w:val="24"/>
          <w:szCs w:val="24"/>
        </w:rPr>
        <w:t>To ensure consistent implementation of high-quality programs for children, youth, and families</w:t>
      </w:r>
    </w:p>
    <w:p w14:paraId="3D472E50" w14:textId="7645DFB9" w:rsidR="00D701E5" w:rsidRPr="00D701E5" w:rsidRDefault="00D701E5" w:rsidP="00C91CB9">
      <w:pPr>
        <w:numPr>
          <w:ilvl w:val="0"/>
          <w:numId w:val="105"/>
        </w:numPr>
        <w:spacing w:line="278" w:lineRule="auto"/>
        <w:rPr>
          <w:rFonts w:cs="Calibri"/>
          <w:sz w:val="24"/>
          <w:szCs w:val="24"/>
        </w:rPr>
      </w:pPr>
      <w:r w:rsidRPr="00D701E5">
        <w:rPr>
          <w:rFonts w:cs="Calibri"/>
          <w:sz w:val="24"/>
          <w:szCs w:val="24"/>
        </w:rPr>
        <w:t>To identify and begin to address the technical assistance, professional development, and quality improvement needs of subgrantees.</w:t>
      </w:r>
    </w:p>
    <w:p w14:paraId="6EC8990A" w14:textId="77777777" w:rsidR="00D701E5" w:rsidRPr="00D701E5" w:rsidRDefault="00D701E5" w:rsidP="00D701E5">
      <w:pPr>
        <w:spacing w:before="120" w:after="120" w:line="278" w:lineRule="auto"/>
        <w:rPr>
          <w:rFonts w:cs="Calibri"/>
          <w:sz w:val="24"/>
          <w:szCs w:val="24"/>
        </w:rPr>
      </w:pPr>
      <w:r w:rsidRPr="00D701E5">
        <w:rPr>
          <w:rFonts w:cs="Calibri"/>
          <w:b/>
          <w:bCs/>
          <w:sz w:val="24"/>
          <w:szCs w:val="24"/>
        </w:rPr>
        <w:t xml:space="preserve">Purpose </w:t>
      </w:r>
    </w:p>
    <w:p w14:paraId="20A3F6A4" w14:textId="4DC71398" w:rsidR="00D701E5" w:rsidRPr="00D701E5" w:rsidRDefault="00D701E5" w:rsidP="00D701E5">
      <w:pPr>
        <w:spacing w:after="160" w:line="278" w:lineRule="auto"/>
        <w:rPr>
          <w:rFonts w:cs="Calibri"/>
          <w:sz w:val="24"/>
          <w:szCs w:val="24"/>
        </w:rPr>
      </w:pPr>
      <w:r w:rsidRPr="00D701E5">
        <w:rPr>
          <w:rFonts w:cs="Calibri"/>
          <w:sz w:val="24"/>
          <w:szCs w:val="24"/>
        </w:rPr>
        <w:t>This document is intended to support on-site program monitoring of 21</w:t>
      </w:r>
      <w:r w:rsidRPr="00D701E5">
        <w:rPr>
          <w:rFonts w:cs="Calibri"/>
          <w:sz w:val="24"/>
          <w:szCs w:val="24"/>
          <w:vertAlign w:val="superscript"/>
        </w:rPr>
        <w:t>st</w:t>
      </w:r>
      <w:r w:rsidRPr="00D701E5">
        <w:rPr>
          <w:rFonts w:cs="Calibri"/>
          <w:sz w:val="24"/>
          <w:szCs w:val="24"/>
        </w:rPr>
        <w:t xml:space="preserve"> CCLC grantees. This document focuses on programmatic elements of the grant, since RIDE has separate processes for fiscal monitoring of all federal subgrantees across funding streams, but it does include some fiscal elements that may be unique to the 21</w:t>
      </w:r>
      <w:r w:rsidRPr="00D701E5">
        <w:rPr>
          <w:rFonts w:cs="Calibri"/>
          <w:sz w:val="24"/>
          <w:szCs w:val="24"/>
          <w:vertAlign w:val="superscript"/>
        </w:rPr>
        <w:t>st</w:t>
      </w:r>
      <w:r w:rsidRPr="00D701E5">
        <w:rPr>
          <w:rFonts w:cs="Calibri"/>
          <w:sz w:val="24"/>
          <w:szCs w:val="24"/>
        </w:rPr>
        <w:t xml:space="preserve"> CCLC grant.</w:t>
      </w:r>
    </w:p>
    <w:p w14:paraId="4D39BB88" w14:textId="77777777" w:rsidR="00D701E5" w:rsidRPr="00D701E5" w:rsidRDefault="00D701E5" w:rsidP="00D701E5">
      <w:pPr>
        <w:spacing w:after="160" w:line="278" w:lineRule="auto"/>
        <w:rPr>
          <w:rFonts w:cs="Calibri"/>
          <w:sz w:val="24"/>
          <w:szCs w:val="24"/>
        </w:rPr>
      </w:pPr>
      <w:r w:rsidRPr="00D701E5">
        <w:rPr>
          <w:rFonts w:cs="Calibri"/>
          <w:sz w:val="24"/>
          <w:szCs w:val="24"/>
        </w:rPr>
        <w:t>Specifically, this tool:</w:t>
      </w:r>
    </w:p>
    <w:p w14:paraId="3ADC34F6" w14:textId="77777777" w:rsidR="00D701E5" w:rsidRPr="00D701E5" w:rsidRDefault="00D701E5" w:rsidP="00C91CB9">
      <w:pPr>
        <w:numPr>
          <w:ilvl w:val="0"/>
          <w:numId w:val="106"/>
        </w:numPr>
        <w:spacing w:after="160" w:line="278" w:lineRule="auto"/>
        <w:contextualSpacing/>
        <w:rPr>
          <w:rFonts w:cs="Calibri"/>
          <w:sz w:val="24"/>
          <w:szCs w:val="24"/>
        </w:rPr>
      </w:pPr>
      <w:r w:rsidRPr="00D701E5">
        <w:rPr>
          <w:rFonts w:cs="Calibri"/>
          <w:sz w:val="24"/>
          <w:szCs w:val="24"/>
        </w:rPr>
        <w:t>Outlines common expectations of the 21</w:t>
      </w:r>
      <w:r w:rsidRPr="00D701E5">
        <w:rPr>
          <w:rFonts w:cs="Calibri"/>
          <w:sz w:val="24"/>
          <w:szCs w:val="24"/>
          <w:vertAlign w:val="superscript"/>
        </w:rPr>
        <w:t>st</w:t>
      </w:r>
      <w:r w:rsidRPr="00D701E5">
        <w:rPr>
          <w:rFonts w:cs="Calibri"/>
          <w:sz w:val="24"/>
          <w:szCs w:val="24"/>
        </w:rPr>
        <w:t xml:space="preserve"> CLC grant</w:t>
      </w:r>
    </w:p>
    <w:p w14:paraId="2CE89211" w14:textId="77777777" w:rsidR="00D701E5" w:rsidRPr="00D701E5" w:rsidRDefault="00D701E5" w:rsidP="00C91CB9">
      <w:pPr>
        <w:numPr>
          <w:ilvl w:val="0"/>
          <w:numId w:val="106"/>
        </w:numPr>
        <w:spacing w:after="160" w:line="278" w:lineRule="auto"/>
        <w:contextualSpacing/>
        <w:rPr>
          <w:rFonts w:cs="Calibri"/>
          <w:sz w:val="24"/>
          <w:szCs w:val="24"/>
        </w:rPr>
      </w:pPr>
      <w:r w:rsidRPr="00D701E5">
        <w:rPr>
          <w:rFonts w:cs="Calibri"/>
          <w:sz w:val="24"/>
          <w:szCs w:val="24"/>
        </w:rPr>
        <w:t>Provides suggested documentation that should be kept on file as evidence that each expectation is being met</w:t>
      </w:r>
    </w:p>
    <w:p w14:paraId="713861B3" w14:textId="77777777" w:rsidR="00D701E5" w:rsidRPr="00D701E5" w:rsidRDefault="00D701E5" w:rsidP="00C91CB9">
      <w:pPr>
        <w:numPr>
          <w:ilvl w:val="0"/>
          <w:numId w:val="106"/>
        </w:numPr>
        <w:spacing w:after="160" w:line="278" w:lineRule="auto"/>
        <w:contextualSpacing/>
        <w:rPr>
          <w:rFonts w:cs="Calibri"/>
          <w:sz w:val="24"/>
          <w:szCs w:val="24"/>
        </w:rPr>
      </w:pPr>
      <w:r w:rsidRPr="00D701E5">
        <w:rPr>
          <w:rFonts w:cs="Calibri"/>
          <w:sz w:val="24"/>
          <w:szCs w:val="24"/>
        </w:rPr>
        <w:t>Clarifies whether the expectation is required by statute or regulation or whether it is an expectation set by RIDE</w:t>
      </w:r>
    </w:p>
    <w:p w14:paraId="1B0913D4" w14:textId="77777777" w:rsidR="00D701E5" w:rsidRPr="00D701E5" w:rsidRDefault="00D701E5" w:rsidP="00C91CB9">
      <w:pPr>
        <w:numPr>
          <w:ilvl w:val="0"/>
          <w:numId w:val="106"/>
        </w:numPr>
        <w:spacing w:after="160" w:line="278" w:lineRule="auto"/>
        <w:contextualSpacing/>
        <w:rPr>
          <w:rFonts w:cs="Calibri"/>
          <w:sz w:val="24"/>
          <w:szCs w:val="24"/>
        </w:rPr>
      </w:pPr>
      <w:r w:rsidRPr="00D701E5">
        <w:rPr>
          <w:rFonts w:cs="Calibri"/>
          <w:sz w:val="24"/>
          <w:szCs w:val="24"/>
        </w:rPr>
        <w:t>Provides links to additional guidance or resources, where available.</w:t>
      </w:r>
    </w:p>
    <w:p w14:paraId="464A72F9" w14:textId="77777777" w:rsidR="00D701E5" w:rsidRPr="00D701E5" w:rsidRDefault="00D701E5" w:rsidP="00D701E5">
      <w:pPr>
        <w:spacing w:before="240" w:line="278" w:lineRule="auto"/>
        <w:rPr>
          <w:rFonts w:cs="Calibri"/>
          <w:sz w:val="24"/>
          <w:szCs w:val="24"/>
        </w:rPr>
      </w:pPr>
      <w:r w:rsidRPr="00D701E5">
        <w:rPr>
          <w:rFonts w:cs="Calibri"/>
          <w:sz w:val="24"/>
          <w:szCs w:val="24"/>
        </w:rPr>
        <w:t xml:space="preserve">Many aspects of this tool will refer to the subgrantee’s original 5-year application for the program site. When using this tool to prepare for a monitoring visit, please review your application and your most recent budget award. </w:t>
      </w:r>
    </w:p>
    <w:tbl>
      <w:tblPr>
        <w:tblW w:w="5000" w:type="pct"/>
        <w:tblLook w:val="04A0" w:firstRow="1" w:lastRow="0" w:firstColumn="1" w:lastColumn="0" w:noHBand="0" w:noVBand="1"/>
      </w:tblPr>
      <w:tblGrid>
        <w:gridCol w:w="5446"/>
        <w:gridCol w:w="4989"/>
        <w:gridCol w:w="1710"/>
        <w:gridCol w:w="2245"/>
      </w:tblGrid>
      <w:tr w:rsidR="00271610" w:rsidRPr="00CD098A" w14:paraId="590EEB91" w14:textId="77777777" w:rsidTr="384DB0AE">
        <w:trPr>
          <w:trHeight w:val="1440"/>
        </w:trPr>
        <w:tc>
          <w:tcPr>
            <w:tcW w:w="10435" w:type="dxa"/>
            <w:gridSpan w:val="2"/>
            <w:tcBorders>
              <w:top w:val="single" w:sz="4" w:space="0" w:color="000000" w:themeColor="text1"/>
              <w:left w:val="single" w:sz="4" w:space="0" w:color="000000" w:themeColor="text1"/>
              <w:bottom w:val="nil"/>
              <w:right w:val="single" w:sz="4" w:space="0" w:color="000000" w:themeColor="text1"/>
            </w:tcBorders>
            <w:shd w:val="clear" w:color="auto" w:fill="D1D1D1" w:themeFill="background2" w:themeFillShade="E6"/>
            <w:noWrap/>
            <w:vAlign w:val="center"/>
            <w:hideMark/>
          </w:tcPr>
          <w:p w14:paraId="340108DF" w14:textId="6BBE8EA2"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lastRenderedPageBreak/>
              <w:t>I. SAFETY AND ENVIRONMENT</w:t>
            </w:r>
          </w:p>
        </w:tc>
        <w:tc>
          <w:tcPr>
            <w:tcW w:w="1710" w:type="dxa"/>
            <w:tcBorders>
              <w:top w:val="single" w:sz="4" w:space="0" w:color="000000" w:themeColor="text1"/>
              <w:left w:val="nil"/>
              <w:bottom w:val="nil"/>
              <w:right w:val="single" w:sz="4" w:space="0" w:color="000000" w:themeColor="text1"/>
            </w:tcBorders>
            <w:shd w:val="clear" w:color="auto" w:fill="D1D1D1" w:themeFill="background2" w:themeFillShade="E6"/>
            <w:vAlign w:val="center"/>
            <w:hideMark/>
          </w:tcPr>
          <w:p w14:paraId="26BE2BCE" w14:textId="3E2BDF02" w:rsidR="00284195" w:rsidRPr="00CD098A" w:rsidRDefault="00284195" w:rsidP="00284195">
            <w:pPr>
              <w:spacing w:line="240" w:lineRule="auto"/>
              <w:rPr>
                <w:rFonts w:eastAsia="Times New Roman" w:cs="Calibri"/>
                <w:color w:val="000000"/>
                <w:kern w:val="0"/>
                <w:szCs w:val="20"/>
                <w14:ligatures w14:val="none"/>
              </w:rPr>
            </w:pPr>
          </w:p>
        </w:tc>
        <w:tc>
          <w:tcPr>
            <w:tcW w:w="2245" w:type="dxa"/>
            <w:tcBorders>
              <w:top w:val="single" w:sz="4" w:space="0" w:color="000000" w:themeColor="text1"/>
              <w:left w:val="nil"/>
              <w:bottom w:val="nil"/>
              <w:right w:val="single" w:sz="4" w:space="0" w:color="auto"/>
            </w:tcBorders>
            <w:shd w:val="clear" w:color="auto" w:fill="D1D1D1" w:themeFill="background2" w:themeFillShade="E6"/>
            <w:hideMark/>
          </w:tcPr>
          <w:p w14:paraId="4557FAE1" w14:textId="77777777" w:rsidR="005351D6" w:rsidRPr="00CD098A" w:rsidRDefault="00284195" w:rsidP="00A015BA">
            <w:pPr>
              <w:pStyle w:val="ListParagraph"/>
              <w:numPr>
                <w:ilvl w:val="0"/>
                <w:numId w:val="3"/>
              </w:numPr>
              <w:spacing w:line="240" w:lineRule="auto"/>
              <w:ind w:left="246" w:hanging="246"/>
              <w:rPr>
                <w:rFonts w:eastAsia="Times New Roman" w:cs="Calibri"/>
                <w:color w:val="000000"/>
                <w:kern w:val="0"/>
                <w:szCs w:val="20"/>
                <w14:ligatures w14:val="none"/>
              </w:rPr>
            </w:pPr>
            <w:hyperlink r:id="rId7" w:history="1">
              <w:r w:rsidRPr="00CD098A">
                <w:rPr>
                  <w:rStyle w:val="Hyperlink"/>
                  <w:rFonts w:eastAsia="Times New Roman" w:cs="Calibri"/>
                  <w:kern w:val="0"/>
                  <w:szCs w:val="20"/>
                  <w14:ligatures w14:val="none"/>
                </w:rPr>
                <w:t>Safety policies &amp; protocols TA session 2/14/24</w:t>
              </w:r>
            </w:hyperlink>
          </w:p>
          <w:p w14:paraId="68A33AAD" w14:textId="0A172488" w:rsidR="00284195" w:rsidRPr="00CD098A" w:rsidRDefault="00284195" w:rsidP="00A015BA">
            <w:pPr>
              <w:pStyle w:val="ListParagraph"/>
              <w:numPr>
                <w:ilvl w:val="0"/>
                <w:numId w:val="3"/>
              </w:numPr>
              <w:spacing w:line="240" w:lineRule="auto"/>
              <w:ind w:left="246" w:hanging="246"/>
              <w:rPr>
                <w:rFonts w:eastAsia="Times New Roman" w:cs="Calibri"/>
                <w:color w:val="000000"/>
                <w:kern w:val="0"/>
                <w:szCs w:val="20"/>
                <w14:ligatures w14:val="none"/>
              </w:rPr>
            </w:pPr>
            <w:hyperlink r:id="rId8" w:history="1">
              <w:r w:rsidRPr="00CD098A">
                <w:rPr>
                  <w:rStyle w:val="Hyperlink"/>
                  <w:rFonts w:eastAsia="Times New Roman" w:cs="Calibri"/>
                  <w:kern w:val="0"/>
                  <w:szCs w:val="20"/>
                  <w14:ligatures w14:val="none"/>
                </w:rPr>
                <w:t>US ED Student Safety in 21st CCLC webinar 8/9/18</w:t>
              </w:r>
            </w:hyperlink>
          </w:p>
        </w:tc>
      </w:tr>
      <w:tr w:rsidR="003D0545" w:rsidRPr="00CD098A" w14:paraId="7385AC5D" w14:textId="77777777" w:rsidTr="384DB0AE">
        <w:trPr>
          <w:trHeight w:val="864"/>
        </w:trPr>
        <w:tc>
          <w:tcPr>
            <w:tcW w:w="5446" w:type="dxa"/>
            <w:tcBorders>
              <w:top w:val="single" w:sz="4" w:space="0" w:color="auto"/>
              <w:left w:val="single" w:sz="4" w:space="0" w:color="auto"/>
              <w:bottom w:val="single" w:sz="4" w:space="0" w:color="auto"/>
              <w:right w:val="single" w:sz="4" w:space="0" w:color="auto"/>
            </w:tcBorders>
            <w:shd w:val="clear" w:color="auto" w:fill="auto"/>
            <w:hideMark/>
          </w:tcPr>
          <w:p w14:paraId="2C700905" w14:textId="0F44E313"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9D60C6">
              <w:rPr>
                <w:rFonts w:eastAsia="Times New Roman" w:cs="Calibri"/>
                <w:color w:val="000000"/>
                <w:kern w:val="0"/>
                <w:szCs w:val="20"/>
                <w14:ligatures w14:val="none"/>
              </w:rPr>
              <w:t xml:space="preserve">At least one person with a current </w:t>
            </w:r>
            <w:r w:rsidRPr="00300D79">
              <w:rPr>
                <w:rFonts w:eastAsia="Times New Roman" w:cs="Calibri"/>
                <w:b/>
                <w:bCs/>
                <w:color w:val="000000"/>
                <w:kern w:val="0"/>
                <w:szCs w:val="20"/>
                <w14:ligatures w14:val="none"/>
              </w:rPr>
              <w:t>first aid/CPR certificate</w:t>
            </w:r>
            <w:r w:rsidRPr="00300D79">
              <w:rPr>
                <w:rFonts w:eastAsia="Times New Roman" w:cs="Calibri"/>
                <w:color w:val="000000"/>
                <w:kern w:val="0"/>
                <w:szCs w:val="20"/>
                <w14:ligatures w14:val="none"/>
              </w:rPr>
              <w:t xml:space="preserve"> </w:t>
            </w:r>
            <w:proofErr w:type="gramStart"/>
            <w:r w:rsidRPr="009D60C6">
              <w:rPr>
                <w:rFonts w:eastAsia="Times New Roman" w:cs="Calibri"/>
                <w:color w:val="000000"/>
                <w:kern w:val="0"/>
                <w:szCs w:val="20"/>
                <w14:ligatures w14:val="none"/>
              </w:rPr>
              <w:t>is present at all times</w:t>
            </w:r>
            <w:proofErr w:type="gramEnd"/>
            <w:r w:rsidRPr="009D60C6">
              <w:rPr>
                <w:rFonts w:eastAsia="Times New Roman" w:cs="Calibri"/>
                <w:color w:val="000000"/>
                <w:kern w:val="0"/>
                <w:szCs w:val="20"/>
                <w14:ligatures w14:val="none"/>
              </w:rPr>
              <w:t xml:space="preserve"> during program activities. Preferably all staff who work directly with students are certified.</w:t>
            </w:r>
          </w:p>
        </w:tc>
        <w:tc>
          <w:tcPr>
            <w:tcW w:w="4989" w:type="dxa"/>
            <w:tcBorders>
              <w:top w:val="single" w:sz="4" w:space="0" w:color="auto"/>
              <w:left w:val="nil"/>
              <w:bottom w:val="single" w:sz="4" w:space="0" w:color="auto"/>
              <w:right w:val="single" w:sz="4" w:space="0" w:color="auto"/>
            </w:tcBorders>
            <w:shd w:val="clear" w:color="auto" w:fill="auto"/>
            <w:hideMark/>
          </w:tcPr>
          <w:p w14:paraId="6116DB82" w14:textId="0AC874D4" w:rsidR="003D0545" w:rsidRPr="00CD098A" w:rsidRDefault="003D0545" w:rsidP="005D571C">
            <w:pPr>
              <w:pStyle w:val="ListParagraph"/>
              <w:numPr>
                <w:ilvl w:val="0"/>
                <w:numId w:val="74"/>
              </w:numPr>
              <w:spacing w:line="240" w:lineRule="auto"/>
              <w:rPr>
                <w:rFonts w:eastAsia="Times New Roman" w:cs="Calibri"/>
                <w:color w:val="000000"/>
                <w:kern w:val="0"/>
                <w14:ligatures w14:val="none"/>
              </w:rPr>
            </w:pPr>
            <w:r w:rsidRPr="431B40F4">
              <w:rPr>
                <w:rFonts w:eastAsia="Times New Roman" w:cs="Calibri"/>
                <w:color w:val="000000"/>
                <w:kern w:val="0"/>
                <w14:ligatures w14:val="none"/>
              </w:rPr>
              <w:t>Valid</w:t>
            </w:r>
            <w:r w:rsidRPr="432CD52D">
              <w:rPr>
                <w:rFonts w:eastAsia="Times New Roman" w:cs="Calibri"/>
                <w:color w:val="000000"/>
                <w:kern w:val="0"/>
                <w14:ligatures w14:val="none"/>
              </w:rPr>
              <w:t xml:space="preserve"> First Aid/CPR certificates (all current)</w:t>
            </w:r>
          </w:p>
        </w:tc>
        <w:tc>
          <w:tcPr>
            <w:tcW w:w="1710" w:type="dxa"/>
            <w:tcBorders>
              <w:top w:val="single" w:sz="4" w:space="0" w:color="auto"/>
              <w:left w:val="nil"/>
              <w:bottom w:val="single" w:sz="4" w:space="0" w:color="auto"/>
              <w:right w:val="single" w:sz="4" w:space="0" w:color="auto"/>
            </w:tcBorders>
            <w:shd w:val="clear" w:color="auto" w:fill="auto"/>
            <w:hideMark/>
          </w:tcPr>
          <w:p w14:paraId="44EFEA23" w14:textId="30C4CA90"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single" w:sz="4" w:space="0" w:color="auto"/>
              <w:left w:val="nil"/>
              <w:bottom w:val="single" w:sz="4" w:space="0" w:color="auto"/>
              <w:right w:val="single" w:sz="4" w:space="0" w:color="auto"/>
            </w:tcBorders>
            <w:shd w:val="clear" w:color="auto" w:fill="auto"/>
            <w:noWrap/>
            <w:hideMark/>
          </w:tcPr>
          <w:p w14:paraId="42F6075F" w14:textId="63FCA9CD"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0DC128C7" w14:textId="77777777" w:rsidTr="384DB0AE">
        <w:trPr>
          <w:trHeight w:val="2679"/>
        </w:trPr>
        <w:tc>
          <w:tcPr>
            <w:tcW w:w="5446" w:type="dxa"/>
            <w:tcBorders>
              <w:top w:val="nil"/>
              <w:left w:val="single" w:sz="4" w:space="0" w:color="auto"/>
              <w:bottom w:val="single" w:sz="4" w:space="0" w:color="auto"/>
              <w:right w:val="single" w:sz="4" w:space="0" w:color="auto"/>
            </w:tcBorders>
            <w:shd w:val="clear" w:color="auto" w:fill="auto"/>
            <w:hideMark/>
          </w:tcPr>
          <w:p w14:paraId="4F800B5C" w14:textId="77777777" w:rsidR="00326909"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300D79">
              <w:rPr>
                <w:rFonts w:eastAsia="Times New Roman" w:cs="Calibri"/>
                <w:color w:val="000000"/>
                <w:kern w:val="0"/>
                <w:szCs w:val="20"/>
                <w14:ligatures w14:val="none"/>
              </w:rPr>
              <w:t xml:space="preserve">There is an </w:t>
            </w:r>
            <w:r w:rsidRPr="00300D79">
              <w:rPr>
                <w:rFonts w:eastAsia="Times New Roman" w:cs="Calibri"/>
                <w:b/>
                <w:bCs/>
                <w:color w:val="000000"/>
                <w:kern w:val="0"/>
                <w:szCs w:val="20"/>
                <w14:ligatures w14:val="none"/>
              </w:rPr>
              <w:t>emergency management plan</w:t>
            </w:r>
            <w:r w:rsidRPr="00300D79">
              <w:rPr>
                <w:rFonts w:eastAsia="Times New Roman" w:cs="Calibri"/>
                <w:color w:val="000000"/>
                <w:kern w:val="0"/>
                <w:szCs w:val="20"/>
                <w14:ligatures w14:val="none"/>
              </w:rPr>
              <w:t xml:space="preserve"> in place. </w:t>
            </w:r>
          </w:p>
          <w:p w14:paraId="65DF4E30" w14:textId="77777777" w:rsidR="00BD2FE5" w:rsidRDefault="003D0545" w:rsidP="00BD2FE5">
            <w:pPr>
              <w:pStyle w:val="ListParagraph"/>
              <w:numPr>
                <w:ilvl w:val="0"/>
                <w:numId w:val="78"/>
              </w:numPr>
              <w:spacing w:line="240" w:lineRule="auto"/>
              <w:rPr>
                <w:rFonts w:eastAsia="Times New Roman" w:cs="Calibri"/>
                <w:color w:val="000000"/>
                <w:kern w:val="0"/>
                <w:szCs w:val="20"/>
                <w14:ligatures w14:val="none"/>
              </w:rPr>
            </w:pPr>
            <w:r w:rsidRPr="00300D79">
              <w:rPr>
                <w:rFonts w:eastAsia="Times New Roman" w:cs="Calibri"/>
                <w:color w:val="000000"/>
                <w:kern w:val="0"/>
                <w:szCs w:val="20"/>
                <w14:ligatures w14:val="none"/>
              </w:rPr>
              <w:t xml:space="preserve">For school-based programs, this may be the school's emergency management plan; however, in this case it should include specific language/adaptations for after-school hours, as appropriate (i.e., which staff are in the building, which building spaces are accessible, etc.) If it is not the school's plan, then it should mirror the school's plan as much as possible, </w:t>
            </w:r>
            <w:proofErr w:type="gramStart"/>
            <w:r w:rsidRPr="00300D79">
              <w:rPr>
                <w:rFonts w:eastAsia="Times New Roman" w:cs="Calibri"/>
                <w:color w:val="000000"/>
                <w:kern w:val="0"/>
                <w:szCs w:val="20"/>
                <w14:ligatures w14:val="none"/>
              </w:rPr>
              <w:t>so as to</w:t>
            </w:r>
            <w:proofErr w:type="gramEnd"/>
            <w:r w:rsidRPr="00300D79">
              <w:rPr>
                <w:rFonts w:eastAsia="Times New Roman" w:cs="Calibri"/>
                <w:color w:val="000000"/>
                <w:kern w:val="0"/>
                <w:szCs w:val="20"/>
                <w14:ligatures w14:val="none"/>
              </w:rPr>
              <w:t xml:space="preserve"> minimize confusion. </w:t>
            </w:r>
          </w:p>
          <w:p w14:paraId="2D13538C" w14:textId="45F40BFA" w:rsidR="003D0545" w:rsidRPr="00E716A7" w:rsidRDefault="003D0545" w:rsidP="384DB0AE">
            <w:pPr>
              <w:pStyle w:val="ListParagraph"/>
              <w:numPr>
                <w:ilvl w:val="0"/>
                <w:numId w:val="78"/>
              </w:numPr>
              <w:spacing w:line="240" w:lineRule="auto"/>
              <w:rPr>
                <w:rFonts w:eastAsia="Times New Roman" w:cs="Calibri"/>
                <w:color w:val="000000"/>
                <w:kern w:val="0"/>
                <w14:ligatures w14:val="none"/>
              </w:rPr>
            </w:pPr>
            <w:r w:rsidRPr="00E716A7">
              <w:rPr>
                <w:rFonts w:eastAsia="Times New Roman" w:cs="Calibri"/>
                <w:color w:val="000000"/>
                <w:kern w:val="0"/>
                <w14:ligatures w14:val="none"/>
              </w:rPr>
              <w:t xml:space="preserve">For center-based programs, </w:t>
            </w:r>
            <w:r w:rsidR="006971CE" w:rsidRPr="00E716A7">
              <w:rPr>
                <w:rFonts w:eastAsia="Times New Roman" w:cs="Calibri"/>
                <w:color w:val="000000"/>
                <w:kern w:val="0"/>
                <w14:ligatures w14:val="none"/>
              </w:rPr>
              <w:t xml:space="preserve">the plan </w:t>
            </w:r>
            <w:r w:rsidR="00267339" w:rsidRPr="00E716A7">
              <w:rPr>
                <w:rFonts w:eastAsia="Times New Roman" w:cs="Calibri"/>
                <w:color w:val="000000"/>
                <w:kern w:val="0"/>
                <w14:ligatures w14:val="none"/>
              </w:rPr>
              <w:t xml:space="preserve">may be developed independently, preferably in communication with </w:t>
            </w:r>
            <w:r w:rsidR="00D86914" w:rsidRPr="00E716A7">
              <w:rPr>
                <w:rFonts w:eastAsia="Times New Roman" w:cs="Calibri"/>
                <w:color w:val="000000"/>
                <w:kern w:val="0"/>
                <w14:ligatures w14:val="none"/>
              </w:rPr>
              <w:t xml:space="preserve">public </w:t>
            </w:r>
            <w:r w:rsidR="007E710E" w:rsidRPr="00E716A7">
              <w:rPr>
                <w:rFonts w:eastAsia="Times New Roman" w:cs="Calibri"/>
                <w:color w:val="000000"/>
                <w:kern w:val="0"/>
                <w14:ligatures w14:val="none"/>
              </w:rPr>
              <w:t xml:space="preserve">safety </w:t>
            </w:r>
            <w:r w:rsidR="34AA9466" w:rsidRPr="00E716A7">
              <w:rPr>
                <w:rFonts w:eastAsia="Times New Roman" w:cs="Calibri"/>
                <w:color w:val="000000"/>
                <w:kern w:val="0"/>
                <w14:ligatures w14:val="none"/>
              </w:rPr>
              <w:t xml:space="preserve">experts and/or </w:t>
            </w:r>
            <w:r w:rsidR="2038B824" w:rsidRPr="00E716A7">
              <w:rPr>
                <w:rFonts w:eastAsia="Times New Roman" w:cs="Calibri"/>
                <w:color w:val="000000"/>
                <w:kern w:val="0"/>
                <w14:ligatures w14:val="none"/>
              </w:rPr>
              <w:t>school-based</w:t>
            </w:r>
            <w:r w:rsidR="34AA9466" w:rsidRPr="00E716A7">
              <w:rPr>
                <w:rFonts w:eastAsia="Times New Roman" w:cs="Calibri"/>
                <w:color w:val="000000"/>
                <w:kern w:val="0"/>
                <w14:ligatures w14:val="none"/>
              </w:rPr>
              <w:t xml:space="preserve"> safety teams</w:t>
            </w:r>
            <w:r w:rsidR="00633A25" w:rsidRPr="00E716A7">
              <w:rPr>
                <w:rFonts w:eastAsia="Times New Roman" w:cs="Calibri"/>
                <w:color w:val="000000"/>
                <w:kern w:val="0"/>
                <w14:ligatures w14:val="none"/>
              </w:rPr>
              <w:t>.</w:t>
            </w:r>
          </w:p>
          <w:p w14:paraId="223F69A7" w14:textId="451E390D" w:rsidR="00F7368F" w:rsidRDefault="00F7368F" w:rsidP="00F7368F">
            <w:pPr>
              <w:pStyle w:val="ListParagraph"/>
              <w:numPr>
                <w:ilvl w:val="0"/>
                <w:numId w:val="78"/>
              </w:num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The p</w:t>
            </w:r>
            <w:r w:rsidR="003D0545" w:rsidRPr="00F7368F">
              <w:rPr>
                <w:rFonts w:eastAsia="Times New Roman" w:cs="Calibri"/>
                <w:color w:val="000000"/>
                <w:kern w:val="0"/>
                <w:szCs w:val="20"/>
                <w14:ligatures w14:val="none"/>
              </w:rPr>
              <w:t xml:space="preserve">lan </w:t>
            </w:r>
            <w:r w:rsidRPr="00F7368F">
              <w:rPr>
                <w:rFonts w:eastAsia="Times New Roman" w:cs="Calibri"/>
                <w:color w:val="000000"/>
                <w:kern w:val="0"/>
                <w:szCs w:val="20"/>
                <w14:ligatures w14:val="none"/>
              </w:rPr>
              <w:t>is</w:t>
            </w:r>
            <w:r w:rsidR="003D0545" w:rsidRPr="00F7368F">
              <w:rPr>
                <w:rFonts w:eastAsia="Times New Roman" w:cs="Calibri"/>
                <w:color w:val="000000"/>
                <w:kern w:val="0"/>
                <w:szCs w:val="20"/>
                <w14:ligatures w14:val="none"/>
              </w:rPr>
              <w:t xml:space="preserve"> reviewed and updated periodically. </w:t>
            </w:r>
          </w:p>
          <w:p w14:paraId="6A32585B" w14:textId="0568D852" w:rsidR="003D0545" w:rsidRPr="00F7368F" w:rsidRDefault="003D0545" w:rsidP="00F7368F">
            <w:pPr>
              <w:pStyle w:val="ListParagraph"/>
              <w:numPr>
                <w:ilvl w:val="0"/>
                <w:numId w:val="78"/>
              </w:numPr>
              <w:spacing w:line="240" w:lineRule="auto"/>
              <w:rPr>
                <w:rFonts w:eastAsia="Times New Roman" w:cs="Calibri"/>
                <w:color w:val="000000"/>
                <w:kern w:val="0"/>
                <w:szCs w:val="20"/>
                <w14:ligatures w14:val="none"/>
              </w:rPr>
            </w:pPr>
            <w:r w:rsidRPr="00F7368F">
              <w:rPr>
                <w:rFonts w:eastAsia="Times New Roman" w:cs="Calibri"/>
                <w:color w:val="000000"/>
                <w:kern w:val="0"/>
                <w:szCs w:val="20"/>
                <w14:ligatures w14:val="none"/>
              </w:rPr>
              <w:t xml:space="preserve">All staff and participants are informed about the emergency management plan and are prepared to carry it out. </w:t>
            </w:r>
          </w:p>
        </w:tc>
        <w:tc>
          <w:tcPr>
            <w:tcW w:w="4989" w:type="dxa"/>
            <w:tcBorders>
              <w:top w:val="nil"/>
              <w:left w:val="nil"/>
              <w:bottom w:val="single" w:sz="4" w:space="0" w:color="auto"/>
              <w:right w:val="single" w:sz="4" w:space="0" w:color="auto"/>
            </w:tcBorders>
            <w:shd w:val="clear" w:color="auto" w:fill="auto"/>
            <w:hideMark/>
          </w:tcPr>
          <w:p w14:paraId="0D9BB787" w14:textId="09F27575" w:rsidR="003D0545" w:rsidRPr="00CD098A" w:rsidRDefault="003D0545" w:rsidP="003D0545">
            <w:pPr>
              <w:pStyle w:val="ListParagraph"/>
              <w:numPr>
                <w:ilvl w:val="0"/>
                <w:numId w:val="4"/>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Emergency management plan</w:t>
            </w:r>
            <w:r w:rsidR="007A142D">
              <w:rPr>
                <w:rFonts w:eastAsia="Times New Roman" w:cs="Calibri"/>
                <w:color w:val="000000"/>
                <w:kern w:val="0"/>
                <w:szCs w:val="20"/>
                <w14:ligatures w14:val="none"/>
              </w:rPr>
              <w:t xml:space="preserve">, </w:t>
            </w:r>
            <w:r w:rsidR="00A57129">
              <w:rPr>
                <w:rFonts w:eastAsia="Times New Roman" w:cs="Calibri"/>
                <w:color w:val="000000"/>
                <w:kern w:val="0"/>
                <w:szCs w:val="20"/>
                <w14:ligatures w14:val="none"/>
              </w:rPr>
              <w:t>s</w:t>
            </w:r>
            <w:r w:rsidR="00794576">
              <w:rPr>
                <w:rFonts w:eastAsia="Times New Roman" w:cs="Calibri"/>
                <w:color w:val="000000"/>
                <w:kern w:val="0"/>
                <w:szCs w:val="20"/>
                <w14:ligatures w14:val="none"/>
              </w:rPr>
              <w:t xml:space="preserve">howing </w:t>
            </w:r>
            <w:r w:rsidR="007A142D">
              <w:rPr>
                <w:rFonts w:eastAsia="Times New Roman" w:cs="Calibri"/>
                <w:color w:val="000000"/>
                <w:kern w:val="0"/>
                <w:szCs w:val="20"/>
                <w14:ligatures w14:val="none"/>
              </w:rPr>
              <w:t xml:space="preserve">date </w:t>
            </w:r>
            <w:r w:rsidR="00794576">
              <w:rPr>
                <w:rFonts w:eastAsia="Times New Roman" w:cs="Calibri"/>
                <w:color w:val="000000"/>
                <w:kern w:val="0"/>
                <w:szCs w:val="20"/>
                <w14:ligatures w14:val="none"/>
              </w:rPr>
              <w:t xml:space="preserve">of </w:t>
            </w:r>
            <w:r w:rsidR="007A142D">
              <w:rPr>
                <w:rFonts w:eastAsia="Times New Roman" w:cs="Calibri"/>
                <w:color w:val="000000"/>
                <w:kern w:val="0"/>
                <w:szCs w:val="20"/>
                <w14:ligatures w14:val="none"/>
              </w:rPr>
              <w:t>most recent review/update</w:t>
            </w:r>
          </w:p>
          <w:p w14:paraId="46E52F9F" w14:textId="77777777" w:rsidR="003D0545" w:rsidRPr="00C91CB9" w:rsidRDefault="003D0545" w:rsidP="00C91CB9">
            <w:pPr>
              <w:spacing w:line="240" w:lineRule="auto"/>
              <w:rPr>
                <w:rFonts w:eastAsia="Times New Roman" w:cs="Calibri"/>
                <w:color w:val="000000"/>
                <w:kern w:val="0"/>
                <w14:ligatures w14:val="none"/>
              </w:rPr>
            </w:pPr>
            <w:r w:rsidRPr="00C91CB9">
              <w:rPr>
                <w:rFonts w:eastAsia="Times New Roman" w:cs="Calibri"/>
                <w:color w:val="000000"/>
                <w:kern w:val="0"/>
                <w14:ligatures w14:val="none"/>
              </w:rPr>
              <w:t xml:space="preserve">AND </w:t>
            </w:r>
          </w:p>
          <w:p w14:paraId="28747C8B" w14:textId="40CE56D0" w:rsidR="003D0545" w:rsidRPr="00CD098A" w:rsidRDefault="003D0545" w:rsidP="003D0545">
            <w:pPr>
              <w:pStyle w:val="ListParagraph"/>
              <w:numPr>
                <w:ilvl w:val="0"/>
                <w:numId w:val="4"/>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Orientation, staff meeting, or training agenda, with emergency plan listed</w:t>
            </w:r>
          </w:p>
        </w:tc>
        <w:tc>
          <w:tcPr>
            <w:tcW w:w="1710" w:type="dxa"/>
            <w:tcBorders>
              <w:top w:val="nil"/>
              <w:left w:val="nil"/>
              <w:bottom w:val="single" w:sz="4" w:space="0" w:color="auto"/>
              <w:right w:val="single" w:sz="4" w:space="0" w:color="auto"/>
            </w:tcBorders>
            <w:shd w:val="clear" w:color="auto" w:fill="auto"/>
            <w:hideMark/>
          </w:tcPr>
          <w:p w14:paraId="17DAA00A" w14:textId="68EDFBB0"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r w:rsidRPr="00CD098A">
              <w:rPr>
                <w:rFonts w:eastAsia="Times New Roman" w:cs="Calibri"/>
                <w:color w:val="000000"/>
                <w:kern w:val="0"/>
                <w:szCs w:val="20"/>
                <w14:ligatures w14:val="none"/>
              </w:rPr>
              <w:br/>
              <w:t>(</w:t>
            </w:r>
            <w:r>
              <w:rPr>
                <w:rFonts w:eastAsia="Times New Roman" w:cs="Calibri"/>
                <w:color w:val="000000"/>
                <w:kern w:val="0"/>
                <w:szCs w:val="20"/>
                <w14:ligatures w14:val="none"/>
              </w:rPr>
              <w:t xml:space="preserve">Emergency management plans are a RI </w:t>
            </w:r>
            <w:r w:rsidRPr="00CD098A">
              <w:rPr>
                <w:rFonts w:eastAsia="Times New Roman" w:cs="Calibri"/>
                <w:color w:val="000000"/>
                <w:kern w:val="0"/>
                <w:szCs w:val="20"/>
                <w14:ligatures w14:val="none"/>
              </w:rPr>
              <w:t>State statutory requirement for schools)</w:t>
            </w:r>
          </w:p>
        </w:tc>
        <w:tc>
          <w:tcPr>
            <w:tcW w:w="2245" w:type="dxa"/>
            <w:tcBorders>
              <w:top w:val="nil"/>
              <w:left w:val="nil"/>
              <w:bottom w:val="single" w:sz="4" w:space="0" w:color="auto"/>
              <w:right w:val="single" w:sz="4" w:space="0" w:color="auto"/>
            </w:tcBorders>
            <w:shd w:val="clear" w:color="auto" w:fill="auto"/>
            <w:hideMark/>
          </w:tcPr>
          <w:p w14:paraId="393A544F" w14:textId="21A7CBBF" w:rsidR="003D0545" w:rsidRPr="00CD098A" w:rsidRDefault="003D0545" w:rsidP="003D0545">
            <w:pPr>
              <w:pStyle w:val="ListParagraph"/>
              <w:numPr>
                <w:ilvl w:val="0"/>
                <w:numId w:val="5"/>
              </w:numPr>
              <w:spacing w:line="240" w:lineRule="auto"/>
              <w:ind w:left="246" w:hanging="246"/>
              <w:rPr>
                <w:rFonts w:eastAsia="Times New Roman" w:cs="Calibri"/>
                <w:color w:val="000000"/>
                <w:kern w:val="0"/>
                <w:szCs w:val="20"/>
                <w14:ligatures w14:val="none"/>
              </w:rPr>
            </w:pPr>
            <w:hyperlink r:id="rId9" w:history="1">
              <w:r w:rsidRPr="00CD098A">
                <w:rPr>
                  <w:rStyle w:val="Hyperlink"/>
                  <w:rFonts w:eastAsia="Times New Roman" w:cs="Calibri"/>
                  <w:kern w:val="0"/>
                  <w:szCs w:val="20"/>
                  <w14:ligatures w14:val="none"/>
                </w:rPr>
                <w:t>Safety plans email 6/3/22</w:t>
              </w:r>
            </w:hyperlink>
          </w:p>
        </w:tc>
      </w:tr>
      <w:tr w:rsidR="003D0545" w:rsidRPr="00CD098A" w14:paraId="54E3E873" w14:textId="77777777" w:rsidTr="00D90BBF">
        <w:trPr>
          <w:trHeight w:val="1290"/>
        </w:trPr>
        <w:tc>
          <w:tcPr>
            <w:tcW w:w="5446" w:type="dxa"/>
            <w:tcBorders>
              <w:top w:val="nil"/>
              <w:left w:val="single" w:sz="4" w:space="0" w:color="auto"/>
              <w:bottom w:val="single" w:sz="4" w:space="0" w:color="auto"/>
              <w:right w:val="single" w:sz="4" w:space="0" w:color="auto"/>
            </w:tcBorders>
            <w:shd w:val="clear" w:color="auto" w:fill="auto"/>
            <w:hideMark/>
          </w:tcPr>
          <w:p w14:paraId="4646181C" w14:textId="06AAB81C"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300D79">
              <w:rPr>
                <w:rFonts w:eastAsia="Times New Roman" w:cs="Calibri"/>
                <w:b/>
                <w:bCs/>
                <w:color w:val="000000"/>
                <w:kern w:val="0"/>
                <w:szCs w:val="20"/>
                <w14:ligatures w14:val="none"/>
              </w:rPr>
              <w:t>Emergency procedures/evacuation routes</w:t>
            </w:r>
            <w:r w:rsidRPr="009D60C6">
              <w:rPr>
                <w:rFonts w:eastAsia="Times New Roman" w:cs="Calibri"/>
                <w:color w:val="000000"/>
                <w:kern w:val="0"/>
                <w:szCs w:val="20"/>
                <w14:ligatures w14:val="none"/>
              </w:rPr>
              <w:t xml:space="preserve"> are posted in each program space.  </w:t>
            </w:r>
          </w:p>
        </w:tc>
        <w:tc>
          <w:tcPr>
            <w:tcW w:w="4989" w:type="dxa"/>
            <w:tcBorders>
              <w:top w:val="nil"/>
              <w:left w:val="nil"/>
              <w:bottom w:val="single" w:sz="4" w:space="0" w:color="auto"/>
              <w:right w:val="single" w:sz="4" w:space="0" w:color="auto"/>
            </w:tcBorders>
            <w:shd w:val="clear" w:color="auto" w:fill="auto"/>
            <w:hideMark/>
          </w:tcPr>
          <w:p w14:paraId="395D4D2B" w14:textId="1E4DDFCB" w:rsidR="003D0545" w:rsidRPr="00CD098A" w:rsidRDefault="003D0545" w:rsidP="003D0545">
            <w:pPr>
              <w:pStyle w:val="ListParagraph"/>
              <w:numPr>
                <w:ilvl w:val="0"/>
                <w:numId w:val="8"/>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Map or photo showing location of posted procedures/routes</w:t>
            </w:r>
          </w:p>
          <w:p w14:paraId="2D04188D" w14:textId="77777777" w:rsidR="003D0545" w:rsidRPr="00CD098A" w:rsidRDefault="003D0545" w:rsidP="003D0545">
            <w:pPr>
              <w:pStyle w:val="ListParagraph"/>
              <w:spacing w:line="240" w:lineRule="auto"/>
              <w:ind w:left="379"/>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OR </w:t>
            </w:r>
          </w:p>
          <w:p w14:paraId="4CF3ABA0" w14:textId="77777777" w:rsidR="003D0545" w:rsidRPr="00CD098A" w:rsidRDefault="003D0545" w:rsidP="003D0545">
            <w:pPr>
              <w:pStyle w:val="ListParagraph"/>
              <w:numPr>
                <w:ilvl w:val="0"/>
                <w:numId w:val="9"/>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Multiple Form A program observation forms, conducted within the prior year indicating that these were in place</w:t>
            </w:r>
          </w:p>
          <w:p w14:paraId="38BD00CF" w14:textId="50838C26" w:rsidR="003D0545" w:rsidRPr="00CD098A" w:rsidRDefault="003D0545" w:rsidP="003D0545">
            <w:pPr>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OR</w:t>
            </w:r>
          </w:p>
          <w:p w14:paraId="0A17BE65" w14:textId="794EABF3" w:rsidR="003D0545" w:rsidRPr="00CD098A" w:rsidRDefault="003D0545" w:rsidP="003D0545">
            <w:pPr>
              <w:pStyle w:val="ListParagraph"/>
              <w:numPr>
                <w:ilvl w:val="0"/>
                <w:numId w:val="10"/>
              </w:numPr>
              <w:spacing w:line="240" w:lineRule="auto"/>
              <w:rPr>
                <w:rFonts w:eastAsia="Times New Roman" w:cs="Calibri"/>
                <w:color w:val="000000"/>
                <w:kern w:val="0"/>
                <w:szCs w:val="20"/>
                <w14:ligatures w14:val="none"/>
              </w:rPr>
            </w:pPr>
            <w:r w:rsidRPr="00CD098A">
              <w:rPr>
                <w:rFonts w:eastAsia="Times New Roman" w:cs="Calibri"/>
                <w:i/>
                <w:iCs/>
                <w:color w:val="000000"/>
                <w:kern w:val="0"/>
                <w:szCs w:val="20"/>
                <w14:ligatures w14:val="none"/>
              </w:rPr>
              <w:t>This may be demonstrated on-site, in lieu of documentation.</w:t>
            </w:r>
          </w:p>
        </w:tc>
        <w:tc>
          <w:tcPr>
            <w:tcW w:w="1710" w:type="dxa"/>
            <w:tcBorders>
              <w:top w:val="nil"/>
              <w:left w:val="nil"/>
              <w:bottom w:val="single" w:sz="4" w:space="0" w:color="auto"/>
              <w:right w:val="single" w:sz="4" w:space="0" w:color="auto"/>
            </w:tcBorders>
            <w:shd w:val="clear" w:color="auto" w:fill="auto"/>
            <w:hideMark/>
          </w:tcPr>
          <w:p w14:paraId="4BEFE276" w14:textId="6A2D8723"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4CCFA46E" w14:textId="34172419"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3338FF37" w14:textId="77777777" w:rsidTr="00D90BBF">
        <w:trPr>
          <w:trHeight w:val="1845"/>
        </w:trPr>
        <w:tc>
          <w:tcPr>
            <w:tcW w:w="5446" w:type="dxa"/>
            <w:tcBorders>
              <w:top w:val="single" w:sz="4" w:space="0" w:color="auto"/>
              <w:left w:val="single" w:sz="4" w:space="0" w:color="auto"/>
              <w:bottom w:val="single" w:sz="4" w:space="0" w:color="auto"/>
              <w:right w:val="single" w:sz="4" w:space="0" w:color="auto"/>
            </w:tcBorders>
            <w:shd w:val="clear" w:color="auto" w:fill="auto"/>
            <w:hideMark/>
          </w:tcPr>
          <w:p w14:paraId="46597179" w14:textId="68D00CA3"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9D60C6">
              <w:rPr>
                <w:rFonts w:eastAsia="Times New Roman" w:cs="Calibri"/>
                <w:color w:val="000000"/>
                <w:kern w:val="0"/>
                <w:szCs w:val="20"/>
                <w14:ligatures w14:val="none"/>
              </w:rPr>
              <w:lastRenderedPageBreak/>
              <w:t xml:space="preserve">A </w:t>
            </w:r>
            <w:r w:rsidRPr="00300D79">
              <w:rPr>
                <w:rFonts w:eastAsia="Times New Roman" w:cs="Calibri"/>
                <w:b/>
                <w:bCs/>
                <w:color w:val="000000"/>
                <w:kern w:val="0"/>
                <w:szCs w:val="20"/>
                <w14:ligatures w14:val="none"/>
              </w:rPr>
              <w:t>first aid kit</w:t>
            </w:r>
            <w:r w:rsidRPr="00300D79">
              <w:rPr>
                <w:rFonts w:eastAsia="Times New Roman" w:cs="Calibri"/>
                <w:color w:val="000000"/>
                <w:kern w:val="0"/>
                <w:szCs w:val="20"/>
                <w14:ligatures w14:val="none"/>
              </w:rPr>
              <w:t xml:space="preserve"> </w:t>
            </w:r>
            <w:r w:rsidRPr="009D60C6">
              <w:rPr>
                <w:rFonts w:eastAsia="Times New Roman" w:cs="Calibri"/>
                <w:color w:val="000000"/>
                <w:kern w:val="0"/>
                <w:szCs w:val="20"/>
                <w14:ligatures w14:val="none"/>
              </w:rPr>
              <w:t xml:space="preserve">is visible and accessible at each site to adults in the program, including during off-site activities and field trips. The kit should include, at a minimum: bandages (adhesive and cloth), antibacterial ointment, medical tape, protective gloves, tweezers, ice packs, and an elastic bandage/wrap. </w:t>
            </w:r>
          </w:p>
        </w:tc>
        <w:tc>
          <w:tcPr>
            <w:tcW w:w="4989" w:type="dxa"/>
            <w:tcBorders>
              <w:top w:val="single" w:sz="4" w:space="0" w:color="auto"/>
              <w:left w:val="single" w:sz="4" w:space="0" w:color="auto"/>
              <w:bottom w:val="single" w:sz="4" w:space="0" w:color="auto"/>
              <w:right w:val="single" w:sz="4" w:space="0" w:color="auto"/>
            </w:tcBorders>
            <w:shd w:val="clear" w:color="auto" w:fill="auto"/>
            <w:hideMark/>
          </w:tcPr>
          <w:p w14:paraId="6D7650EF" w14:textId="77777777" w:rsidR="003D0545" w:rsidRPr="00CD098A" w:rsidRDefault="003D0545" w:rsidP="003D0545">
            <w:pPr>
              <w:pStyle w:val="ListParagraph"/>
              <w:numPr>
                <w:ilvl w:val="0"/>
                <w:numId w:val="6"/>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Map or photo showing location of first aid kit </w:t>
            </w:r>
          </w:p>
          <w:p w14:paraId="7B93F778" w14:textId="77777777" w:rsidR="003D0545" w:rsidRPr="00CD098A" w:rsidRDefault="003D0545" w:rsidP="003D0545">
            <w:pPr>
              <w:pStyle w:val="ListParagraph"/>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OR </w:t>
            </w:r>
          </w:p>
          <w:p w14:paraId="0B5AB682" w14:textId="77777777" w:rsidR="003D0545" w:rsidRDefault="003D0545" w:rsidP="003D0545">
            <w:pPr>
              <w:pStyle w:val="ListParagraph"/>
              <w:numPr>
                <w:ilvl w:val="0"/>
                <w:numId w:val="7"/>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Multiple Form A program observation forms, conducted within the prior year indicating that these were in place</w:t>
            </w:r>
          </w:p>
          <w:p w14:paraId="33F238CB" w14:textId="77777777" w:rsidR="003D0545" w:rsidRPr="00CD098A" w:rsidRDefault="003D0545" w:rsidP="003D0545">
            <w:pPr>
              <w:pStyle w:val="ListParagraph"/>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OR </w:t>
            </w:r>
          </w:p>
          <w:p w14:paraId="096A5C12" w14:textId="7976D5A8" w:rsidR="003D0545" w:rsidRPr="00E44302" w:rsidRDefault="003D0545" w:rsidP="005D571C">
            <w:pPr>
              <w:pStyle w:val="ListParagraph"/>
              <w:numPr>
                <w:ilvl w:val="0"/>
                <w:numId w:val="67"/>
              </w:numPr>
              <w:spacing w:line="240" w:lineRule="auto"/>
              <w:ind w:left="379"/>
              <w:rPr>
                <w:rFonts w:eastAsia="Times New Roman" w:cs="Calibri"/>
                <w:i/>
                <w:iCs/>
                <w:color w:val="000000"/>
                <w:kern w:val="0"/>
                <w:szCs w:val="20"/>
                <w14:ligatures w14:val="none"/>
              </w:rPr>
            </w:pPr>
            <w:r w:rsidRPr="00E44302">
              <w:rPr>
                <w:rFonts w:eastAsia="Times New Roman" w:cs="Calibri"/>
                <w:i/>
                <w:iCs/>
                <w:color w:val="000000"/>
                <w:kern w:val="0"/>
                <w:szCs w:val="20"/>
                <w14:ligatures w14:val="none"/>
              </w:rPr>
              <w:t>This may be demonstrated on-site, in lieu of documentation.</w:t>
            </w:r>
          </w:p>
          <w:p w14:paraId="1DBD7045" w14:textId="0B8842BC" w:rsidR="003D0545" w:rsidRPr="00E44302" w:rsidRDefault="003D0545" w:rsidP="003D0545">
            <w:pPr>
              <w:spacing w:line="240" w:lineRule="auto"/>
              <w:rPr>
                <w:rFonts w:eastAsia="Times New Roman" w:cs="Calibri"/>
                <w:color w:val="000000"/>
                <w:kern w:val="0"/>
                <w:szCs w:val="20"/>
                <w14:ligatures w14:val="none"/>
              </w:rPr>
            </w:pPr>
            <w:r w:rsidRPr="00E44302">
              <w:rPr>
                <w:rFonts w:eastAsia="Times New Roman" w:cs="Calibri"/>
                <w:color w:val="000000"/>
                <w:kern w:val="0"/>
                <w:szCs w:val="20"/>
                <w14:ligatures w14:val="none"/>
              </w:rPr>
              <w:t xml:space="preserve">AND </w:t>
            </w:r>
          </w:p>
          <w:p w14:paraId="706305CC" w14:textId="7D19A4B6" w:rsidR="003D0545" w:rsidRPr="00E44302" w:rsidRDefault="003D0545" w:rsidP="003D0545">
            <w:pPr>
              <w:pStyle w:val="ListParagraph"/>
              <w:numPr>
                <w:ilvl w:val="0"/>
                <w:numId w:val="7"/>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Policy, written protocol, or handbook relating to first aid kits and off-site activities</w:t>
            </w:r>
          </w:p>
        </w:tc>
        <w:tc>
          <w:tcPr>
            <w:tcW w:w="1710" w:type="dxa"/>
            <w:tcBorders>
              <w:top w:val="single" w:sz="4" w:space="0" w:color="auto"/>
              <w:left w:val="single" w:sz="4" w:space="0" w:color="auto"/>
              <w:bottom w:val="single" w:sz="4" w:space="0" w:color="auto"/>
              <w:right w:val="single" w:sz="4" w:space="0" w:color="auto"/>
            </w:tcBorders>
            <w:shd w:val="clear" w:color="auto" w:fill="auto"/>
            <w:hideMark/>
          </w:tcPr>
          <w:p w14:paraId="21E250F5" w14:textId="666F9ADF"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single" w:sz="4" w:space="0" w:color="auto"/>
              <w:left w:val="single" w:sz="4" w:space="0" w:color="auto"/>
              <w:bottom w:val="single" w:sz="4" w:space="0" w:color="auto"/>
              <w:right w:val="single" w:sz="4" w:space="0" w:color="auto"/>
            </w:tcBorders>
            <w:shd w:val="clear" w:color="auto" w:fill="auto"/>
            <w:hideMark/>
          </w:tcPr>
          <w:p w14:paraId="02488593" w14:textId="78D6BC50"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0AD5335F" w14:textId="77777777" w:rsidTr="00D90BBF">
        <w:trPr>
          <w:trHeight w:val="855"/>
        </w:trPr>
        <w:tc>
          <w:tcPr>
            <w:tcW w:w="5446" w:type="dxa"/>
            <w:tcBorders>
              <w:top w:val="single" w:sz="4" w:space="0" w:color="auto"/>
              <w:left w:val="single" w:sz="4" w:space="0" w:color="auto"/>
              <w:bottom w:val="single" w:sz="4" w:space="0" w:color="auto"/>
              <w:right w:val="single" w:sz="4" w:space="0" w:color="auto"/>
            </w:tcBorders>
            <w:shd w:val="clear" w:color="auto" w:fill="auto"/>
            <w:hideMark/>
          </w:tcPr>
          <w:p w14:paraId="2CA3BE45" w14:textId="2899B03C"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300D79">
              <w:rPr>
                <w:rFonts w:eastAsia="Times New Roman" w:cs="Calibri"/>
                <w:b/>
                <w:bCs/>
                <w:color w:val="000000"/>
                <w:kern w:val="0"/>
                <w:szCs w:val="20"/>
                <w14:ligatures w14:val="none"/>
              </w:rPr>
              <w:t>Fire drills</w:t>
            </w:r>
            <w:r w:rsidRPr="00300D79">
              <w:rPr>
                <w:rFonts w:eastAsia="Times New Roman" w:cs="Calibri"/>
                <w:color w:val="000000"/>
                <w:kern w:val="0"/>
                <w:szCs w:val="20"/>
                <w14:ligatures w14:val="none"/>
              </w:rPr>
              <w:t xml:space="preserve"> </w:t>
            </w:r>
            <w:r w:rsidRPr="009D60C6">
              <w:rPr>
                <w:rFonts w:eastAsia="Times New Roman" w:cs="Calibri"/>
                <w:color w:val="000000"/>
                <w:kern w:val="0"/>
                <w:szCs w:val="20"/>
                <w14:ligatures w14:val="none"/>
              </w:rPr>
              <w:t>are conducted at least once per program session during out-of-school hours (at least two times per year).</w:t>
            </w:r>
          </w:p>
        </w:tc>
        <w:tc>
          <w:tcPr>
            <w:tcW w:w="4989" w:type="dxa"/>
            <w:tcBorders>
              <w:top w:val="single" w:sz="4" w:space="0" w:color="auto"/>
              <w:left w:val="nil"/>
              <w:bottom w:val="single" w:sz="4" w:space="0" w:color="auto"/>
              <w:right w:val="single" w:sz="4" w:space="0" w:color="auto"/>
            </w:tcBorders>
            <w:shd w:val="clear" w:color="auto" w:fill="auto"/>
            <w:hideMark/>
          </w:tcPr>
          <w:p w14:paraId="20C72D04" w14:textId="00B231E6" w:rsidR="003D0545" w:rsidRPr="00CD098A" w:rsidRDefault="003D0545" w:rsidP="003D0545">
            <w:pPr>
              <w:pStyle w:val="ListParagraph"/>
              <w:numPr>
                <w:ilvl w:val="0"/>
                <w:numId w:val="38"/>
              </w:numPr>
              <w:spacing w:line="240" w:lineRule="auto"/>
              <w:ind w:left="360"/>
              <w:rPr>
                <w:rFonts w:eastAsia="Times New Roman" w:cs="Calibri"/>
                <w:color w:val="000000"/>
                <w:kern w:val="0"/>
                <w14:ligatures w14:val="none"/>
              </w:rPr>
            </w:pPr>
            <w:r w:rsidRPr="240C0BF9">
              <w:rPr>
                <w:rFonts w:eastAsia="Times New Roman" w:cs="Calibri"/>
                <w:color w:val="000000"/>
                <w:kern w:val="0"/>
                <w14:ligatures w14:val="none"/>
              </w:rPr>
              <w:t>Fire</w:t>
            </w:r>
            <w:r w:rsidRPr="7FBD6976">
              <w:rPr>
                <w:rFonts w:eastAsia="Times New Roman" w:cs="Calibri"/>
                <w:color w:val="000000"/>
                <w:kern w:val="0"/>
                <w14:ligatures w14:val="none"/>
              </w:rPr>
              <w:t xml:space="preserve"> drill logs (2) with time begun, time ended, and # participants evacuated</w:t>
            </w:r>
          </w:p>
        </w:tc>
        <w:tc>
          <w:tcPr>
            <w:tcW w:w="1710" w:type="dxa"/>
            <w:tcBorders>
              <w:top w:val="single" w:sz="4" w:space="0" w:color="auto"/>
              <w:left w:val="nil"/>
              <w:bottom w:val="single" w:sz="4" w:space="0" w:color="auto"/>
              <w:right w:val="single" w:sz="4" w:space="0" w:color="auto"/>
            </w:tcBorders>
            <w:shd w:val="clear" w:color="auto" w:fill="auto"/>
            <w:hideMark/>
          </w:tcPr>
          <w:p w14:paraId="1416C507" w14:textId="23E96636"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single" w:sz="4" w:space="0" w:color="auto"/>
              <w:left w:val="nil"/>
              <w:bottom w:val="single" w:sz="4" w:space="0" w:color="auto"/>
              <w:right w:val="single" w:sz="4" w:space="0" w:color="auto"/>
            </w:tcBorders>
            <w:shd w:val="clear" w:color="auto" w:fill="auto"/>
            <w:hideMark/>
          </w:tcPr>
          <w:p w14:paraId="48915776" w14:textId="14A4B8F9"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40698F04" w14:textId="77777777" w:rsidTr="384DB0AE">
        <w:trPr>
          <w:trHeight w:val="864"/>
        </w:trPr>
        <w:tc>
          <w:tcPr>
            <w:tcW w:w="5446" w:type="dxa"/>
            <w:tcBorders>
              <w:top w:val="nil"/>
              <w:left w:val="single" w:sz="4" w:space="0" w:color="auto"/>
              <w:bottom w:val="single" w:sz="4" w:space="0" w:color="auto"/>
              <w:right w:val="single" w:sz="4" w:space="0" w:color="auto"/>
            </w:tcBorders>
            <w:shd w:val="clear" w:color="auto" w:fill="auto"/>
            <w:hideMark/>
          </w:tcPr>
          <w:p w14:paraId="30206D66" w14:textId="2B0AC58A"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9D60C6">
              <w:rPr>
                <w:rFonts w:eastAsia="Times New Roman" w:cs="Calibri"/>
                <w:color w:val="000000"/>
                <w:kern w:val="0"/>
                <w:szCs w:val="20"/>
                <w14:ligatures w14:val="none"/>
              </w:rPr>
              <w:t xml:space="preserve">A </w:t>
            </w:r>
            <w:r w:rsidRPr="00300D79">
              <w:rPr>
                <w:rFonts w:eastAsia="Times New Roman" w:cs="Calibri"/>
                <w:b/>
                <w:bCs/>
                <w:color w:val="000000"/>
                <w:kern w:val="0"/>
                <w:szCs w:val="20"/>
                <w14:ligatures w14:val="none"/>
              </w:rPr>
              <w:t>lockdown drill</w:t>
            </w:r>
            <w:r w:rsidRPr="00300D79">
              <w:rPr>
                <w:rFonts w:eastAsia="Times New Roman" w:cs="Calibri"/>
                <w:color w:val="000000"/>
                <w:kern w:val="0"/>
                <w:szCs w:val="20"/>
                <w14:ligatures w14:val="none"/>
              </w:rPr>
              <w:t xml:space="preserve"> </w:t>
            </w:r>
            <w:r w:rsidRPr="009D60C6">
              <w:rPr>
                <w:rFonts w:eastAsia="Times New Roman" w:cs="Calibri"/>
                <w:color w:val="000000"/>
                <w:kern w:val="0"/>
                <w:szCs w:val="20"/>
                <w14:ligatures w14:val="none"/>
              </w:rPr>
              <w:t>is conducted at least once per year. Lockdown drills should be non-sensorial and not involve play acting. Families should be given the ability to opt out. An alternative "options-based" drill is allowable.</w:t>
            </w:r>
          </w:p>
        </w:tc>
        <w:tc>
          <w:tcPr>
            <w:tcW w:w="4989" w:type="dxa"/>
            <w:tcBorders>
              <w:top w:val="nil"/>
              <w:left w:val="nil"/>
              <w:bottom w:val="single" w:sz="4" w:space="0" w:color="auto"/>
              <w:right w:val="single" w:sz="4" w:space="0" w:color="auto"/>
            </w:tcBorders>
            <w:shd w:val="clear" w:color="auto" w:fill="auto"/>
            <w:hideMark/>
          </w:tcPr>
          <w:p w14:paraId="6711AA22" w14:textId="21A2D7D4" w:rsidR="003D0545" w:rsidRPr="00CD098A" w:rsidRDefault="003D0545" w:rsidP="003D0545">
            <w:pPr>
              <w:pStyle w:val="ListParagraph"/>
              <w:numPr>
                <w:ilvl w:val="0"/>
                <w:numId w:val="39"/>
              </w:numPr>
              <w:spacing w:line="240" w:lineRule="auto"/>
              <w:ind w:left="360"/>
              <w:rPr>
                <w:rFonts w:eastAsia="Times New Roman" w:cs="Calibri"/>
                <w:color w:val="000000"/>
                <w:kern w:val="0"/>
                <w14:ligatures w14:val="none"/>
              </w:rPr>
            </w:pPr>
            <w:r w:rsidRPr="06DD21EA">
              <w:rPr>
                <w:rFonts w:eastAsia="Times New Roman" w:cs="Calibri"/>
                <w:color w:val="000000"/>
                <w:kern w:val="0"/>
                <w14:ligatures w14:val="none"/>
              </w:rPr>
              <w:t>Lockdown</w:t>
            </w:r>
            <w:r w:rsidRPr="797CAD38">
              <w:rPr>
                <w:rFonts w:eastAsia="Times New Roman" w:cs="Calibri"/>
                <w:color w:val="000000"/>
                <w:kern w:val="0"/>
                <w14:ligatures w14:val="none"/>
              </w:rPr>
              <w:t xml:space="preserve"> drill log (1) with time begun, time ended, and # students participating</w:t>
            </w:r>
          </w:p>
        </w:tc>
        <w:tc>
          <w:tcPr>
            <w:tcW w:w="1710" w:type="dxa"/>
            <w:tcBorders>
              <w:top w:val="nil"/>
              <w:left w:val="nil"/>
              <w:bottom w:val="single" w:sz="4" w:space="0" w:color="auto"/>
              <w:right w:val="single" w:sz="4" w:space="0" w:color="auto"/>
            </w:tcBorders>
            <w:shd w:val="clear" w:color="auto" w:fill="auto"/>
            <w:hideMark/>
          </w:tcPr>
          <w:p w14:paraId="2BB8D084" w14:textId="66153017"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6C241C96" w14:textId="34CCEC61" w:rsidR="003D0545" w:rsidRPr="00CD098A" w:rsidRDefault="003D0545" w:rsidP="003D0545">
            <w:pPr>
              <w:pStyle w:val="ListParagraph"/>
              <w:numPr>
                <w:ilvl w:val="0"/>
                <w:numId w:val="5"/>
              </w:numPr>
              <w:spacing w:line="240" w:lineRule="auto"/>
              <w:ind w:left="246" w:hanging="246"/>
              <w:rPr>
                <w:rFonts w:eastAsia="Times New Roman" w:cs="Calibri"/>
                <w:color w:val="000000"/>
                <w:kern w:val="0"/>
                <w:szCs w:val="20"/>
                <w14:ligatures w14:val="none"/>
              </w:rPr>
            </w:pPr>
            <w:hyperlink r:id="rId10" w:history="1">
              <w:r w:rsidRPr="00CD098A">
                <w:rPr>
                  <w:rStyle w:val="Hyperlink"/>
                  <w:rFonts w:eastAsia="Times New Roman" w:cs="Calibri"/>
                  <w:kern w:val="0"/>
                  <w:szCs w:val="20"/>
                  <w14:ligatures w14:val="none"/>
                </w:rPr>
                <w:t>Safety plans email 6/3/22</w:t>
              </w:r>
            </w:hyperlink>
          </w:p>
        </w:tc>
      </w:tr>
      <w:tr w:rsidR="003D0545" w:rsidRPr="00CD098A" w14:paraId="3CF840BA" w14:textId="77777777" w:rsidTr="00F82AA4">
        <w:trPr>
          <w:trHeight w:val="576"/>
        </w:trPr>
        <w:tc>
          <w:tcPr>
            <w:tcW w:w="5446" w:type="dxa"/>
            <w:tcBorders>
              <w:top w:val="nil"/>
              <w:left w:val="single" w:sz="4" w:space="0" w:color="auto"/>
              <w:bottom w:val="single" w:sz="4" w:space="0" w:color="auto"/>
              <w:right w:val="single" w:sz="4" w:space="0" w:color="auto"/>
            </w:tcBorders>
            <w:shd w:val="clear" w:color="auto" w:fill="auto"/>
            <w:hideMark/>
          </w:tcPr>
          <w:p w14:paraId="2CA07548" w14:textId="6C5AB41B"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9D60C6">
              <w:rPr>
                <w:rFonts w:eastAsia="Times New Roman" w:cs="Calibri"/>
                <w:color w:val="000000"/>
                <w:kern w:val="0"/>
                <w:szCs w:val="20"/>
                <w14:ligatures w14:val="none"/>
              </w:rPr>
              <w:t xml:space="preserve">There is an </w:t>
            </w:r>
            <w:r w:rsidRPr="00300D79">
              <w:rPr>
                <w:rFonts w:eastAsia="Times New Roman" w:cs="Calibri"/>
                <w:b/>
                <w:bCs/>
                <w:color w:val="000000"/>
                <w:kern w:val="0"/>
                <w:szCs w:val="20"/>
                <w14:ligatures w14:val="none"/>
              </w:rPr>
              <w:t>emergency staffing plan</w:t>
            </w:r>
            <w:r w:rsidRPr="009D60C6">
              <w:rPr>
                <w:rFonts w:eastAsia="Times New Roman" w:cs="Calibri"/>
                <w:color w:val="000000"/>
                <w:kern w:val="0"/>
                <w:szCs w:val="20"/>
                <w14:ligatures w14:val="none"/>
              </w:rPr>
              <w:t xml:space="preserve"> in place </w:t>
            </w:r>
            <w:proofErr w:type="gramStart"/>
            <w:r w:rsidRPr="009D60C6">
              <w:rPr>
                <w:rFonts w:eastAsia="Times New Roman" w:cs="Calibri"/>
                <w:color w:val="000000"/>
                <w:kern w:val="0"/>
                <w:szCs w:val="20"/>
                <w14:ligatures w14:val="none"/>
              </w:rPr>
              <w:t>in order to</w:t>
            </w:r>
            <w:proofErr w:type="gramEnd"/>
            <w:r w:rsidRPr="009D60C6">
              <w:rPr>
                <w:rFonts w:eastAsia="Times New Roman" w:cs="Calibri"/>
                <w:color w:val="000000"/>
                <w:kern w:val="0"/>
                <w:szCs w:val="20"/>
                <w14:ligatures w14:val="none"/>
              </w:rPr>
              <w:t xml:space="preserve"> provide adequate staff coverage in case of emergencies or staff illness. </w:t>
            </w:r>
          </w:p>
        </w:tc>
        <w:tc>
          <w:tcPr>
            <w:tcW w:w="4989" w:type="dxa"/>
            <w:tcBorders>
              <w:top w:val="nil"/>
              <w:left w:val="nil"/>
              <w:bottom w:val="single" w:sz="4" w:space="0" w:color="auto"/>
              <w:right w:val="single" w:sz="4" w:space="0" w:color="auto"/>
            </w:tcBorders>
            <w:shd w:val="clear" w:color="auto" w:fill="auto"/>
            <w:hideMark/>
          </w:tcPr>
          <w:p w14:paraId="22C0030E" w14:textId="1741B3F5" w:rsidR="003D0545" w:rsidRPr="00CD098A" w:rsidRDefault="003D0545" w:rsidP="003D0545">
            <w:pPr>
              <w:pStyle w:val="ListParagraph"/>
              <w:numPr>
                <w:ilvl w:val="0"/>
                <w:numId w:val="40"/>
              </w:numPr>
              <w:spacing w:line="240" w:lineRule="auto"/>
              <w:ind w:left="360"/>
              <w:rPr>
                <w:rFonts w:eastAsia="Times New Roman" w:cs="Calibri"/>
                <w:color w:val="000000"/>
                <w:kern w:val="0"/>
                <w14:ligatures w14:val="none"/>
              </w:rPr>
            </w:pPr>
            <w:r w:rsidRPr="78157269">
              <w:rPr>
                <w:rFonts w:eastAsia="Times New Roman" w:cs="Calibri"/>
                <w:color w:val="000000"/>
                <w:kern w:val="0"/>
                <w14:ligatures w14:val="none"/>
              </w:rPr>
              <w:t>Emergency</w:t>
            </w:r>
            <w:r w:rsidRPr="0803246E">
              <w:rPr>
                <w:rFonts w:eastAsia="Times New Roman" w:cs="Calibri"/>
                <w:color w:val="000000"/>
                <w:kern w:val="0"/>
                <w14:ligatures w14:val="none"/>
              </w:rPr>
              <w:t xml:space="preserve"> staffing plan </w:t>
            </w:r>
          </w:p>
        </w:tc>
        <w:tc>
          <w:tcPr>
            <w:tcW w:w="1710" w:type="dxa"/>
            <w:tcBorders>
              <w:top w:val="nil"/>
              <w:left w:val="nil"/>
              <w:bottom w:val="single" w:sz="4" w:space="0" w:color="auto"/>
              <w:right w:val="single" w:sz="4" w:space="0" w:color="auto"/>
            </w:tcBorders>
            <w:shd w:val="clear" w:color="auto" w:fill="auto"/>
            <w:hideMark/>
          </w:tcPr>
          <w:p w14:paraId="3B41F6E5" w14:textId="7A88DBE6"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6CA97B9E" w14:textId="09EC9C14"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1001459F" w14:textId="77777777" w:rsidTr="00F82AA4">
        <w:trPr>
          <w:trHeight w:val="945"/>
        </w:trPr>
        <w:tc>
          <w:tcPr>
            <w:tcW w:w="5446" w:type="dxa"/>
            <w:tcBorders>
              <w:top w:val="nil"/>
              <w:left w:val="single" w:sz="4" w:space="0" w:color="auto"/>
              <w:bottom w:val="single" w:sz="8" w:space="0" w:color="000000" w:themeColor="text1"/>
              <w:right w:val="single" w:sz="4" w:space="0" w:color="auto"/>
            </w:tcBorders>
            <w:shd w:val="clear" w:color="auto" w:fill="auto"/>
            <w:hideMark/>
          </w:tcPr>
          <w:p w14:paraId="1AD801CE" w14:textId="4781D2C9" w:rsidR="003D0545" w:rsidRPr="009D60C6"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300D79">
              <w:rPr>
                <w:rFonts w:eastAsia="Times New Roman" w:cs="Calibri"/>
                <w:b/>
                <w:bCs/>
                <w:color w:val="000000"/>
                <w:kern w:val="0"/>
                <w:szCs w:val="20"/>
                <w14:ligatures w14:val="none"/>
              </w:rPr>
              <w:t>Background checks</w:t>
            </w:r>
            <w:r w:rsidRPr="00300D79">
              <w:rPr>
                <w:rFonts w:eastAsia="Times New Roman" w:cs="Calibri"/>
                <w:color w:val="000000"/>
                <w:kern w:val="0"/>
                <w:szCs w:val="20"/>
                <w14:ligatures w14:val="none"/>
              </w:rPr>
              <w:t xml:space="preserve"> </w:t>
            </w:r>
            <w:r w:rsidRPr="009D60C6">
              <w:rPr>
                <w:rFonts w:eastAsia="Times New Roman" w:cs="Calibri"/>
                <w:color w:val="000000"/>
                <w:kern w:val="0"/>
                <w:szCs w:val="20"/>
                <w14:ligatures w14:val="none"/>
              </w:rPr>
              <w:t xml:space="preserve">are conducted for prior criminal records, child protective service findings, and other improper conduct which may put children and youth at risk.  </w:t>
            </w:r>
          </w:p>
        </w:tc>
        <w:tc>
          <w:tcPr>
            <w:tcW w:w="4989" w:type="dxa"/>
            <w:tcBorders>
              <w:top w:val="nil"/>
              <w:left w:val="nil"/>
              <w:bottom w:val="single" w:sz="4" w:space="0" w:color="000000" w:themeColor="text1"/>
              <w:right w:val="single" w:sz="4" w:space="0" w:color="auto"/>
            </w:tcBorders>
            <w:shd w:val="clear" w:color="auto" w:fill="auto"/>
            <w:hideMark/>
          </w:tcPr>
          <w:p w14:paraId="6BC9F454" w14:textId="40D2364B" w:rsidR="003D0545" w:rsidRPr="00CD098A" w:rsidRDefault="003D0545" w:rsidP="003D0545">
            <w:pPr>
              <w:pStyle w:val="ListParagraph"/>
              <w:numPr>
                <w:ilvl w:val="0"/>
                <w:numId w:val="41"/>
              </w:numPr>
              <w:spacing w:line="240" w:lineRule="auto"/>
              <w:ind w:left="360"/>
              <w:rPr>
                <w:rFonts w:eastAsia="Times New Roman" w:cs="Calibri"/>
                <w:color w:val="000000"/>
                <w:kern w:val="0"/>
                <w14:ligatures w14:val="none"/>
              </w:rPr>
            </w:pPr>
            <w:r w:rsidRPr="17FCA46D">
              <w:rPr>
                <w:rFonts w:eastAsia="Times New Roman" w:cs="Calibri"/>
                <w:color w:val="000000"/>
                <w:kern w:val="0"/>
                <w14:ligatures w14:val="none"/>
              </w:rPr>
              <w:t>Human</w:t>
            </w:r>
            <w:r w:rsidRPr="305CC0A2">
              <w:rPr>
                <w:rFonts w:eastAsia="Times New Roman" w:cs="Calibri"/>
                <w:color w:val="000000"/>
                <w:kern w:val="0"/>
                <w14:ligatures w14:val="none"/>
              </w:rPr>
              <w:t xml:space="preserve"> resources policy or staff handbook, indicating under what circumstances staff would be hired based on any background check findings</w:t>
            </w:r>
          </w:p>
        </w:tc>
        <w:tc>
          <w:tcPr>
            <w:tcW w:w="1710" w:type="dxa"/>
            <w:tcBorders>
              <w:top w:val="nil"/>
              <w:left w:val="nil"/>
              <w:bottom w:val="single" w:sz="4" w:space="0" w:color="auto"/>
              <w:right w:val="single" w:sz="4" w:space="0" w:color="auto"/>
            </w:tcBorders>
            <w:shd w:val="clear" w:color="auto" w:fill="auto"/>
            <w:hideMark/>
          </w:tcPr>
          <w:p w14:paraId="3DAF3912" w14:textId="33679C60" w:rsidR="003D0545" w:rsidRPr="00CD098A" w:rsidRDefault="003D0545" w:rsidP="003D0545">
            <w:pPr>
              <w:spacing w:line="240" w:lineRule="auto"/>
              <w:rPr>
                <w:rFonts w:eastAsia="Times New Roman" w:cs="Calibri"/>
                <w:color w:val="0563C1"/>
                <w:kern w:val="0"/>
                <w:szCs w:val="20"/>
                <w:u w:val="single"/>
                <w14:ligatures w14:val="none"/>
              </w:rPr>
            </w:pPr>
            <w:r w:rsidRPr="00D967FD">
              <w:rPr>
                <w:i/>
                <w:iCs/>
              </w:rPr>
              <w:t>RIGL</w:t>
            </w:r>
            <w:r w:rsidRPr="00D967FD">
              <w:t xml:space="preserve"> </w:t>
            </w:r>
            <w:hyperlink r:id="rId11" w:history="1">
              <w:r>
                <w:rPr>
                  <w:rStyle w:val="Hyperlink"/>
                  <w:rFonts w:eastAsia="Times New Roman" w:cs="Calibri"/>
                  <w:kern w:val="0"/>
                  <w:szCs w:val="20"/>
                  <w14:ligatures w14:val="none"/>
                </w:rPr>
                <w:t>§§16-2-18.1</w:t>
              </w:r>
            </w:hyperlink>
            <w:r w:rsidRPr="00CD098A">
              <w:rPr>
                <w:rFonts w:eastAsia="Times New Roman" w:cs="Calibri"/>
                <w:color w:val="000000"/>
                <w:kern w:val="0"/>
                <w:szCs w:val="20"/>
                <w14:ligatures w14:val="none"/>
              </w:rPr>
              <w:t xml:space="preserve">, </w:t>
            </w:r>
            <w:hyperlink r:id="rId12" w:history="1">
              <w:r w:rsidRPr="00CD098A">
                <w:rPr>
                  <w:rStyle w:val="Hyperlink"/>
                  <w:rFonts w:eastAsia="Times New Roman" w:cs="Calibri"/>
                  <w:kern w:val="0"/>
                  <w:szCs w:val="20"/>
                  <w14:ligatures w14:val="none"/>
                </w:rPr>
                <w:t>18.2</w:t>
              </w:r>
            </w:hyperlink>
            <w:r w:rsidRPr="00CD098A">
              <w:rPr>
                <w:rFonts w:eastAsia="Times New Roman" w:cs="Calibri"/>
                <w:color w:val="000000"/>
                <w:kern w:val="0"/>
                <w:szCs w:val="20"/>
                <w14:ligatures w14:val="none"/>
              </w:rPr>
              <w:t xml:space="preserve">, and </w:t>
            </w:r>
            <w:hyperlink r:id="rId13" w:history="1">
              <w:r w:rsidRPr="00CD098A">
                <w:rPr>
                  <w:rStyle w:val="Hyperlink"/>
                  <w:rFonts w:eastAsia="Times New Roman" w:cs="Calibri"/>
                  <w:kern w:val="0"/>
                  <w:szCs w:val="20"/>
                  <w14:ligatures w14:val="none"/>
                </w:rPr>
                <w:t>18.3</w:t>
              </w:r>
            </w:hyperlink>
          </w:p>
        </w:tc>
        <w:tc>
          <w:tcPr>
            <w:tcW w:w="2245" w:type="dxa"/>
            <w:vMerge w:val="restart"/>
            <w:tcBorders>
              <w:top w:val="single" w:sz="4" w:space="0" w:color="auto"/>
              <w:left w:val="nil"/>
              <w:bottom w:val="single" w:sz="4" w:space="0" w:color="auto"/>
              <w:right w:val="single" w:sz="4" w:space="0" w:color="auto"/>
            </w:tcBorders>
            <w:shd w:val="clear" w:color="auto" w:fill="auto"/>
            <w:hideMark/>
          </w:tcPr>
          <w:p w14:paraId="64F2655C" w14:textId="40CDE21C" w:rsidR="003D0545" w:rsidRPr="00B1249F" w:rsidRDefault="003D0545" w:rsidP="003D0545">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14" w:history="1">
              <w:r w:rsidRPr="00CD098A">
                <w:rPr>
                  <w:rStyle w:val="Hyperlink"/>
                  <w:rFonts w:eastAsia="Times New Roman" w:cs="Calibri"/>
                  <w:i/>
                  <w:iCs/>
                  <w:kern w:val="0"/>
                  <w:szCs w:val="20"/>
                  <w14:ligatures w14:val="none"/>
                </w:rPr>
                <w:t>RI 21st CCLC Background Check Guide</w:t>
              </w:r>
            </w:hyperlink>
          </w:p>
          <w:p w14:paraId="063AE1AF" w14:textId="31DD6372" w:rsidR="003D0545" w:rsidRPr="00CD098A" w:rsidRDefault="003D0545" w:rsidP="003D0545">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15" w:history="1">
              <w:r w:rsidRPr="003F13E3">
                <w:rPr>
                  <w:rStyle w:val="Hyperlink"/>
                </w:rPr>
                <w:t>Fingerprinting “to whom it may concern” letter (updated annually)</w:t>
              </w:r>
            </w:hyperlink>
          </w:p>
          <w:p w14:paraId="062D3971" w14:textId="10930F55"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582AAA58" w14:textId="77777777" w:rsidTr="00F82AA4">
        <w:trPr>
          <w:trHeight w:val="1152"/>
        </w:trPr>
        <w:tc>
          <w:tcPr>
            <w:tcW w:w="54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1BD8A6A0" w14:textId="3166BDD8" w:rsidR="003D0545" w:rsidRPr="006544E6" w:rsidRDefault="003D0545" w:rsidP="003D0545">
            <w:pPr>
              <w:pStyle w:val="ListParagraph"/>
              <w:numPr>
                <w:ilvl w:val="0"/>
                <w:numId w:val="21"/>
              </w:numPr>
              <w:spacing w:line="240" w:lineRule="auto"/>
              <w:ind w:left="270" w:hanging="162"/>
              <w:rPr>
                <w:rFonts w:eastAsia="Times New Roman" w:cs="Calibri"/>
                <w:color w:val="000000"/>
                <w:kern w:val="0"/>
                <w14:ligatures w14:val="none"/>
              </w:rPr>
            </w:pPr>
            <w:r w:rsidRPr="006544E6">
              <w:rPr>
                <w:rFonts w:eastAsia="Times New Roman" w:cs="Calibri"/>
                <w:color w:val="000000"/>
                <w:kern w:val="0"/>
                <w14:ligatures w14:val="none"/>
              </w:rPr>
              <w:t xml:space="preserve">For </w:t>
            </w:r>
            <w:r w:rsidRPr="006544E6">
              <w:rPr>
                <w:rFonts w:eastAsia="Times New Roman" w:cs="Calibri"/>
                <w:b/>
                <w:color w:val="000000"/>
                <w:kern w:val="0"/>
                <w14:ligatures w14:val="none"/>
              </w:rPr>
              <w:t>paid staff 18 years of age and older</w:t>
            </w:r>
            <w:r w:rsidRPr="006544E6">
              <w:rPr>
                <w:rFonts w:eastAsia="Times New Roman" w:cs="Calibri"/>
                <w:color w:val="000000"/>
                <w:kern w:val="0"/>
                <w14:ligatures w14:val="none"/>
              </w:rPr>
              <w:t xml:space="preserve">, a national screening via fingerprinting is required by law. This includes </w:t>
            </w:r>
            <w:proofErr w:type="gramStart"/>
            <w:r w:rsidRPr="006544E6">
              <w:rPr>
                <w:rFonts w:eastAsia="Times New Roman" w:cs="Calibri"/>
                <w:color w:val="000000"/>
                <w:kern w:val="0"/>
                <w14:ligatures w14:val="none"/>
              </w:rPr>
              <w:t>organization</w:t>
            </w:r>
            <w:proofErr w:type="gramEnd"/>
            <w:r w:rsidRPr="006544E6">
              <w:rPr>
                <w:rFonts w:eastAsia="Times New Roman" w:cs="Calibri"/>
                <w:color w:val="000000"/>
                <w:kern w:val="0"/>
                <w14:ligatures w14:val="none"/>
              </w:rPr>
              <w:t xml:space="preserve"> staff, contracted providers, teachers, and any other paid individuals who may have direct, unmonitored contact with youth. </w:t>
            </w:r>
          </w:p>
        </w:tc>
        <w:tc>
          <w:tcPr>
            <w:tcW w:w="4989" w:type="dxa"/>
            <w:tcBorders>
              <w:top w:val="nil"/>
              <w:left w:val="single" w:sz="8" w:space="0" w:color="000000" w:themeColor="text1"/>
              <w:bottom w:val="single" w:sz="4" w:space="0" w:color="000000" w:themeColor="text1"/>
              <w:right w:val="single" w:sz="4" w:space="0" w:color="auto"/>
            </w:tcBorders>
            <w:shd w:val="clear" w:color="auto" w:fill="auto"/>
            <w:hideMark/>
          </w:tcPr>
          <w:p w14:paraId="0560B668" w14:textId="77777777" w:rsidR="00C91CB9" w:rsidRDefault="003D0545" w:rsidP="003D0545">
            <w:pPr>
              <w:pStyle w:val="ListParagraph"/>
              <w:numPr>
                <w:ilvl w:val="0"/>
                <w:numId w:val="1"/>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Cover letters or other official document verifying screening (1 for each staff member and outside provider) </w:t>
            </w:r>
          </w:p>
          <w:p w14:paraId="1ACC93C1" w14:textId="08321BCA" w:rsidR="003D0545" w:rsidRPr="00C91CB9" w:rsidRDefault="003D0545" w:rsidP="00C91CB9">
            <w:pPr>
              <w:spacing w:line="240" w:lineRule="auto"/>
              <w:rPr>
                <w:rFonts w:eastAsia="Times New Roman" w:cs="Calibri"/>
                <w:color w:val="000000"/>
                <w:kern w:val="0"/>
                <w:szCs w:val="20"/>
                <w14:ligatures w14:val="none"/>
              </w:rPr>
            </w:pPr>
            <w:r w:rsidRPr="00C91CB9">
              <w:rPr>
                <w:rFonts w:eastAsia="Times New Roman" w:cs="Calibri"/>
                <w:color w:val="000000"/>
                <w:kern w:val="0"/>
                <w:szCs w:val="20"/>
                <w14:ligatures w14:val="none"/>
              </w:rPr>
              <w:t>AND</w:t>
            </w:r>
          </w:p>
          <w:p w14:paraId="617D1500" w14:textId="28C62F34" w:rsidR="003D0545" w:rsidRPr="00CD098A" w:rsidRDefault="003D0545" w:rsidP="003D0545">
            <w:pPr>
              <w:pStyle w:val="ListParagraph"/>
              <w:numPr>
                <w:ilvl w:val="0"/>
                <w:numId w:val="1"/>
              </w:num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List of all currently hired staff members and outside providers (for comparison) </w:t>
            </w:r>
          </w:p>
        </w:tc>
        <w:tc>
          <w:tcPr>
            <w:tcW w:w="1710" w:type="dxa"/>
            <w:tcBorders>
              <w:top w:val="nil"/>
              <w:left w:val="nil"/>
              <w:bottom w:val="single" w:sz="4" w:space="0" w:color="auto"/>
              <w:right w:val="single" w:sz="4" w:space="0" w:color="auto"/>
            </w:tcBorders>
            <w:shd w:val="clear" w:color="auto" w:fill="auto"/>
            <w:hideMark/>
          </w:tcPr>
          <w:p w14:paraId="169B88C7" w14:textId="092DC9AB" w:rsidR="003D0545" w:rsidRPr="00CD098A" w:rsidRDefault="003D0545" w:rsidP="003D0545">
            <w:pPr>
              <w:spacing w:line="240" w:lineRule="auto"/>
              <w:rPr>
                <w:rFonts w:eastAsia="Times New Roman" w:cs="Calibri"/>
                <w:color w:val="0563C1"/>
                <w:kern w:val="0"/>
                <w:szCs w:val="20"/>
                <w:u w:val="single"/>
                <w14:ligatures w14:val="none"/>
              </w:rPr>
            </w:pPr>
            <w:r w:rsidRPr="00D967FD">
              <w:rPr>
                <w:i/>
                <w:iCs/>
              </w:rPr>
              <w:t>RIGL</w:t>
            </w:r>
            <w:r w:rsidRPr="00D967FD">
              <w:t xml:space="preserve"> </w:t>
            </w:r>
            <w:hyperlink r:id="rId16" w:history="1">
              <w:r w:rsidRPr="00CD098A">
                <w:rPr>
                  <w:rStyle w:val="Hyperlink"/>
                  <w:rFonts w:eastAsia="Times New Roman" w:cs="Calibri"/>
                  <w:kern w:val="0"/>
                  <w:szCs w:val="20"/>
                  <w14:ligatures w14:val="none"/>
                </w:rPr>
                <w:t>§§16-2-18.1</w:t>
              </w:r>
            </w:hyperlink>
            <w:r w:rsidRPr="00CD098A">
              <w:rPr>
                <w:rFonts w:eastAsia="Times New Roman" w:cs="Calibri"/>
                <w:color w:val="000000"/>
                <w:kern w:val="0"/>
                <w:szCs w:val="20"/>
                <w14:ligatures w14:val="none"/>
              </w:rPr>
              <w:t xml:space="preserve">, </w:t>
            </w:r>
            <w:hyperlink r:id="rId17" w:history="1">
              <w:r w:rsidRPr="00CD098A">
                <w:rPr>
                  <w:rStyle w:val="Hyperlink"/>
                  <w:rFonts w:eastAsia="Times New Roman" w:cs="Calibri"/>
                  <w:kern w:val="0"/>
                  <w:szCs w:val="20"/>
                  <w14:ligatures w14:val="none"/>
                </w:rPr>
                <w:t>18.2</w:t>
              </w:r>
            </w:hyperlink>
            <w:r w:rsidRPr="00CD098A">
              <w:rPr>
                <w:rFonts w:eastAsia="Times New Roman" w:cs="Calibri"/>
                <w:color w:val="000000"/>
                <w:kern w:val="0"/>
                <w:szCs w:val="20"/>
                <w14:ligatures w14:val="none"/>
              </w:rPr>
              <w:t xml:space="preserve">, and </w:t>
            </w:r>
            <w:hyperlink r:id="rId18" w:history="1">
              <w:r w:rsidRPr="00CD098A">
                <w:rPr>
                  <w:rStyle w:val="Hyperlink"/>
                  <w:rFonts w:eastAsia="Times New Roman" w:cs="Calibri"/>
                  <w:kern w:val="0"/>
                  <w:szCs w:val="20"/>
                  <w14:ligatures w14:val="none"/>
                </w:rPr>
                <w:t>18.3</w:t>
              </w:r>
            </w:hyperlink>
          </w:p>
        </w:tc>
        <w:tc>
          <w:tcPr>
            <w:tcW w:w="2245" w:type="dxa"/>
            <w:vMerge/>
            <w:tcBorders>
              <w:top w:val="single" w:sz="4" w:space="0" w:color="auto"/>
              <w:bottom w:val="single" w:sz="4" w:space="0" w:color="auto"/>
              <w:right w:val="single" w:sz="4" w:space="0" w:color="auto"/>
            </w:tcBorders>
            <w:noWrap/>
            <w:hideMark/>
          </w:tcPr>
          <w:p w14:paraId="67DB03B8" w14:textId="76B6FC1A" w:rsidR="003D0545" w:rsidRPr="00CD098A" w:rsidRDefault="003D0545" w:rsidP="003D0545">
            <w:pPr>
              <w:pStyle w:val="ListParagraph"/>
              <w:numPr>
                <w:ilvl w:val="0"/>
                <w:numId w:val="5"/>
              </w:numPr>
              <w:spacing w:line="240" w:lineRule="auto"/>
              <w:ind w:left="246" w:hanging="246"/>
              <w:rPr>
                <w:rFonts w:eastAsia="Times New Roman" w:cs="Calibri"/>
                <w:color w:val="000000"/>
                <w:kern w:val="0"/>
                <w:szCs w:val="20"/>
                <w14:ligatures w14:val="none"/>
              </w:rPr>
            </w:pPr>
          </w:p>
        </w:tc>
      </w:tr>
      <w:tr w:rsidR="003D0545" w:rsidRPr="00CD098A" w14:paraId="01C3A7A2" w14:textId="77777777" w:rsidTr="00D90BBF">
        <w:trPr>
          <w:trHeight w:val="1440"/>
        </w:trPr>
        <w:tc>
          <w:tcPr>
            <w:tcW w:w="544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hideMark/>
          </w:tcPr>
          <w:p w14:paraId="77D5DF83" w14:textId="267C5011" w:rsidR="003D0545" w:rsidRPr="006544E6" w:rsidRDefault="003D0545" w:rsidP="003D0545">
            <w:pPr>
              <w:pStyle w:val="ListParagraph"/>
              <w:numPr>
                <w:ilvl w:val="0"/>
                <w:numId w:val="21"/>
              </w:numPr>
              <w:spacing w:line="240" w:lineRule="auto"/>
              <w:ind w:left="270" w:hanging="162"/>
              <w:rPr>
                <w:rFonts w:eastAsia="Times New Roman" w:cs="Calibri"/>
                <w:color w:val="000000"/>
                <w:kern w:val="0"/>
                <w14:ligatures w14:val="none"/>
              </w:rPr>
            </w:pPr>
            <w:r w:rsidRPr="006544E6">
              <w:rPr>
                <w:rFonts w:eastAsia="Times New Roman" w:cs="Calibri"/>
                <w:color w:val="000000"/>
                <w:kern w:val="0"/>
                <w14:ligatures w14:val="none"/>
              </w:rPr>
              <w:t xml:space="preserve">For </w:t>
            </w:r>
            <w:r w:rsidRPr="006544E6">
              <w:rPr>
                <w:rFonts w:eastAsia="Times New Roman" w:cs="Calibri"/>
                <w:b/>
                <w:color w:val="000000"/>
                <w:kern w:val="0"/>
                <w14:ligatures w14:val="none"/>
              </w:rPr>
              <w:t>volunteers and staff under 18 years of age</w:t>
            </w:r>
            <w:r w:rsidRPr="006544E6">
              <w:rPr>
                <w:rFonts w:eastAsia="Times New Roman" w:cs="Calibri"/>
                <w:color w:val="000000"/>
                <w:kern w:val="0"/>
                <w14:ligatures w14:val="none"/>
              </w:rPr>
              <w:t xml:space="preserve">, fingerprinting or a national Social Security screening is preferred, but </w:t>
            </w:r>
            <w:r w:rsidR="008542BF">
              <w:rPr>
                <w:rFonts w:eastAsia="Times New Roman" w:cs="Calibri"/>
                <w:color w:val="000000"/>
                <w:kern w:val="0"/>
                <w14:ligatures w14:val="none"/>
              </w:rPr>
              <w:t>may not be possible</w:t>
            </w:r>
            <w:r w:rsidR="00AD55FB">
              <w:rPr>
                <w:rFonts w:eastAsia="Times New Roman" w:cs="Calibri"/>
                <w:color w:val="000000"/>
                <w:kern w:val="0"/>
                <w14:ligatures w14:val="none"/>
              </w:rPr>
              <w:t xml:space="preserve"> to obtain</w:t>
            </w:r>
            <w:r w:rsidR="008542BF">
              <w:rPr>
                <w:rFonts w:eastAsia="Times New Roman" w:cs="Calibri"/>
                <w:color w:val="000000"/>
                <w:kern w:val="0"/>
                <w14:ligatures w14:val="none"/>
              </w:rPr>
              <w:t>.</w:t>
            </w:r>
            <w:r w:rsidR="00AD55FB">
              <w:rPr>
                <w:rFonts w:eastAsia="Times New Roman" w:cs="Calibri"/>
                <w:color w:val="000000"/>
                <w:kern w:val="0"/>
                <w14:ligatures w14:val="none"/>
              </w:rPr>
              <w:t xml:space="preserve"> </w:t>
            </w:r>
            <w:r w:rsidR="00A01AED">
              <w:rPr>
                <w:rFonts w:eastAsia="Times New Roman" w:cs="Calibri"/>
                <w:color w:val="000000"/>
                <w:kern w:val="0"/>
                <w14:ligatures w14:val="none"/>
              </w:rPr>
              <w:t>Therefore,</w:t>
            </w:r>
            <w:r w:rsidR="00E26BFF">
              <w:rPr>
                <w:rFonts w:eastAsia="Times New Roman" w:cs="Calibri"/>
                <w:color w:val="000000"/>
                <w:kern w:val="0"/>
                <w14:ligatures w14:val="none"/>
              </w:rPr>
              <w:t xml:space="preserve"> a</w:t>
            </w:r>
            <w:r w:rsidRPr="006544E6">
              <w:rPr>
                <w:rFonts w:eastAsia="Times New Roman" w:cs="Calibri"/>
                <w:color w:val="000000"/>
                <w:kern w:val="0"/>
                <w14:ligatures w14:val="none"/>
              </w:rPr>
              <w:t xml:space="preserve"> state Bureau of Criminal Identification (BCI) check, combined with a check of the National Sex Offender Public Website, is acceptable. </w:t>
            </w:r>
          </w:p>
        </w:tc>
        <w:tc>
          <w:tcPr>
            <w:tcW w:w="4989" w:type="dxa"/>
            <w:tcBorders>
              <w:top w:val="nil"/>
              <w:left w:val="single" w:sz="8" w:space="0" w:color="000000" w:themeColor="text1"/>
              <w:bottom w:val="single" w:sz="4" w:space="0" w:color="auto"/>
              <w:right w:val="single" w:sz="4" w:space="0" w:color="auto"/>
            </w:tcBorders>
            <w:shd w:val="clear" w:color="auto" w:fill="auto"/>
            <w:hideMark/>
          </w:tcPr>
          <w:p w14:paraId="1F2CBDD4" w14:textId="77777777" w:rsidR="00C91CB9" w:rsidRDefault="003D0545" w:rsidP="00C91CB9">
            <w:pPr>
              <w:pStyle w:val="ListParagraph"/>
              <w:numPr>
                <w:ilvl w:val="0"/>
                <w:numId w:val="2"/>
              </w:numPr>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Cover letters or other official document verifying screening (1 for each minor staff member and volunteer)</w:t>
            </w:r>
          </w:p>
          <w:p w14:paraId="0F389FDF" w14:textId="16C503BA" w:rsidR="003D0545" w:rsidRPr="00C91CB9" w:rsidRDefault="003D0545" w:rsidP="00C91CB9">
            <w:pPr>
              <w:spacing w:line="240" w:lineRule="auto"/>
              <w:rPr>
                <w:rFonts w:eastAsia="Times New Roman" w:cs="Calibri"/>
                <w:color w:val="000000"/>
                <w:kern w:val="0"/>
                <w:szCs w:val="20"/>
                <w14:ligatures w14:val="none"/>
              </w:rPr>
            </w:pPr>
            <w:r w:rsidRPr="00C91CB9">
              <w:rPr>
                <w:rFonts w:eastAsia="Times New Roman" w:cs="Calibri"/>
                <w:color w:val="000000"/>
                <w:kern w:val="0"/>
                <w:szCs w:val="20"/>
                <w14:ligatures w14:val="none"/>
              </w:rPr>
              <w:t>AND</w:t>
            </w:r>
          </w:p>
          <w:p w14:paraId="62EC93DB" w14:textId="2405D7E8" w:rsidR="003D0545" w:rsidRPr="00CD098A" w:rsidRDefault="003D0545" w:rsidP="003D0545">
            <w:pPr>
              <w:pStyle w:val="ListParagraph"/>
              <w:numPr>
                <w:ilvl w:val="0"/>
                <w:numId w:val="2"/>
              </w:numPr>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List of all current minor staff members and volunteers (for comparison) </w:t>
            </w:r>
          </w:p>
        </w:tc>
        <w:tc>
          <w:tcPr>
            <w:tcW w:w="1710" w:type="dxa"/>
            <w:tcBorders>
              <w:top w:val="nil"/>
              <w:left w:val="nil"/>
              <w:bottom w:val="single" w:sz="4" w:space="0" w:color="auto"/>
              <w:right w:val="single" w:sz="4" w:space="0" w:color="auto"/>
            </w:tcBorders>
            <w:shd w:val="clear" w:color="auto" w:fill="auto"/>
            <w:hideMark/>
          </w:tcPr>
          <w:p w14:paraId="28F12EB9" w14:textId="662A16D8" w:rsidR="003D0545" w:rsidRPr="00CD098A" w:rsidRDefault="003D0545" w:rsidP="003D0545">
            <w:pPr>
              <w:spacing w:line="240" w:lineRule="auto"/>
              <w:rPr>
                <w:rFonts w:eastAsia="Times New Roman" w:cs="Calibri"/>
                <w:color w:val="000000"/>
                <w:kern w:val="0"/>
                <w:szCs w:val="20"/>
                <w14:ligatures w14:val="none"/>
              </w:rPr>
            </w:pPr>
            <w:hyperlink r:id="rId19" w:history="1">
              <w:r w:rsidRPr="00D967FD">
                <w:rPr>
                  <w:i/>
                  <w:iCs/>
                </w:rPr>
                <w:t>RIGL</w:t>
              </w:r>
              <w:r w:rsidRPr="00D967FD">
                <w:t xml:space="preserve"> </w:t>
              </w:r>
              <w:r w:rsidRPr="00CD098A">
                <w:rPr>
                  <w:rStyle w:val="Hyperlink"/>
                  <w:rFonts w:eastAsia="Times New Roman" w:cs="Calibri"/>
                  <w:kern w:val="0"/>
                  <w:szCs w:val="20"/>
                  <w14:ligatures w14:val="none"/>
                </w:rPr>
                <w:t>§§16-2-18.4</w:t>
              </w:r>
            </w:hyperlink>
            <w:r w:rsidRPr="00CD098A">
              <w:rPr>
                <w:rFonts w:eastAsia="Times New Roman" w:cs="Calibri"/>
                <w:color w:val="000000"/>
                <w:kern w:val="0"/>
                <w:szCs w:val="20"/>
                <w14:ligatures w14:val="none"/>
              </w:rPr>
              <w:t xml:space="preserve"> and </w:t>
            </w:r>
            <w:hyperlink r:id="rId20" w:history="1">
              <w:r w:rsidRPr="00CD098A">
                <w:rPr>
                  <w:rStyle w:val="Hyperlink"/>
                  <w:rFonts w:eastAsia="Times New Roman" w:cs="Calibri"/>
                  <w:kern w:val="0"/>
                  <w:szCs w:val="20"/>
                  <w14:ligatures w14:val="none"/>
                </w:rPr>
                <w:t>18.5</w:t>
              </w:r>
            </w:hyperlink>
          </w:p>
        </w:tc>
        <w:tc>
          <w:tcPr>
            <w:tcW w:w="2245" w:type="dxa"/>
            <w:vMerge/>
            <w:tcBorders>
              <w:top w:val="single" w:sz="4" w:space="0" w:color="auto"/>
              <w:bottom w:val="single" w:sz="4" w:space="0" w:color="auto"/>
              <w:right w:val="single" w:sz="4" w:space="0" w:color="auto"/>
            </w:tcBorders>
            <w:hideMark/>
          </w:tcPr>
          <w:p w14:paraId="479A33D7" w14:textId="65DB363A" w:rsidR="003D0545" w:rsidRPr="00CD098A" w:rsidRDefault="003D0545" w:rsidP="003D0545">
            <w:pPr>
              <w:pStyle w:val="ListParagraph"/>
              <w:numPr>
                <w:ilvl w:val="0"/>
                <w:numId w:val="5"/>
              </w:numPr>
              <w:spacing w:line="240" w:lineRule="auto"/>
              <w:ind w:left="246" w:hanging="246"/>
              <w:rPr>
                <w:rFonts w:eastAsia="Times New Roman" w:cs="Calibri"/>
                <w:color w:val="000000"/>
                <w:kern w:val="0"/>
                <w:szCs w:val="20"/>
                <w14:ligatures w14:val="none"/>
              </w:rPr>
            </w:pPr>
          </w:p>
        </w:tc>
      </w:tr>
      <w:tr w:rsidR="003D0545" w:rsidRPr="00CD098A" w14:paraId="36FA7B24" w14:textId="77777777" w:rsidTr="00D90BBF">
        <w:trPr>
          <w:trHeight w:val="1152"/>
        </w:trPr>
        <w:tc>
          <w:tcPr>
            <w:tcW w:w="5446" w:type="dxa"/>
            <w:tcBorders>
              <w:top w:val="single" w:sz="8" w:space="0" w:color="000000" w:themeColor="text1"/>
              <w:left w:val="single" w:sz="4" w:space="0" w:color="auto"/>
              <w:bottom w:val="nil"/>
              <w:right w:val="single" w:sz="4" w:space="0" w:color="auto"/>
            </w:tcBorders>
            <w:shd w:val="clear" w:color="auto" w:fill="auto"/>
            <w:hideMark/>
          </w:tcPr>
          <w:p w14:paraId="4A02B43D" w14:textId="66848077" w:rsidR="003D0545" w:rsidRPr="006544E6" w:rsidRDefault="003D0545" w:rsidP="003D0545">
            <w:pPr>
              <w:pStyle w:val="ListParagraph"/>
              <w:numPr>
                <w:ilvl w:val="0"/>
                <w:numId w:val="21"/>
              </w:numPr>
              <w:spacing w:line="240" w:lineRule="auto"/>
              <w:ind w:left="270" w:hanging="162"/>
              <w:rPr>
                <w:rFonts w:eastAsia="Times New Roman" w:cs="Calibri"/>
                <w:color w:val="000000"/>
                <w:kern w:val="0"/>
                <w14:ligatures w14:val="none"/>
              </w:rPr>
            </w:pPr>
            <w:r w:rsidRPr="006544E6">
              <w:rPr>
                <w:rFonts w:eastAsia="Times New Roman" w:cs="Calibri"/>
                <w:color w:val="000000"/>
                <w:kern w:val="0"/>
                <w14:ligatures w14:val="none"/>
              </w:rPr>
              <w:lastRenderedPageBreak/>
              <w:t xml:space="preserve">There is a policy in place to ensure that children/youth are </w:t>
            </w:r>
            <w:r w:rsidRPr="006544E6">
              <w:rPr>
                <w:rFonts w:eastAsia="Times New Roman" w:cs="Calibri"/>
                <w:b/>
                <w:color w:val="000000"/>
                <w:kern w:val="0"/>
                <w14:ligatures w14:val="none"/>
              </w:rPr>
              <w:t xml:space="preserve">not left alone </w:t>
            </w:r>
            <w:r w:rsidRPr="006544E6">
              <w:rPr>
                <w:rFonts w:eastAsia="Times New Roman" w:cs="Calibri"/>
                <w:color w:val="000000"/>
                <w:kern w:val="0"/>
                <w14:ligatures w14:val="none"/>
              </w:rPr>
              <w:t xml:space="preserve">with volunteers or minor staff members who have not been fingerprinted, if any. The policy should include specific, enforceable protocols for handling a variety of situations. </w:t>
            </w:r>
          </w:p>
        </w:tc>
        <w:tc>
          <w:tcPr>
            <w:tcW w:w="4989" w:type="dxa"/>
            <w:tcBorders>
              <w:top w:val="single" w:sz="4" w:space="0" w:color="auto"/>
              <w:left w:val="nil"/>
              <w:bottom w:val="single" w:sz="4" w:space="0" w:color="auto"/>
              <w:right w:val="single" w:sz="4" w:space="0" w:color="auto"/>
            </w:tcBorders>
            <w:shd w:val="clear" w:color="auto" w:fill="auto"/>
            <w:hideMark/>
          </w:tcPr>
          <w:p w14:paraId="64C95F74" w14:textId="35F3A82E" w:rsidR="003D0545" w:rsidRPr="00CD098A" w:rsidRDefault="003D0545" w:rsidP="005D571C">
            <w:pPr>
              <w:pStyle w:val="ListParagraph"/>
              <w:numPr>
                <w:ilvl w:val="0"/>
                <w:numId w:val="42"/>
              </w:numPr>
              <w:spacing w:line="240" w:lineRule="auto"/>
              <w:ind w:left="360"/>
              <w:rPr>
                <w:rFonts w:eastAsia="Times New Roman" w:cs="Calibri"/>
                <w:color w:val="000000"/>
                <w:kern w:val="0"/>
                <w14:ligatures w14:val="none"/>
              </w:rPr>
            </w:pPr>
            <w:r w:rsidRPr="20D0AF69">
              <w:rPr>
                <w:rFonts w:eastAsia="Times New Roman" w:cs="Calibri"/>
                <w:color w:val="000000"/>
                <w:kern w:val="0"/>
                <w14:ligatures w14:val="none"/>
              </w:rPr>
              <w:t>Policy</w:t>
            </w:r>
            <w:r w:rsidRPr="7031DB96">
              <w:rPr>
                <w:rFonts w:eastAsia="Times New Roman" w:cs="Calibri"/>
                <w:color w:val="000000"/>
                <w:kern w:val="0"/>
                <w14:ligatures w14:val="none"/>
              </w:rPr>
              <w:t xml:space="preserve"> or handbook excerpt with volunteer/minor staff protocols</w:t>
            </w:r>
          </w:p>
        </w:tc>
        <w:tc>
          <w:tcPr>
            <w:tcW w:w="1710" w:type="dxa"/>
            <w:tcBorders>
              <w:top w:val="single" w:sz="4" w:space="0" w:color="auto"/>
              <w:left w:val="nil"/>
              <w:bottom w:val="single" w:sz="4" w:space="0" w:color="auto"/>
              <w:right w:val="single" w:sz="4" w:space="0" w:color="auto"/>
            </w:tcBorders>
            <w:shd w:val="clear" w:color="auto" w:fill="auto"/>
            <w:hideMark/>
          </w:tcPr>
          <w:p w14:paraId="1C5FC713" w14:textId="24B54D28"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vMerge/>
            <w:tcBorders>
              <w:top w:val="single" w:sz="4" w:space="0" w:color="auto"/>
              <w:bottom w:val="single" w:sz="4" w:space="0" w:color="auto"/>
              <w:right w:val="single" w:sz="4" w:space="0" w:color="auto"/>
            </w:tcBorders>
            <w:hideMark/>
          </w:tcPr>
          <w:p w14:paraId="2164E6E4" w14:textId="4B1F23D2" w:rsidR="003D0545" w:rsidRPr="00CD098A" w:rsidRDefault="003D0545" w:rsidP="003D0545">
            <w:pPr>
              <w:pStyle w:val="ListParagraph"/>
              <w:numPr>
                <w:ilvl w:val="0"/>
                <w:numId w:val="5"/>
              </w:numPr>
              <w:spacing w:line="240" w:lineRule="auto"/>
              <w:ind w:left="246" w:hanging="246"/>
              <w:rPr>
                <w:rFonts w:eastAsia="Times New Roman" w:cs="Calibri"/>
                <w:color w:val="000000"/>
                <w:kern w:val="0"/>
                <w:szCs w:val="20"/>
                <w14:ligatures w14:val="none"/>
              </w:rPr>
            </w:pPr>
          </w:p>
        </w:tc>
      </w:tr>
      <w:tr w:rsidR="003D0545" w:rsidRPr="00CD098A" w14:paraId="14D74C32" w14:textId="77777777" w:rsidTr="00D90BBF">
        <w:trPr>
          <w:trHeight w:val="1125"/>
        </w:trPr>
        <w:tc>
          <w:tcPr>
            <w:tcW w:w="5446" w:type="dxa"/>
            <w:tcBorders>
              <w:top w:val="single" w:sz="4" w:space="0" w:color="auto"/>
              <w:left w:val="single" w:sz="4" w:space="0" w:color="auto"/>
              <w:bottom w:val="single" w:sz="4" w:space="0" w:color="auto"/>
              <w:right w:val="single" w:sz="4" w:space="0" w:color="auto"/>
            </w:tcBorders>
            <w:shd w:val="clear" w:color="auto" w:fill="auto"/>
            <w:hideMark/>
          </w:tcPr>
          <w:p w14:paraId="4252E467" w14:textId="500E6186" w:rsidR="003D0545" w:rsidRPr="00CD098A"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Up-to-date </w:t>
            </w:r>
            <w:r w:rsidRPr="00300D79">
              <w:rPr>
                <w:rFonts w:eastAsia="Times New Roman" w:cs="Calibri"/>
                <w:b/>
                <w:bCs/>
                <w:color w:val="000000"/>
                <w:kern w:val="0"/>
                <w:szCs w:val="20"/>
                <w14:ligatures w14:val="none"/>
              </w:rPr>
              <w:t>emergency information</w:t>
            </w:r>
            <w:r w:rsidRPr="00300D79">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for each participant is on file and accessible. This must include key medical/allergy information, a signed medical release, and primary and alternate contact information. </w:t>
            </w:r>
          </w:p>
        </w:tc>
        <w:tc>
          <w:tcPr>
            <w:tcW w:w="4989" w:type="dxa"/>
            <w:tcBorders>
              <w:top w:val="single" w:sz="4" w:space="0" w:color="auto"/>
              <w:left w:val="nil"/>
              <w:bottom w:val="single" w:sz="4" w:space="0" w:color="auto"/>
              <w:right w:val="single" w:sz="4" w:space="0" w:color="auto"/>
            </w:tcBorders>
            <w:shd w:val="clear" w:color="auto" w:fill="auto"/>
            <w:hideMark/>
          </w:tcPr>
          <w:p w14:paraId="01111279" w14:textId="6475D916" w:rsidR="003D0545" w:rsidRPr="00CD098A" w:rsidRDefault="003D0545" w:rsidP="005D571C">
            <w:pPr>
              <w:pStyle w:val="ListParagraph"/>
              <w:numPr>
                <w:ilvl w:val="0"/>
                <w:numId w:val="43"/>
              </w:numPr>
              <w:spacing w:line="240" w:lineRule="auto"/>
              <w:ind w:left="270"/>
              <w:rPr>
                <w:rFonts w:eastAsia="Times New Roman" w:cs="Calibri"/>
                <w:color w:val="000000"/>
                <w:kern w:val="0"/>
                <w14:ligatures w14:val="none"/>
              </w:rPr>
            </w:pPr>
            <w:r w:rsidRPr="21F3C46B">
              <w:rPr>
                <w:rFonts w:eastAsia="Times New Roman" w:cs="Calibri"/>
                <w:color w:val="000000"/>
                <w:kern w:val="0"/>
                <w14:ligatures w14:val="none"/>
              </w:rPr>
              <w:t>Enrollment</w:t>
            </w:r>
            <w:r w:rsidRPr="1F195ABA">
              <w:rPr>
                <w:rFonts w:eastAsia="Times New Roman" w:cs="Calibri"/>
                <w:color w:val="000000"/>
                <w:kern w:val="0"/>
                <w14:ligatures w14:val="none"/>
              </w:rPr>
              <w:t xml:space="preserve"> form or separate emergency contact form</w:t>
            </w:r>
          </w:p>
        </w:tc>
        <w:tc>
          <w:tcPr>
            <w:tcW w:w="1710" w:type="dxa"/>
            <w:tcBorders>
              <w:top w:val="single" w:sz="4" w:space="0" w:color="auto"/>
              <w:left w:val="nil"/>
              <w:bottom w:val="single" w:sz="4" w:space="0" w:color="auto"/>
              <w:right w:val="single" w:sz="4" w:space="0" w:color="auto"/>
            </w:tcBorders>
            <w:shd w:val="clear" w:color="auto" w:fill="auto"/>
            <w:hideMark/>
          </w:tcPr>
          <w:p w14:paraId="06FE5146" w14:textId="61997235"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single" w:sz="4" w:space="0" w:color="auto"/>
              <w:left w:val="nil"/>
              <w:bottom w:val="single" w:sz="4" w:space="0" w:color="auto"/>
              <w:right w:val="single" w:sz="4" w:space="0" w:color="auto"/>
            </w:tcBorders>
            <w:shd w:val="clear" w:color="auto" w:fill="auto"/>
            <w:hideMark/>
          </w:tcPr>
          <w:p w14:paraId="6580AF70" w14:textId="78EA6E1A"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662F4A7F" w14:textId="77777777" w:rsidTr="384DB0AE">
        <w:trPr>
          <w:trHeight w:val="1590"/>
        </w:trPr>
        <w:tc>
          <w:tcPr>
            <w:tcW w:w="5446" w:type="dxa"/>
            <w:tcBorders>
              <w:top w:val="nil"/>
              <w:left w:val="single" w:sz="4" w:space="0" w:color="auto"/>
              <w:bottom w:val="single" w:sz="4" w:space="0" w:color="auto"/>
              <w:right w:val="single" w:sz="4" w:space="0" w:color="auto"/>
            </w:tcBorders>
            <w:shd w:val="clear" w:color="auto" w:fill="auto"/>
            <w:hideMark/>
          </w:tcPr>
          <w:p w14:paraId="2292D68F" w14:textId="5D227EE5" w:rsidR="003D0545" w:rsidRPr="00CD098A"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Children and youth are </w:t>
            </w:r>
            <w:r w:rsidRPr="00300D79">
              <w:rPr>
                <w:rFonts w:eastAsia="Times New Roman" w:cs="Calibri"/>
                <w:b/>
                <w:bCs/>
                <w:color w:val="000000"/>
                <w:kern w:val="0"/>
                <w:szCs w:val="20"/>
                <w14:ligatures w14:val="none"/>
              </w:rPr>
              <w:t>signed out</w:t>
            </w:r>
            <w:r w:rsidRPr="00300D79">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by a parent or other parent-approved person. If youth may sign themselves out, this must be specified in policy.</w:t>
            </w:r>
          </w:p>
        </w:tc>
        <w:tc>
          <w:tcPr>
            <w:tcW w:w="4989" w:type="dxa"/>
            <w:tcBorders>
              <w:top w:val="nil"/>
              <w:left w:val="nil"/>
              <w:bottom w:val="single" w:sz="4" w:space="0" w:color="auto"/>
              <w:right w:val="single" w:sz="4" w:space="0" w:color="auto"/>
            </w:tcBorders>
            <w:shd w:val="clear" w:color="auto" w:fill="auto"/>
            <w:hideMark/>
          </w:tcPr>
          <w:p w14:paraId="7925C3F6" w14:textId="77777777" w:rsidR="003D0545" w:rsidRPr="00CD098A" w:rsidRDefault="003D0545" w:rsidP="003D0545">
            <w:pPr>
              <w:pStyle w:val="ListParagraph"/>
              <w:numPr>
                <w:ilvl w:val="0"/>
                <w:numId w:val="11"/>
              </w:numPr>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Sign-out sheet</w:t>
            </w:r>
          </w:p>
          <w:p w14:paraId="3EBDECA4" w14:textId="77777777" w:rsidR="003D0545" w:rsidRPr="00C91CB9" w:rsidRDefault="003D0545" w:rsidP="00C91CB9">
            <w:pPr>
              <w:spacing w:line="240" w:lineRule="auto"/>
              <w:rPr>
                <w:rFonts w:eastAsia="Times New Roman" w:cs="Calibri"/>
                <w:color w:val="000000"/>
                <w:kern w:val="0"/>
                <w:szCs w:val="20"/>
                <w14:ligatures w14:val="none"/>
              </w:rPr>
            </w:pPr>
            <w:r w:rsidRPr="00C91CB9">
              <w:rPr>
                <w:rFonts w:eastAsia="Times New Roman" w:cs="Calibri"/>
                <w:color w:val="000000"/>
                <w:kern w:val="0"/>
                <w:szCs w:val="20"/>
                <w14:ligatures w14:val="none"/>
              </w:rPr>
              <w:t>AND</w:t>
            </w:r>
          </w:p>
          <w:p w14:paraId="0E8B800D" w14:textId="77777777" w:rsidR="003D0545" w:rsidRPr="00CD098A" w:rsidRDefault="003D0545" w:rsidP="003D0545">
            <w:pPr>
              <w:pStyle w:val="ListParagraph"/>
              <w:numPr>
                <w:ilvl w:val="0"/>
                <w:numId w:val="11"/>
              </w:numPr>
              <w:spacing w:line="240" w:lineRule="auto"/>
              <w:ind w:left="36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If policy allows self-sign-out: </w:t>
            </w:r>
          </w:p>
          <w:p w14:paraId="3F277CC4" w14:textId="77777777" w:rsidR="003D0545" w:rsidRPr="00CD098A" w:rsidRDefault="003D0545" w:rsidP="003D0545">
            <w:pPr>
              <w:pStyle w:val="ListParagraph"/>
              <w:numPr>
                <w:ilvl w:val="1"/>
                <w:numId w:val="11"/>
              </w:numPr>
              <w:spacing w:line="240" w:lineRule="auto"/>
              <w:ind w:left="654"/>
              <w:rPr>
                <w:rFonts w:eastAsia="Times New Roman" w:cs="Calibri"/>
                <w:color w:val="000000"/>
                <w:kern w:val="0"/>
                <w:szCs w:val="20"/>
                <w14:ligatures w14:val="none"/>
              </w:rPr>
            </w:pPr>
            <w:r w:rsidRPr="00CD098A">
              <w:rPr>
                <w:rFonts w:eastAsia="Times New Roman" w:cs="Calibri"/>
                <w:color w:val="000000"/>
                <w:kern w:val="0"/>
                <w:szCs w:val="20"/>
                <w14:ligatures w14:val="none"/>
              </w:rPr>
              <w:t>Release/transportation policy or handbook</w:t>
            </w:r>
          </w:p>
          <w:p w14:paraId="6488D6C5" w14:textId="77777777" w:rsidR="003D0545" w:rsidRPr="00C91CB9" w:rsidRDefault="003D0545" w:rsidP="00C91CB9">
            <w:pPr>
              <w:spacing w:line="240" w:lineRule="auto"/>
              <w:ind w:left="294"/>
              <w:rPr>
                <w:rFonts w:eastAsia="Times New Roman" w:cs="Calibri"/>
                <w:color w:val="000000"/>
                <w:kern w:val="0"/>
                <w:szCs w:val="20"/>
                <w14:ligatures w14:val="none"/>
              </w:rPr>
            </w:pPr>
            <w:r w:rsidRPr="00C91CB9">
              <w:rPr>
                <w:rFonts w:eastAsia="Times New Roman" w:cs="Calibri"/>
                <w:color w:val="000000"/>
                <w:kern w:val="0"/>
                <w:szCs w:val="20"/>
                <w14:ligatures w14:val="none"/>
              </w:rPr>
              <w:t xml:space="preserve">AND </w:t>
            </w:r>
          </w:p>
          <w:p w14:paraId="763DEEDB" w14:textId="34D18284" w:rsidR="003D0545" w:rsidRPr="00CD098A" w:rsidRDefault="003D0545" w:rsidP="003D0545">
            <w:pPr>
              <w:pStyle w:val="ListParagraph"/>
              <w:numPr>
                <w:ilvl w:val="1"/>
                <w:numId w:val="11"/>
              </w:numPr>
              <w:spacing w:line="240" w:lineRule="auto"/>
              <w:ind w:left="654"/>
              <w:rPr>
                <w:rFonts w:eastAsia="Times New Roman" w:cs="Calibri"/>
                <w:color w:val="000000"/>
                <w:kern w:val="0"/>
                <w:szCs w:val="20"/>
                <w14:ligatures w14:val="none"/>
              </w:rPr>
            </w:pPr>
            <w:r w:rsidRPr="00CD098A">
              <w:rPr>
                <w:rFonts w:eastAsia="Times New Roman" w:cs="Calibri"/>
                <w:color w:val="000000"/>
                <w:kern w:val="0"/>
                <w:szCs w:val="20"/>
                <w14:ligatures w14:val="none"/>
              </w:rPr>
              <w:t>Registration or other form for parents to sign to allow their child to sign themselves out</w:t>
            </w:r>
          </w:p>
        </w:tc>
        <w:tc>
          <w:tcPr>
            <w:tcW w:w="1710" w:type="dxa"/>
            <w:tcBorders>
              <w:top w:val="nil"/>
              <w:left w:val="nil"/>
              <w:bottom w:val="single" w:sz="4" w:space="0" w:color="auto"/>
              <w:right w:val="single" w:sz="4" w:space="0" w:color="auto"/>
            </w:tcBorders>
            <w:shd w:val="clear" w:color="auto" w:fill="auto"/>
            <w:hideMark/>
          </w:tcPr>
          <w:p w14:paraId="41014FA1" w14:textId="3022D022"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6A58A7EE" w14:textId="11AC7079"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7A1E2A79" w14:textId="77777777" w:rsidTr="384DB0AE">
        <w:trPr>
          <w:trHeight w:val="810"/>
        </w:trPr>
        <w:tc>
          <w:tcPr>
            <w:tcW w:w="5446" w:type="dxa"/>
            <w:tcBorders>
              <w:top w:val="nil"/>
              <w:left w:val="single" w:sz="4" w:space="0" w:color="auto"/>
              <w:bottom w:val="single" w:sz="4" w:space="0" w:color="auto"/>
              <w:right w:val="single" w:sz="4" w:space="0" w:color="auto"/>
            </w:tcBorders>
            <w:shd w:val="clear" w:color="auto" w:fill="auto"/>
            <w:hideMark/>
          </w:tcPr>
          <w:p w14:paraId="3F49DFB3" w14:textId="0078A568" w:rsidR="003D0545" w:rsidRPr="00CD098A"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Children and youth receive safe, adequate, and age-appropriate </w:t>
            </w:r>
            <w:r w:rsidRPr="00300D79">
              <w:rPr>
                <w:rFonts w:eastAsia="Times New Roman" w:cs="Calibri"/>
                <w:b/>
                <w:bCs/>
                <w:color w:val="000000"/>
                <w:kern w:val="0"/>
                <w:szCs w:val="20"/>
                <w14:ligatures w14:val="none"/>
              </w:rPr>
              <w:t>transportation</w:t>
            </w:r>
            <w:r w:rsidRPr="00CD098A">
              <w:rPr>
                <w:rFonts w:eastAsia="Times New Roman" w:cs="Calibri"/>
                <w:color w:val="000000"/>
                <w:kern w:val="0"/>
                <w:szCs w:val="20"/>
                <w14:ligatures w14:val="none"/>
              </w:rPr>
              <w:t xml:space="preserve"> between the program and home.</w:t>
            </w:r>
          </w:p>
        </w:tc>
        <w:tc>
          <w:tcPr>
            <w:tcW w:w="4989" w:type="dxa"/>
            <w:tcBorders>
              <w:top w:val="nil"/>
              <w:left w:val="nil"/>
              <w:bottom w:val="single" w:sz="4" w:space="0" w:color="auto"/>
              <w:right w:val="single" w:sz="4" w:space="0" w:color="auto"/>
            </w:tcBorders>
            <w:shd w:val="clear" w:color="auto" w:fill="auto"/>
            <w:hideMark/>
          </w:tcPr>
          <w:p w14:paraId="2C104204" w14:textId="77777777" w:rsidR="003D0545" w:rsidRDefault="003D0545" w:rsidP="005D571C">
            <w:pPr>
              <w:pStyle w:val="ListParagraph"/>
              <w:numPr>
                <w:ilvl w:val="0"/>
                <w:numId w:val="50"/>
              </w:numPr>
              <w:spacing w:line="240" w:lineRule="auto"/>
              <w:ind w:left="384"/>
              <w:rPr>
                <w:rFonts w:eastAsia="Times New Roman" w:cs="Calibri"/>
                <w:color w:val="000000"/>
                <w:kern w:val="0"/>
                <w:szCs w:val="20"/>
                <w14:ligatures w14:val="none"/>
              </w:rPr>
            </w:pPr>
            <w:r w:rsidRPr="00115035">
              <w:rPr>
                <w:rFonts w:eastAsia="Times New Roman" w:cs="Calibri"/>
                <w:color w:val="000000"/>
                <w:kern w:val="0"/>
                <w:szCs w:val="20"/>
                <w14:ligatures w14:val="none"/>
              </w:rPr>
              <w:t xml:space="preserve">Release/transportation policy </w:t>
            </w:r>
          </w:p>
          <w:p w14:paraId="08A01406" w14:textId="77777777" w:rsidR="003D0545" w:rsidRPr="00115035" w:rsidRDefault="003D0545" w:rsidP="003D0545">
            <w:pPr>
              <w:pStyle w:val="ListParagraph"/>
              <w:spacing w:line="240" w:lineRule="auto"/>
              <w:ind w:left="384"/>
              <w:rPr>
                <w:rFonts w:eastAsia="Times New Roman" w:cs="Calibri"/>
                <w:color w:val="000000"/>
                <w:kern w:val="0"/>
                <w:szCs w:val="20"/>
                <w14:ligatures w14:val="none"/>
              </w:rPr>
            </w:pPr>
            <w:r>
              <w:rPr>
                <w:color w:val="000000"/>
              </w:rPr>
              <w:t>OR</w:t>
            </w:r>
          </w:p>
          <w:p w14:paraId="1017AFA5" w14:textId="531DF4C4" w:rsidR="003D0545" w:rsidRPr="00115035" w:rsidRDefault="003D0545" w:rsidP="005D571C">
            <w:pPr>
              <w:pStyle w:val="ListParagraph"/>
              <w:numPr>
                <w:ilvl w:val="0"/>
                <w:numId w:val="51"/>
              </w:numPr>
              <w:spacing w:line="240" w:lineRule="auto"/>
              <w:ind w:left="384"/>
              <w:rPr>
                <w:rFonts w:eastAsia="Times New Roman" w:cs="Calibri"/>
                <w:color w:val="000000"/>
                <w:kern w:val="0"/>
                <w:szCs w:val="20"/>
                <w14:ligatures w14:val="none"/>
              </w:rPr>
            </w:pPr>
            <w:r>
              <w:rPr>
                <w:color w:val="000000"/>
              </w:rPr>
              <w:t>H</w:t>
            </w:r>
            <w:r w:rsidRPr="00115035">
              <w:rPr>
                <w:rFonts w:eastAsia="Times New Roman" w:cs="Calibri"/>
                <w:color w:val="000000"/>
                <w:kern w:val="0"/>
                <w:szCs w:val="20"/>
                <w14:ligatures w14:val="none"/>
              </w:rPr>
              <w:t xml:space="preserve">andbook </w:t>
            </w:r>
          </w:p>
        </w:tc>
        <w:tc>
          <w:tcPr>
            <w:tcW w:w="1710" w:type="dxa"/>
            <w:tcBorders>
              <w:top w:val="nil"/>
              <w:left w:val="nil"/>
              <w:bottom w:val="single" w:sz="4" w:space="0" w:color="auto"/>
              <w:right w:val="single" w:sz="4" w:space="0" w:color="auto"/>
            </w:tcBorders>
            <w:shd w:val="clear" w:color="auto" w:fill="auto"/>
            <w:hideMark/>
          </w:tcPr>
          <w:p w14:paraId="77BA09B5" w14:textId="6E5CE640" w:rsidR="003D0545" w:rsidRPr="00CD098A" w:rsidRDefault="003D0545" w:rsidP="003D0545">
            <w:pPr>
              <w:spacing w:line="240" w:lineRule="auto"/>
              <w:rPr>
                <w:rFonts w:eastAsia="Times New Roman" w:cs="Calibri"/>
                <w:color w:val="0563C1"/>
                <w:kern w:val="0"/>
                <w:szCs w:val="20"/>
                <w:u w:val="single"/>
                <w14:ligatures w14:val="none"/>
              </w:rPr>
            </w:pPr>
            <w:r w:rsidRPr="00151F60">
              <w:rPr>
                <w:i/>
                <w:iCs/>
              </w:rPr>
              <w:t>ESSA</w:t>
            </w:r>
            <w:r w:rsidRPr="00CD098A">
              <w:rPr>
                <w:rFonts w:eastAsia="Times New Roman" w:cs="Calibri"/>
                <w:color w:val="0563C1"/>
                <w:kern w:val="0"/>
                <w:szCs w:val="20"/>
                <w:u w:val="single"/>
                <w14:ligatures w14:val="none"/>
              </w:rPr>
              <w:t xml:space="preserve"> </w:t>
            </w:r>
            <w:hyperlink r:id="rId21" w:anchor="page=240" w:history="1">
              <w:r w:rsidRPr="00347005">
                <w:rPr>
                  <w:rStyle w:val="Hyperlink"/>
                  <w:rFonts w:eastAsia="Times New Roman" w:cs="Calibri"/>
                  <w:kern w:val="0"/>
                  <w:szCs w:val="20"/>
                  <w14:ligatures w14:val="none"/>
                </w:rPr>
                <w:t>§4204(b)(2)(A)(ii)</w:t>
              </w:r>
            </w:hyperlink>
          </w:p>
        </w:tc>
        <w:tc>
          <w:tcPr>
            <w:tcW w:w="2245" w:type="dxa"/>
            <w:tcBorders>
              <w:top w:val="nil"/>
              <w:left w:val="nil"/>
              <w:bottom w:val="single" w:sz="4" w:space="0" w:color="auto"/>
              <w:right w:val="single" w:sz="4" w:space="0" w:color="auto"/>
            </w:tcBorders>
            <w:shd w:val="clear" w:color="auto" w:fill="auto"/>
            <w:noWrap/>
            <w:hideMark/>
          </w:tcPr>
          <w:p w14:paraId="37134A82" w14:textId="5CE969DF"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4C168DC2" w14:textId="77777777" w:rsidTr="384DB0AE">
        <w:trPr>
          <w:trHeight w:val="975"/>
        </w:trPr>
        <w:tc>
          <w:tcPr>
            <w:tcW w:w="5446" w:type="dxa"/>
            <w:tcBorders>
              <w:top w:val="nil"/>
              <w:left w:val="single" w:sz="4" w:space="0" w:color="auto"/>
              <w:bottom w:val="single" w:sz="4" w:space="0" w:color="auto"/>
              <w:right w:val="single" w:sz="4" w:space="0" w:color="auto"/>
            </w:tcBorders>
            <w:shd w:val="clear" w:color="auto" w:fill="auto"/>
            <w:hideMark/>
          </w:tcPr>
          <w:p w14:paraId="72506E92" w14:textId="463B7D59" w:rsidR="003D0545" w:rsidRPr="00CD098A"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Staff </w:t>
            </w:r>
            <w:proofErr w:type="gramStart"/>
            <w:r w:rsidRPr="00CD098A">
              <w:rPr>
                <w:rFonts w:eastAsia="Times New Roman" w:cs="Calibri"/>
                <w:color w:val="000000"/>
                <w:kern w:val="0"/>
                <w:szCs w:val="20"/>
                <w14:ligatures w14:val="none"/>
              </w:rPr>
              <w:t>are able to</w:t>
            </w:r>
            <w:proofErr w:type="gramEnd"/>
            <w:r w:rsidRPr="00CD098A">
              <w:rPr>
                <w:rFonts w:eastAsia="Times New Roman" w:cs="Calibri"/>
                <w:color w:val="000000"/>
                <w:kern w:val="0"/>
                <w:szCs w:val="20"/>
                <w14:ligatures w14:val="none"/>
              </w:rPr>
              <w:t xml:space="preserve"> </w:t>
            </w:r>
            <w:proofErr w:type="gramStart"/>
            <w:r w:rsidRPr="00300D79">
              <w:rPr>
                <w:rFonts w:eastAsia="Times New Roman" w:cs="Calibri"/>
                <w:b/>
                <w:bCs/>
                <w:color w:val="000000"/>
                <w:kern w:val="0"/>
                <w:szCs w:val="20"/>
                <w14:ligatures w14:val="none"/>
              </w:rPr>
              <w:t>communicate</w:t>
            </w:r>
            <w:r w:rsidRPr="00300D79">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with one another at all times</w:t>
            </w:r>
            <w:proofErr w:type="gramEnd"/>
            <w:r w:rsidRPr="00CD098A">
              <w:rPr>
                <w:rFonts w:eastAsia="Times New Roman" w:cs="Calibri"/>
                <w:color w:val="000000"/>
                <w:kern w:val="0"/>
                <w:szCs w:val="20"/>
                <w14:ligatures w14:val="none"/>
              </w:rPr>
              <w:t xml:space="preserve">. This should include both on-site and off-site program activities (e.g., walkie-talkies and/or cell phones). </w:t>
            </w:r>
          </w:p>
        </w:tc>
        <w:tc>
          <w:tcPr>
            <w:tcW w:w="4989" w:type="dxa"/>
            <w:tcBorders>
              <w:top w:val="nil"/>
              <w:left w:val="nil"/>
              <w:bottom w:val="single" w:sz="4" w:space="0" w:color="auto"/>
              <w:right w:val="single" w:sz="4" w:space="0" w:color="auto"/>
            </w:tcBorders>
            <w:shd w:val="clear" w:color="auto" w:fill="auto"/>
            <w:hideMark/>
          </w:tcPr>
          <w:p w14:paraId="7FC5B8C4" w14:textId="77777777" w:rsidR="003D0545" w:rsidRDefault="003D0545" w:rsidP="005D571C">
            <w:pPr>
              <w:pStyle w:val="ListParagraph"/>
              <w:numPr>
                <w:ilvl w:val="0"/>
                <w:numId w:val="54"/>
              </w:numPr>
              <w:spacing w:line="240" w:lineRule="auto"/>
              <w:ind w:left="379"/>
              <w:rPr>
                <w:rFonts w:eastAsia="Times New Roman" w:cs="Calibri"/>
                <w:color w:val="000000"/>
                <w:kern w:val="0"/>
                <w:szCs w:val="20"/>
                <w14:ligatures w14:val="none"/>
              </w:rPr>
            </w:pPr>
            <w:r w:rsidRPr="0040158E">
              <w:rPr>
                <w:rFonts w:eastAsia="Times New Roman" w:cs="Calibri"/>
                <w:color w:val="000000"/>
                <w:kern w:val="0"/>
                <w:szCs w:val="20"/>
                <w14:ligatures w14:val="none"/>
              </w:rPr>
              <w:t xml:space="preserve">Communication policy, protocol or handbook </w:t>
            </w:r>
          </w:p>
          <w:p w14:paraId="6C2D45DE" w14:textId="77777777" w:rsidR="003D0545" w:rsidRPr="00C91CB9" w:rsidRDefault="003D0545" w:rsidP="00C91CB9">
            <w:pPr>
              <w:spacing w:line="240" w:lineRule="auto"/>
              <w:ind w:left="19"/>
              <w:rPr>
                <w:rFonts w:eastAsia="Times New Roman" w:cs="Calibri"/>
                <w:color w:val="000000"/>
                <w:kern w:val="0"/>
                <w:szCs w:val="20"/>
                <w14:ligatures w14:val="none"/>
              </w:rPr>
            </w:pPr>
            <w:r w:rsidRPr="00C91CB9">
              <w:rPr>
                <w:rFonts w:eastAsia="Times New Roman" w:cs="Calibri"/>
                <w:color w:val="000000"/>
                <w:kern w:val="0"/>
                <w:szCs w:val="20"/>
                <w14:ligatures w14:val="none"/>
              </w:rPr>
              <w:t>AND</w:t>
            </w:r>
          </w:p>
          <w:p w14:paraId="12AED8BE" w14:textId="416B6C95" w:rsidR="003D0545" w:rsidRPr="0040158E" w:rsidRDefault="003D0545" w:rsidP="005D571C">
            <w:pPr>
              <w:pStyle w:val="ListParagraph"/>
              <w:numPr>
                <w:ilvl w:val="0"/>
                <w:numId w:val="54"/>
              </w:numPr>
              <w:spacing w:line="240" w:lineRule="auto"/>
              <w:ind w:left="379"/>
              <w:rPr>
                <w:rFonts w:eastAsia="Times New Roman" w:cs="Calibri"/>
                <w:color w:val="000000"/>
                <w:kern w:val="0"/>
                <w:szCs w:val="20"/>
                <w14:ligatures w14:val="none"/>
              </w:rPr>
            </w:pPr>
            <w:r w:rsidRPr="00CD098A">
              <w:rPr>
                <w:rFonts w:eastAsia="Times New Roman" w:cs="Calibri"/>
                <w:i/>
                <w:iCs/>
                <w:color w:val="000000"/>
                <w:kern w:val="0"/>
                <w:szCs w:val="20"/>
                <w14:ligatures w14:val="none"/>
              </w:rPr>
              <w:t xml:space="preserve">This </w:t>
            </w:r>
            <w:r>
              <w:rPr>
                <w:rFonts w:eastAsia="Times New Roman" w:cs="Calibri"/>
                <w:i/>
                <w:iCs/>
                <w:color w:val="000000"/>
                <w:kern w:val="0"/>
                <w:szCs w:val="20"/>
                <w14:ligatures w14:val="none"/>
              </w:rPr>
              <w:t xml:space="preserve">will </w:t>
            </w:r>
            <w:r w:rsidRPr="00CD098A">
              <w:rPr>
                <w:rFonts w:eastAsia="Times New Roman" w:cs="Calibri"/>
                <w:i/>
                <w:iCs/>
                <w:color w:val="000000"/>
                <w:kern w:val="0"/>
                <w:szCs w:val="20"/>
                <w14:ligatures w14:val="none"/>
              </w:rPr>
              <w:t>be demonstrated on-site.</w:t>
            </w:r>
          </w:p>
        </w:tc>
        <w:tc>
          <w:tcPr>
            <w:tcW w:w="1710" w:type="dxa"/>
            <w:tcBorders>
              <w:top w:val="nil"/>
              <w:left w:val="nil"/>
              <w:bottom w:val="single" w:sz="4" w:space="0" w:color="auto"/>
              <w:right w:val="single" w:sz="4" w:space="0" w:color="auto"/>
            </w:tcBorders>
            <w:shd w:val="clear" w:color="auto" w:fill="auto"/>
            <w:hideMark/>
          </w:tcPr>
          <w:p w14:paraId="58BDB4AF" w14:textId="1C7DD04C"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00C9783E" w14:textId="75CE4283"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35180252" w14:textId="77777777" w:rsidTr="384DB0AE">
        <w:trPr>
          <w:trHeight w:val="705"/>
        </w:trPr>
        <w:tc>
          <w:tcPr>
            <w:tcW w:w="5446" w:type="dxa"/>
            <w:tcBorders>
              <w:top w:val="nil"/>
              <w:left w:val="single" w:sz="4" w:space="0" w:color="auto"/>
              <w:bottom w:val="single" w:sz="4" w:space="0" w:color="auto"/>
              <w:right w:val="single" w:sz="4" w:space="0" w:color="auto"/>
            </w:tcBorders>
            <w:shd w:val="clear" w:color="auto" w:fill="auto"/>
            <w:hideMark/>
          </w:tcPr>
          <w:p w14:paraId="18491DE7" w14:textId="7E6D67FE" w:rsidR="003D0545" w:rsidRPr="00CD098A"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Staff are aware of their mandated responsibilities to </w:t>
            </w:r>
            <w:r w:rsidRPr="00090F2F">
              <w:rPr>
                <w:rFonts w:eastAsia="Times New Roman" w:cs="Calibri"/>
                <w:b/>
                <w:bCs/>
                <w:color w:val="000000"/>
                <w:kern w:val="0"/>
                <w:szCs w:val="20"/>
                <w14:ligatures w14:val="none"/>
              </w:rPr>
              <w:t>report suspected child abuse/neglect</w:t>
            </w:r>
            <w:r w:rsidRPr="00CD098A">
              <w:rPr>
                <w:rFonts w:eastAsia="Times New Roman" w:cs="Calibri"/>
                <w:color w:val="000000"/>
                <w:kern w:val="0"/>
                <w:szCs w:val="20"/>
                <w14:ligatures w14:val="none"/>
              </w:rPr>
              <w:t>.</w:t>
            </w:r>
          </w:p>
        </w:tc>
        <w:tc>
          <w:tcPr>
            <w:tcW w:w="4989" w:type="dxa"/>
            <w:tcBorders>
              <w:top w:val="nil"/>
              <w:left w:val="nil"/>
              <w:bottom w:val="single" w:sz="4" w:space="0" w:color="auto"/>
              <w:right w:val="single" w:sz="4" w:space="0" w:color="auto"/>
            </w:tcBorders>
            <w:shd w:val="clear" w:color="auto" w:fill="auto"/>
            <w:hideMark/>
          </w:tcPr>
          <w:p w14:paraId="71304DBC" w14:textId="77777777" w:rsidR="003D0545" w:rsidRPr="00CD098A" w:rsidRDefault="003D0545" w:rsidP="003D0545">
            <w:pPr>
              <w:pStyle w:val="ListParagraph"/>
              <w:numPr>
                <w:ilvl w:val="0"/>
                <w:numId w:val="12"/>
              </w:numPr>
              <w:spacing w:line="240" w:lineRule="auto"/>
              <w:ind w:left="384"/>
              <w:rPr>
                <w:rFonts w:eastAsia="Times New Roman" w:cs="Calibri"/>
                <w:color w:val="000000"/>
                <w:kern w:val="0"/>
                <w:szCs w:val="20"/>
                <w14:ligatures w14:val="none"/>
              </w:rPr>
            </w:pPr>
            <w:r w:rsidRPr="00CD098A">
              <w:rPr>
                <w:rFonts w:eastAsia="Times New Roman" w:cs="Calibri"/>
                <w:color w:val="000000"/>
                <w:kern w:val="0"/>
                <w:szCs w:val="20"/>
                <w14:ligatures w14:val="none"/>
              </w:rPr>
              <w:t>Employee handbook</w:t>
            </w:r>
          </w:p>
          <w:p w14:paraId="56AA6B23" w14:textId="77777777" w:rsidR="003D0545" w:rsidRPr="00C91CB9" w:rsidRDefault="003D054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 xml:space="preserve">AND </w:t>
            </w:r>
          </w:p>
          <w:p w14:paraId="480CDE5D" w14:textId="4955A92C" w:rsidR="003D0545" w:rsidRPr="00CD098A" w:rsidRDefault="003D0545" w:rsidP="003D0545">
            <w:pPr>
              <w:pStyle w:val="ListParagraph"/>
              <w:numPr>
                <w:ilvl w:val="0"/>
                <w:numId w:val="12"/>
              </w:numPr>
              <w:spacing w:line="240" w:lineRule="auto"/>
              <w:ind w:left="384"/>
              <w:rPr>
                <w:rFonts w:eastAsia="Times New Roman" w:cs="Calibri"/>
                <w:color w:val="000000"/>
                <w:kern w:val="0"/>
                <w:szCs w:val="20"/>
                <w14:ligatures w14:val="none"/>
              </w:rPr>
            </w:pPr>
            <w:r w:rsidRPr="00CD098A">
              <w:rPr>
                <w:rFonts w:eastAsia="Times New Roman" w:cs="Calibri"/>
                <w:color w:val="000000"/>
                <w:kern w:val="0"/>
                <w:szCs w:val="20"/>
                <w14:ligatures w14:val="none"/>
              </w:rPr>
              <w:t>Orientation, staff meeting, or training agenda showing this as an item</w:t>
            </w:r>
          </w:p>
        </w:tc>
        <w:tc>
          <w:tcPr>
            <w:tcW w:w="1710" w:type="dxa"/>
            <w:tcBorders>
              <w:top w:val="nil"/>
              <w:left w:val="nil"/>
              <w:bottom w:val="single" w:sz="4" w:space="0" w:color="auto"/>
              <w:right w:val="single" w:sz="4" w:space="0" w:color="auto"/>
            </w:tcBorders>
            <w:shd w:val="clear" w:color="auto" w:fill="auto"/>
            <w:hideMark/>
          </w:tcPr>
          <w:p w14:paraId="30BB7F83" w14:textId="7C4C0CB3" w:rsidR="003D0545" w:rsidRPr="00CD098A" w:rsidRDefault="003D0545" w:rsidP="003D0545">
            <w:pPr>
              <w:spacing w:line="240" w:lineRule="auto"/>
              <w:rPr>
                <w:rFonts w:eastAsia="Times New Roman" w:cs="Calibri"/>
                <w:color w:val="0563C1"/>
                <w:kern w:val="0"/>
                <w:szCs w:val="20"/>
                <w:u w:val="single"/>
                <w14:ligatures w14:val="none"/>
              </w:rPr>
            </w:pPr>
            <w:hyperlink r:id="rId22" w:history="1">
              <w:r w:rsidRPr="00CD098A">
                <w:rPr>
                  <w:rFonts w:eastAsia="Times New Roman" w:cs="Calibri"/>
                  <w:color w:val="0563C1"/>
                  <w:kern w:val="0"/>
                  <w:szCs w:val="20"/>
                  <w:u w:val="single"/>
                  <w14:ligatures w14:val="none"/>
                </w:rPr>
                <w:t>RIGL §40-11-3</w:t>
              </w:r>
            </w:hyperlink>
          </w:p>
        </w:tc>
        <w:tc>
          <w:tcPr>
            <w:tcW w:w="2245" w:type="dxa"/>
            <w:tcBorders>
              <w:top w:val="nil"/>
              <w:left w:val="nil"/>
              <w:bottom w:val="single" w:sz="4" w:space="0" w:color="auto"/>
              <w:right w:val="single" w:sz="4" w:space="0" w:color="auto"/>
            </w:tcBorders>
            <w:shd w:val="clear" w:color="auto" w:fill="auto"/>
            <w:hideMark/>
          </w:tcPr>
          <w:p w14:paraId="24178362" w14:textId="018F697B" w:rsidR="003D0545" w:rsidRPr="00CD098A" w:rsidRDefault="003D0545" w:rsidP="003D0545">
            <w:pPr>
              <w:spacing w:line="240" w:lineRule="auto"/>
              <w:rPr>
                <w:rFonts w:eastAsia="Times New Roman" w:cs="Calibri"/>
                <w:color w:val="000000"/>
                <w:kern w:val="0"/>
                <w:szCs w:val="20"/>
                <w14:ligatures w14:val="none"/>
              </w:rPr>
            </w:pPr>
          </w:p>
        </w:tc>
      </w:tr>
      <w:tr w:rsidR="003D0545" w:rsidRPr="00CD098A" w14:paraId="3804531F" w14:textId="77777777" w:rsidTr="384DB0AE">
        <w:trPr>
          <w:trHeight w:val="1425"/>
        </w:trPr>
        <w:tc>
          <w:tcPr>
            <w:tcW w:w="5446" w:type="dxa"/>
            <w:tcBorders>
              <w:top w:val="nil"/>
              <w:left w:val="single" w:sz="4" w:space="0" w:color="auto"/>
              <w:bottom w:val="single" w:sz="4" w:space="0" w:color="auto"/>
              <w:right w:val="single" w:sz="4" w:space="0" w:color="auto"/>
            </w:tcBorders>
            <w:shd w:val="clear" w:color="auto" w:fill="auto"/>
            <w:hideMark/>
          </w:tcPr>
          <w:p w14:paraId="751DD4B5" w14:textId="278CFB44" w:rsidR="003D0545" w:rsidRPr="00CD098A" w:rsidRDefault="003D0545" w:rsidP="005D571C">
            <w:pPr>
              <w:pStyle w:val="ListParagraph"/>
              <w:numPr>
                <w:ilvl w:val="0"/>
                <w:numId w:val="70"/>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program takes place in a </w:t>
            </w:r>
            <w:r w:rsidRPr="00090F2F">
              <w:rPr>
                <w:rFonts w:eastAsia="Times New Roman" w:cs="Calibri"/>
                <w:b/>
                <w:bCs/>
                <w:color w:val="000000"/>
                <w:kern w:val="0"/>
                <w:szCs w:val="20"/>
                <w14:ligatures w14:val="none"/>
              </w:rPr>
              <w:t>safe, available, and accessible facility</w:t>
            </w:r>
            <w:r w:rsidRPr="00CD098A">
              <w:rPr>
                <w:rFonts w:eastAsia="Times New Roman" w:cs="Calibri"/>
                <w:color w:val="000000"/>
                <w:kern w:val="0"/>
                <w:szCs w:val="20"/>
                <w14:ligatures w14:val="none"/>
              </w:rPr>
              <w:t>. If this is not the target school itself, the facility must be at least as available and accessible to the students as if it were the school.</w:t>
            </w:r>
          </w:p>
        </w:tc>
        <w:tc>
          <w:tcPr>
            <w:tcW w:w="4989" w:type="dxa"/>
            <w:tcBorders>
              <w:top w:val="nil"/>
              <w:left w:val="nil"/>
              <w:bottom w:val="single" w:sz="4" w:space="0" w:color="auto"/>
              <w:right w:val="single" w:sz="4" w:space="0" w:color="auto"/>
            </w:tcBorders>
            <w:shd w:val="clear" w:color="auto" w:fill="auto"/>
            <w:hideMark/>
          </w:tcPr>
          <w:p w14:paraId="00EB2330" w14:textId="77777777" w:rsidR="003D0545" w:rsidRPr="002B7AB9" w:rsidRDefault="003D0545" w:rsidP="003D0545">
            <w:pPr>
              <w:pStyle w:val="ListParagraph"/>
              <w:numPr>
                <w:ilvl w:val="0"/>
                <w:numId w:val="13"/>
              </w:numPr>
              <w:spacing w:line="240" w:lineRule="auto"/>
              <w:rPr>
                <w:rFonts w:eastAsia="Times New Roman" w:cs="Calibri"/>
                <w:iCs/>
                <w:color w:val="000000"/>
                <w:kern w:val="0"/>
                <w:szCs w:val="20"/>
                <w14:ligatures w14:val="none"/>
              </w:rPr>
            </w:pPr>
            <w:r w:rsidRPr="002B7AB9">
              <w:rPr>
                <w:rFonts w:eastAsia="Times New Roman" w:cs="Calibri"/>
                <w:iCs/>
                <w:color w:val="000000"/>
                <w:kern w:val="0"/>
                <w:szCs w:val="20"/>
                <w14:ligatures w14:val="none"/>
              </w:rPr>
              <w:t>Accessibility report</w:t>
            </w:r>
          </w:p>
          <w:p w14:paraId="27A2B5D4" w14:textId="4E0872CD" w:rsidR="003D0545" w:rsidRPr="002B7AB9" w:rsidRDefault="003D0545" w:rsidP="003D0545">
            <w:pPr>
              <w:spacing w:line="240" w:lineRule="auto"/>
              <w:ind w:left="360"/>
              <w:rPr>
                <w:rFonts w:eastAsia="Times New Roman" w:cs="Calibri"/>
                <w:iCs/>
                <w:color w:val="000000"/>
                <w:kern w:val="0"/>
                <w:szCs w:val="20"/>
                <w14:ligatures w14:val="none"/>
              </w:rPr>
            </w:pPr>
            <w:r w:rsidRPr="002B7AB9">
              <w:rPr>
                <w:rFonts w:eastAsia="Times New Roman" w:cs="Calibri"/>
                <w:iCs/>
                <w:color w:val="000000"/>
                <w:kern w:val="0"/>
                <w:szCs w:val="20"/>
                <w14:ligatures w14:val="none"/>
              </w:rPr>
              <w:t>OR</w:t>
            </w:r>
          </w:p>
          <w:p w14:paraId="14762A8E" w14:textId="655F4333" w:rsidR="003D0545" w:rsidRPr="002B7AB9" w:rsidRDefault="003D0545" w:rsidP="003D0545">
            <w:pPr>
              <w:pStyle w:val="ListParagraph"/>
              <w:numPr>
                <w:ilvl w:val="0"/>
                <w:numId w:val="14"/>
              </w:numPr>
              <w:spacing w:line="240" w:lineRule="auto"/>
              <w:rPr>
                <w:rFonts w:eastAsia="Times New Roman" w:cs="Calibri"/>
                <w:i/>
                <w:color w:val="000000"/>
                <w:kern w:val="0"/>
                <w:szCs w:val="20"/>
                <w14:ligatures w14:val="none"/>
              </w:rPr>
            </w:pPr>
            <w:r w:rsidRPr="002B7AB9">
              <w:rPr>
                <w:rFonts w:eastAsia="Times New Roman" w:cs="Calibri"/>
                <w:i/>
                <w:color w:val="000000"/>
                <w:kern w:val="0"/>
                <w:szCs w:val="20"/>
                <w14:ligatures w14:val="none"/>
              </w:rPr>
              <w:t xml:space="preserve">This may be demonstrated on-site, in lieu of submitting documentation. </w:t>
            </w:r>
          </w:p>
        </w:tc>
        <w:tc>
          <w:tcPr>
            <w:tcW w:w="1710" w:type="dxa"/>
            <w:tcBorders>
              <w:top w:val="nil"/>
              <w:left w:val="nil"/>
              <w:bottom w:val="single" w:sz="4" w:space="0" w:color="auto"/>
              <w:right w:val="single" w:sz="4" w:space="0" w:color="auto"/>
            </w:tcBorders>
            <w:shd w:val="clear" w:color="auto" w:fill="auto"/>
            <w:hideMark/>
          </w:tcPr>
          <w:p w14:paraId="144B345F" w14:textId="2DDD7951" w:rsidR="003D0545" w:rsidRPr="00CD098A" w:rsidRDefault="003D0545" w:rsidP="003D0545">
            <w:pPr>
              <w:spacing w:line="240" w:lineRule="auto"/>
              <w:rPr>
                <w:rFonts w:eastAsia="Times New Roman" w:cs="Calibri"/>
                <w:color w:val="000000"/>
                <w:kern w:val="0"/>
                <w:szCs w:val="20"/>
                <w14:ligatures w14:val="none"/>
              </w:rPr>
            </w:pPr>
            <w:r w:rsidRPr="00151F60">
              <w:rPr>
                <w:i/>
                <w:iCs/>
              </w:rPr>
              <w:t>ESSA</w:t>
            </w:r>
            <w:r>
              <w:t xml:space="preserve"> </w:t>
            </w:r>
            <w:r>
              <w:rPr>
                <w:rFonts w:cs="Calibri"/>
                <w:i/>
                <w:iCs/>
              </w:rPr>
              <w:t>§§</w:t>
            </w:r>
            <w:r>
              <w:rPr>
                <w:i/>
                <w:iCs/>
              </w:rPr>
              <w:t xml:space="preserve"> </w:t>
            </w:r>
            <w:hyperlink r:id="rId23" w:anchor="page=240" w:history="1">
              <w:r w:rsidRPr="00CD098A">
                <w:rPr>
                  <w:rStyle w:val="Hyperlink"/>
                  <w:rFonts w:eastAsia="Times New Roman" w:cs="Calibri"/>
                  <w:kern w:val="0"/>
                  <w:szCs w:val="20"/>
                  <w14:ligatures w14:val="none"/>
                </w:rPr>
                <w:t>4204(b)(2)(A)(</w:t>
              </w:r>
              <w:proofErr w:type="spellStart"/>
              <w:r w:rsidRPr="00CD098A">
                <w:rPr>
                  <w:rStyle w:val="Hyperlink"/>
                  <w:rFonts w:eastAsia="Times New Roman" w:cs="Calibri"/>
                  <w:kern w:val="0"/>
                  <w:szCs w:val="20"/>
                  <w14:ligatures w14:val="none"/>
                </w:rPr>
                <w:t>i</w:t>
              </w:r>
              <w:proofErr w:type="spellEnd"/>
              <w:r w:rsidRPr="00CD098A">
                <w:rPr>
                  <w:rStyle w:val="Hyperlink"/>
                  <w:rFonts w:eastAsia="Times New Roman" w:cs="Calibri"/>
                  <w:kern w:val="0"/>
                  <w:szCs w:val="20"/>
                  <w14:ligatures w14:val="none"/>
                </w:rPr>
                <w:t>)</w:t>
              </w:r>
            </w:hyperlink>
            <w:r>
              <w:rPr>
                <w:rFonts w:eastAsia="Times New Roman" w:cs="Calibri"/>
                <w:color w:val="000000"/>
                <w:kern w:val="0"/>
                <w:szCs w:val="20"/>
                <w14:ligatures w14:val="none"/>
              </w:rPr>
              <w:t xml:space="preserve">, </w:t>
            </w:r>
            <w:hyperlink r:id="rId24" w:anchor="page=241" w:history="1">
              <w:r w:rsidRPr="00CD098A">
                <w:rPr>
                  <w:rStyle w:val="Hyperlink"/>
                  <w:rFonts w:eastAsia="Times New Roman" w:cs="Calibri"/>
                  <w:kern w:val="0"/>
                  <w:szCs w:val="20"/>
                  <w14:ligatures w14:val="none"/>
                </w:rPr>
                <w:t>4204(c)</w:t>
              </w:r>
            </w:hyperlink>
          </w:p>
        </w:tc>
        <w:tc>
          <w:tcPr>
            <w:tcW w:w="2245" w:type="dxa"/>
            <w:tcBorders>
              <w:top w:val="nil"/>
              <w:left w:val="nil"/>
              <w:bottom w:val="single" w:sz="4" w:space="0" w:color="auto"/>
              <w:right w:val="single" w:sz="4" w:space="0" w:color="auto"/>
            </w:tcBorders>
            <w:shd w:val="clear" w:color="auto" w:fill="auto"/>
            <w:noWrap/>
            <w:hideMark/>
          </w:tcPr>
          <w:p w14:paraId="2424EF7D" w14:textId="04DA8997" w:rsidR="003D0545" w:rsidRPr="00CD098A" w:rsidRDefault="003D0545" w:rsidP="003D0545">
            <w:pPr>
              <w:spacing w:line="240" w:lineRule="auto"/>
              <w:rPr>
                <w:rFonts w:eastAsia="Times New Roman" w:cs="Calibri"/>
                <w:color w:val="000000"/>
                <w:kern w:val="0"/>
                <w:szCs w:val="20"/>
                <w14:ligatures w14:val="none"/>
              </w:rPr>
            </w:pPr>
          </w:p>
        </w:tc>
      </w:tr>
    </w:tbl>
    <w:p w14:paraId="5288BDA1" w14:textId="77777777" w:rsidR="00271610" w:rsidRPr="00CD098A" w:rsidRDefault="00271610">
      <w:pPr>
        <w:rPr>
          <w:rFonts w:cs="Calibri"/>
        </w:rPr>
      </w:pPr>
      <w:r w:rsidRPr="00CD098A">
        <w:rPr>
          <w:rFonts w:cs="Calibri"/>
        </w:rPr>
        <w:br w:type="page"/>
      </w:r>
    </w:p>
    <w:tbl>
      <w:tblPr>
        <w:tblW w:w="5000" w:type="pct"/>
        <w:tblLook w:val="04A0" w:firstRow="1" w:lastRow="0" w:firstColumn="1" w:lastColumn="0" w:noHBand="0" w:noVBand="1"/>
      </w:tblPr>
      <w:tblGrid>
        <w:gridCol w:w="5447"/>
        <w:gridCol w:w="4988"/>
        <w:gridCol w:w="1710"/>
        <w:gridCol w:w="2245"/>
      </w:tblGrid>
      <w:tr w:rsidR="00271610" w:rsidRPr="00CD098A" w14:paraId="7CB1ECE3" w14:textId="77777777" w:rsidTr="00D90BBF">
        <w:tc>
          <w:tcPr>
            <w:tcW w:w="10435" w:type="dxa"/>
            <w:gridSpan w:val="2"/>
            <w:tcBorders>
              <w:top w:val="single" w:sz="4" w:space="0" w:color="auto"/>
              <w:left w:val="single" w:sz="4" w:space="0" w:color="auto"/>
              <w:bottom w:val="single" w:sz="4" w:space="0" w:color="auto"/>
              <w:right w:val="single" w:sz="4" w:space="0" w:color="auto"/>
            </w:tcBorders>
            <w:shd w:val="clear" w:color="auto" w:fill="D1D1D1" w:themeFill="background2" w:themeFillShade="E6"/>
            <w:noWrap/>
            <w:vAlign w:val="bottom"/>
            <w:hideMark/>
          </w:tcPr>
          <w:p w14:paraId="18F59565" w14:textId="0300D8C5"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lastRenderedPageBreak/>
              <w:t xml:space="preserve">II. FISCAL MANAGEMENT </w:t>
            </w:r>
          </w:p>
        </w:tc>
        <w:tc>
          <w:tcPr>
            <w:tcW w:w="1710" w:type="dxa"/>
            <w:tcBorders>
              <w:top w:val="single" w:sz="4" w:space="0" w:color="auto"/>
              <w:left w:val="nil"/>
              <w:bottom w:val="single" w:sz="4" w:space="0" w:color="auto"/>
              <w:right w:val="single" w:sz="4" w:space="0" w:color="auto"/>
            </w:tcBorders>
            <w:shd w:val="clear" w:color="auto" w:fill="D1D1D1" w:themeFill="background2" w:themeFillShade="E6"/>
            <w:hideMark/>
          </w:tcPr>
          <w:p w14:paraId="207101F6" w14:textId="14D1B7E9"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t xml:space="preserve"> </w:t>
            </w:r>
          </w:p>
        </w:tc>
        <w:tc>
          <w:tcPr>
            <w:tcW w:w="2245" w:type="dxa"/>
            <w:tcBorders>
              <w:top w:val="single" w:sz="4" w:space="0" w:color="auto"/>
              <w:left w:val="nil"/>
              <w:bottom w:val="single" w:sz="4" w:space="0" w:color="auto"/>
              <w:right w:val="single" w:sz="4" w:space="0" w:color="auto"/>
            </w:tcBorders>
            <w:shd w:val="clear" w:color="auto" w:fill="D1D1D1" w:themeFill="background2" w:themeFillShade="E6"/>
            <w:noWrap/>
            <w:hideMark/>
          </w:tcPr>
          <w:p w14:paraId="2A64EBAC" w14:textId="44E8912A"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t xml:space="preserve"> </w:t>
            </w:r>
          </w:p>
        </w:tc>
      </w:tr>
      <w:tr w:rsidR="00271610" w:rsidRPr="00CD098A" w14:paraId="10CBFDF0"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50D9C4A3" w14:textId="3CEA75BC"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14:ligatures w14:val="none"/>
              </w:rPr>
            </w:pPr>
            <w:r w:rsidRPr="2F256617">
              <w:rPr>
                <w:rFonts w:eastAsia="Times New Roman" w:cs="Calibri"/>
                <w:b/>
                <w:color w:val="000000"/>
                <w:kern w:val="0"/>
                <w14:ligatures w14:val="none"/>
              </w:rPr>
              <w:t>Spending corresponds</w:t>
            </w:r>
            <w:r w:rsidRPr="2F256617">
              <w:rPr>
                <w:rFonts w:eastAsia="Times New Roman" w:cs="Calibri"/>
                <w:color w:val="000000"/>
                <w:kern w:val="0"/>
                <w14:ligatures w14:val="none"/>
              </w:rPr>
              <w:t xml:space="preserve"> </w:t>
            </w:r>
            <w:r w:rsidRPr="2F256617">
              <w:rPr>
                <w:rFonts w:eastAsia="Times New Roman" w:cs="Calibri"/>
                <w:b/>
                <w:color w:val="000000"/>
                <w:kern w:val="0"/>
                <w14:ligatures w14:val="none"/>
              </w:rPr>
              <w:t>to</w:t>
            </w:r>
            <w:r w:rsidRPr="2F256617">
              <w:rPr>
                <w:rFonts w:eastAsia="Times New Roman" w:cs="Calibri"/>
                <w:color w:val="000000"/>
                <w:kern w:val="0"/>
                <w14:ligatures w14:val="none"/>
              </w:rPr>
              <w:t xml:space="preserve"> the most recently approved </w:t>
            </w:r>
            <w:r w:rsidRPr="2F256617">
              <w:rPr>
                <w:rFonts w:eastAsia="Times New Roman" w:cs="Calibri"/>
                <w:b/>
                <w:color w:val="000000"/>
                <w:kern w:val="0"/>
                <w14:ligatures w14:val="none"/>
              </w:rPr>
              <w:t>budget</w:t>
            </w:r>
            <w:r w:rsidRPr="2F256617">
              <w:rPr>
                <w:rFonts w:eastAsia="Times New Roman" w:cs="Calibri"/>
                <w:color w:val="000000"/>
                <w:kern w:val="0"/>
                <w14:ligatures w14:val="none"/>
              </w:rPr>
              <w:t>.</w:t>
            </w:r>
            <w:r w:rsidR="00593E9C" w:rsidRPr="2F256617">
              <w:rPr>
                <w:rFonts w:eastAsia="Times New Roman" w:cs="Calibri"/>
                <w:color w:val="000000"/>
                <w:kern w:val="0"/>
                <w14:ligatures w14:val="none"/>
              </w:rPr>
              <w:t xml:space="preserve"> </w:t>
            </w:r>
            <w:r w:rsidR="00970C15" w:rsidRPr="2F256617">
              <w:rPr>
                <w:rFonts w:eastAsia="Times New Roman" w:cs="Calibri"/>
                <w:color w:val="000000"/>
                <w:kern w:val="0"/>
                <w14:ligatures w14:val="none"/>
              </w:rPr>
              <w:t>Copies of Financial Reports (</w:t>
            </w:r>
            <w:r w:rsidR="00C807DB" w:rsidRPr="2F256617">
              <w:rPr>
                <w:rFonts w:eastAsia="Times New Roman" w:cs="Calibri"/>
                <w:color w:val="000000"/>
                <w:kern w:val="0"/>
                <w14:ligatures w14:val="none"/>
              </w:rPr>
              <w:t xml:space="preserve">for </w:t>
            </w:r>
            <w:r w:rsidR="00970C15" w:rsidRPr="2F256617">
              <w:rPr>
                <w:rFonts w:eastAsia="Times New Roman" w:cs="Calibri"/>
                <w:color w:val="000000"/>
                <w:kern w:val="0"/>
                <w14:ligatures w14:val="none"/>
              </w:rPr>
              <w:t>grants that are in eCivis) or Financial Status Reports and Cash Reimbursement Forms (FSRs, for grants that are not in eCivis)</w:t>
            </w:r>
            <w:r w:rsidR="00C807DB" w:rsidRPr="2F256617">
              <w:rPr>
                <w:rFonts w:eastAsia="Times New Roman" w:cs="Calibri"/>
                <w:color w:val="000000"/>
                <w:kern w:val="0"/>
                <w14:ligatures w14:val="none"/>
              </w:rPr>
              <w:t xml:space="preserve"> should be kept on file</w:t>
            </w:r>
            <w:r w:rsidR="00970C15" w:rsidRPr="2F256617">
              <w:rPr>
                <w:rFonts w:eastAsia="Times New Roman" w:cs="Calibri"/>
                <w:color w:val="000000"/>
                <w:kern w:val="0"/>
                <w14:ligatures w14:val="none"/>
              </w:rPr>
              <w:t xml:space="preserve">. </w:t>
            </w:r>
            <w:r w:rsidR="00EC0E47" w:rsidRPr="2F256617">
              <w:rPr>
                <w:rFonts w:eastAsia="Times New Roman" w:cs="Calibri"/>
                <w:color w:val="000000"/>
                <w:kern w:val="0"/>
                <w14:ligatures w14:val="none"/>
              </w:rPr>
              <w:t>In either case, b</w:t>
            </w:r>
            <w:r w:rsidR="00593E9C" w:rsidRPr="2F256617">
              <w:rPr>
                <w:rFonts w:eastAsia="Times New Roman" w:cs="Calibri"/>
                <w:color w:val="000000"/>
                <w:kern w:val="0"/>
                <w14:ligatures w14:val="none"/>
              </w:rPr>
              <w:t>ackup documentation should be kept on file for all expenditures.</w:t>
            </w:r>
            <w:r w:rsidR="003363CB" w:rsidRPr="2F256617">
              <w:rPr>
                <w:rFonts w:eastAsia="Times New Roman" w:cs="Calibri"/>
                <w:color w:val="000000"/>
                <w:kern w:val="0"/>
                <w14:ligatures w14:val="none"/>
              </w:rPr>
              <w:t xml:space="preserve"> Records should be retained for a minimum of three years </w:t>
            </w:r>
            <w:r w:rsidR="00260ED6" w:rsidRPr="2F256617">
              <w:rPr>
                <w:rFonts w:eastAsia="Times New Roman" w:cs="Calibri"/>
                <w:color w:val="000000"/>
                <w:kern w:val="0"/>
                <w14:ligatures w14:val="none"/>
              </w:rPr>
              <w:t xml:space="preserve">after </w:t>
            </w:r>
            <w:r w:rsidR="003363CB" w:rsidRPr="2F256617">
              <w:rPr>
                <w:rFonts w:eastAsia="Times New Roman" w:cs="Calibri"/>
                <w:color w:val="000000"/>
                <w:kern w:val="0"/>
                <w14:ligatures w14:val="none"/>
              </w:rPr>
              <w:t xml:space="preserve">submission of the final annual </w:t>
            </w:r>
            <w:r w:rsidR="00260ED6" w:rsidRPr="2F256617">
              <w:rPr>
                <w:rFonts w:eastAsia="Times New Roman" w:cs="Calibri"/>
                <w:color w:val="000000"/>
                <w:kern w:val="0"/>
                <w14:ligatures w14:val="none"/>
              </w:rPr>
              <w:t xml:space="preserve">financial report. </w:t>
            </w:r>
          </w:p>
        </w:tc>
        <w:tc>
          <w:tcPr>
            <w:tcW w:w="4988" w:type="dxa"/>
            <w:tcBorders>
              <w:top w:val="nil"/>
              <w:left w:val="nil"/>
              <w:bottom w:val="single" w:sz="4" w:space="0" w:color="auto"/>
              <w:right w:val="single" w:sz="4" w:space="0" w:color="auto"/>
            </w:tcBorders>
            <w:shd w:val="clear" w:color="auto" w:fill="auto"/>
            <w:hideMark/>
          </w:tcPr>
          <w:p w14:paraId="4D598AF0" w14:textId="3A8B2436" w:rsidR="00284195" w:rsidRPr="00B70813" w:rsidRDefault="00365997" w:rsidP="005D571C">
            <w:pPr>
              <w:pStyle w:val="ListParagraph"/>
              <w:numPr>
                <w:ilvl w:val="0"/>
                <w:numId w:val="44"/>
              </w:numPr>
              <w:spacing w:line="240" w:lineRule="auto"/>
              <w:ind w:left="360"/>
              <w:rPr>
                <w:rFonts w:eastAsia="Times New Roman" w:cs="Calibri"/>
                <w:color w:val="000000"/>
                <w:kern w:val="0"/>
                <w:szCs w:val="20"/>
                <w14:ligatures w14:val="none"/>
              </w:rPr>
            </w:pPr>
            <w:r w:rsidRPr="00B70813">
              <w:rPr>
                <w:rFonts w:eastAsia="Times New Roman" w:cs="Calibri"/>
                <w:color w:val="000000"/>
                <w:kern w:val="0"/>
                <w14:ligatures w14:val="none"/>
              </w:rPr>
              <w:t xml:space="preserve">Backup documentation (e.g., timesheets, invoices, receipts, etc.) </w:t>
            </w:r>
            <w:r w:rsidR="00916F2A" w:rsidRPr="00B70813">
              <w:rPr>
                <w:rFonts w:eastAsia="Times New Roman" w:cs="Calibri"/>
                <w:color w:val="000000"/>
                <w:kern w:val="0"/>
                <w14:ligatures w14:val="none"/>
              </w:rPr>
              <w:t xml:space="preserve">for one or two </w:t>
            </w:r>
            <w:r w:rsidR="00D24133" w:rsidRPr="00B70813">
              <w:rPr>
                <w:color w:val="000000"/>
              </w:rPr>
              <w:t xml:space="preserve">Financial Reports </w:t>
            </w:r>
            <w:r w:rsidR="003D25FA" w:rsidRPr="00B70813">
              <w:rPr>
                <w:color w:val="000000"/>
              </w:rPr>
              <w:t xml:space="preserve">or </w:t>
            </w:r>
            <w:r w:rsidR="00D24133" w:rsidRPr="00B70813">
              <w:rPr>
                <w:rFonts w:eastAsia="Times New Roman" w:cs="Calibri"/>
                <w:color w:val="000000"/>
                <w:kern w:val="0"/>
                <w14:ligatures w14:val="none"/>
              </w:rPr>
              <w:t>Financial Status Report</w:t>
            </w:r>
            <w:r w:rsidR="00CC09D1" w:rsidRPr="00B70813">
              <w:rPr>
                <w:rFonts w:eastAsia="Times New Roman" w:cs="Calibri"/>
                <w:color w:val="000000"/>
                <w:kern w:val="0"/>
                <w14:ligatures w14:val="none"/>
              </w:rPr>
              <w:t>s</w:t>
            </w:r>
            <w:r w:rsidR="00D24133" w:rsidRPr="00B70813">
              <w:rPr>
                <w:rFonts w:eastAsia="Times New Roman" w:cs="Calibri"/>
                <w:color w:val="000000"/>
                <w:kern w:val="0"/>
                <w14:ligatures w14:val="none"/>
              </w:rPr>
              <w:t>.</w:t>
            </w:r>
            <w:r w:rsidR="00CC09D1" w:rsidRPr="00B70813">
              <w:rPr>
                <w:rFonts w:eastAsia="Times New Roman" w:cs="Calibri"/>
                <w:color w:val="000000"/>
                <w:kern w:val="0"/>
                <w14:ligatures w14:val="none"/>
              </w:rPr>
              <w:t xml:space="preserve"> </w:t>
            </w:r>
            <w:r w:rsidR="0044432B" w:rsidRPr="00B70813">
              <w:rPr>
                <w:rFonts w:eastAsia="Times New Roman" w:cs="Calibri"/>
                <w:color w:val="000000"/>
                <w:kern w:val="0"/>
                <w:szCs w:val="20"/>
                <w14:ligatures w14:val="none"/>
              </w:rPr>
              <w:t xml:space="preserve">RIDE </w:t>
            </w:r>
            <w:r w:rsidR="00284195" w:rsidRPr="00B70813">
              <w:rPr>
                <w:rFonts w:eastAsia="Times New Roman" w:cs="Calibri"/>
                <w:color w:val="000000"/>
                <w:kern w:val="0"/>
                <w:szCs w:val="20"/>
                <w14:ligatures w14:val="none"/>
              </w:rPr>
              <w:t xml:space="preserve">will </w:t>
            </w:r>
            <w:r w:rsidR="006C0416" w:rsidRPr="00B70813">
              <w:rPr>
                <w:rFonts w:eastAsia="Times New Roman" w:cs="Calibri"/>
                <w:color w:val="000000"/>
                <w:kern w:val="0"/>
                <w:szCs w:val="20"/>
                <w14:ligatures w14:val="none"/>
              </w:rPr>
              <w:t xml:space="preserve">notify you prior to the site visit which </w:t>
            </w:r>
            <w:r w:rsidR="00831990" w:rsidRPr="00B70813">
              <w:rPr>
                <w:rFonts w:eastAsia="Times New Roman" w:cs="Calibri"/>
                <w:color w:val="000000"/>
                <w:kern w:val="0"/>
                <w:szCs w:val="20"/>
                <w14:ligatures w14:val="none"/>
              </w:rPr>
              <w:t>drawdowns</w:t>
            </w:r>
            <w:r w:rsidR="00B70813" w:rsidRPr="00B70813">
              <w:rPr>
                <w:rFonts w:eastAsia="Times New Roman" w:cs="Calibri"/>
                <w:color w:val="000000"/>
                <w:kern w:val="0"/>
                <w:szCs w:val="20"/>
                <w14:ligatures w14:val="none"/>
              </w:rPr>
              <w:t xml:space="preserve"> these should be provided for</w:t>
            </w:r>
            <w:r w:rsidR="0044432B" w:rsidRPr="00B70813">
              <w:rPr>
                <w:rFonts w:eastAsia="Times New Roman" w:cs="Calibri"/>
                <w:color w:val="000000"/>
                <w:kern w:val="0"/>
                <w:szCs w:val="20"/>
                <w14:ligatures w14:val="none"/>
              </w:rPr>
              <w:t>.</w:t>
            </w:r>
          </w:p>
        </w:tc>
        <w:tc>
          <w:tcPr>
            <w:tcW w:w="1710" w:type="dxa"/>
            <w:tcBorders>
              <w:top w:val="nil"/>
              <w:left w:val="nil"/>
              <w:bottom w:val="single" w:sz="4" w:space="0" w:color="auto"/>
              <w:right w:val="single" w:sz="4" w:space="0" w:color="auto"/>
            </w:tcBorders>
            <w:shd w:val="clear" w:color="auto" w:fill="auto"/>
            <w:hideMark/>
          </w:tcPr>
          <w:p w14:paraId="7F33FE56" w14:textId="0688D598" w:rsidR="00284195" w:rsidRPr="00222AB7" w:rsidRDefault="00284195" w:rsidP="00284195">
            <w:pPr>
              <w:spacing w:line="240" w:lineRule="auto"/>
              <w:rPr>
                <w:rFonts w:eastAsia="Times New Roman" w:cs="Calibri"/>
                <w:color w:val="000000"/>
                <w:kern w:val="0"/>
                <w:szCs w:val="20"/>
                <w14:ligatures w14:val="none"/>
              </w:rPr>
            </w:pPr>
            <w:r w:rsidRPr="00222AB7">
              <w:rPr>
                <w:rFonts w:eastAsia="Times New Roman" w:cs="Calibri"/>
                <w:i/>
                <w:iCs/>
                <w:color w:val="000000"/>
                <w:kern w:val="0"/>
                <w:szCs w:val="20"/>
                <w14:ligatures w14:val="none"/>
              </w:rPr>
              <w:t>Uniform Guidance</w:t>
            </w:r>
            <w:r w:rsidRPr="00222AB7">
              <w:rPr>
                <w:rFonts w:eastAsia="Times New Roman" w:cs="Calibri"/>
                <w:color w:val="000000"/>
                <w:kern w:val="0"/>
                <w:szCs w:val="20"/>
                <w14:ligatures w14:val="none"/>
              </w:rPr>
              <w:t xml:space="preserve"> </w:t>
            </w:r>
            <w:r w:rsidR="006F607D" w:rsidRPr="00222AB7">
              <w:rPr>
                <w:rFonts w:eastAsia="Times New Roman" w:cs="Calibri"/>
                <w:color w:val="000000"/>
                <w:kern w:val="0"/>
                <w:szCs w:val="20"/>
                <w14:ligatures w14:val="none"/>
              </w:rPr>
              <w:t>(</w:t>
            </w:r>
            <w:r w:rsidR="006F607D" w:rsidRPr="00222AB7">
              <w:rPr>
                <w:rFonts w:eastAsia="Times New Roman" w:cs="Calibri"/>
                <w:i/>
                <w:iCs/>
                <w:color w:val="000000"/>
                <w:kern w:val="0"/>
                <w:szCs w:val="20"/>
                <w14:ligatures w14:val="none"/>
              </w:rPr>
              <w:t>UG</w:t>
            </w:r>
            <w:r w:rsidR="006F607D" w:rsidRPr="00222AB7">
              <w:rPr>
                <w:rFonts w:eastAsia="Times New Roman" w:cs="Calibri"/>
                <w:color w:val="000000"/>
                <w:kern w:val="0"/>
                <w:szCs w:val="20"/>
                <w14:ligatures w14:val="none"/>
              </w:rPr>
              <w:t xml:space="preserve">) </w:t>
            </w:r>
            <w:hyperlink r:id="rId25" w:history="1">
              <w:r w:rsidRPr="00222AB7">
                <w:rPr>
                  <w:rStyle w:val="Hyperlink"/>
                  <w:rFonts w:eastAsia="Times New Roman" w:cs="Calibri"/>
                  <w:kern w:val="0"/>
                  <w:szCs w:val="20"/>
                  <w14:ligatures w14:val="none"/>
                </w:rPr>
                <w:t>2 CFR §200</w:t>
              </w:r>
            </w:hyperlink>
            <w:r w:rsidR="009D4DAF" w:rsidRPr="00222AB7">
              <w:rPr>
                <w:rFonts w:eastAsia="Times New Roman" w:cs="Calibri"/>
                <w:color w:val="000000"/>
                <w:kern w:val="0"/>
                <w:szCs w:val="20"/>
                <w14:ligatures w14:val="none"/>
              </w:rPr>
              <w:t>, especiall</w:t>
            </w:r>
            <w:r w:rsidR="00F647C6" w:rsidRPr="00222AB7">
              <w:rPr>
                <w:rFonts w:eastAsia="Times New Roman" w:cs="Calibri"/>
                <w:color w:val="000000"/>
                <w:kern w:val="0"/>
                <w:szCs w:val="20"/>
                <w14:ligatures w14:val="none"/>
              </w:rPr>
              <w:t>y</w:t>
            </w:r>
            <w:r w:rsidR="00355B21" w:rsidRPr="00222AB7">
              <w:rPr>
                <w:rFonts w:cs="Calibri"/>
                <w:color w:val="000000"/>
                <w:szCs w:val="20"/>
              </w:rPr>
              <w:t xml:space="preserve"> </w:t>
            </w:r>
            <w:r w:rsidR="001A4730" w:rsidRPr="00222AB7">
              <w:rPr>
                <w:rFonts w:eastAsia="Times New Roman" w:cs="Calibri"/>
                <w:color w:val="000000"/>
                <w:kern w:val="0"/>
                <w:szCs w:val="20"/>
                <w14:ligatures w14:val="none"/>
              </w:rPr>
              <w:t xml:space="preserve">§§ </w:t>
            </w:r>
            <w:hyperlink r:id="rId26" w:anchor="200.302" w:history="1">
              <w:r w:rsidR="00355B21" w:rsidRPr="00222AB7">
                <w:rPr>
                  <w:rStyle w:val="Hyperlink"/>
                  <w:rFonts w:eastAsia="Times New Roman" w:cs="Calibri"/>
                  <w:kern w:val="0"/>
                  <w:szCs w:val="20"/>
                  <w14:ligatures w14:val="none"/>
                </w:rPr>
                <w:t>20</w:t>
              </w:r>
              <w:r w:rsidR="00355B21" w:rsidRPr="00222AB7">
                <w:rPr>
                  <w:rStyle w:val="Hyperlink"/>
                  <w:rFonts w:cs="Calibri"/>
                  <w:szCs w:val="20"/>
                </w:rPr>
                <w:t>0.</w:t>
              </w:r>
              <w:r w:rsidR="009430AE" w:rsidRPr="00222AB7">
                <w:rPr>
                  <w:rStyle w:val="Hyperlink"/>
                  <w:rFonts w:cs="Calibri"/>
                  <w:szCs w:val="20"/>
                </w:rPr>
                <w:t>30</w:t>
              </w:r>
              <w:r w:rsidR="00FD72ED" w:rsidRPr="00222AB7">
                <w:rPr>
                  <w:rStyle w:val="Hyperlink"/>
                  <w:rFonts w:cs="Calibri"/>
                  <w:szCs w:val="20"/>
                </w:rPr>
                <w:t>2</w:t>
              </w:r>
            </w:hyperlink>
            <w:r w:rsidR="00EF314B" w:rsidRPr="00222AB7">
              <w:rPr>
                <w:rFonts w:eastAsia="Times New Roman" w:cs="Calibri"/>
                <w:color w:val="000000"/>
                <w:kern w:val="0"/>
                <w:szCs w:val="20"/>
                <w14:ligatures w14:val="none"/>
              </w:rPr>
              <w:t xml:space="preserve">, </w:t>
            </w:r>
            <w:hyperlink r:id="rId27" w:anchor="200.303" w:history="1">
              <w:r w:rsidR="00EF314B" w:rsidRPr="00222AB7">
                <w:rPr>
                  <w:rStyle w:val="Hyperlink"/>
                  <w:rFonts w:eastAsia="Times New Roman" w:cs="Calibri"/>
                  <w:kern w:val="0"/>
                  <w:szCs w:val="20"/>
                  <w14:ligatures w14:val="none"/>
                </w:rPr>
                <w:t>200.303</w:t>
              </w:r>
            </w:hyperlink>
            <w:r w:rsidR="00EF314B" w:rsidRPr="00222AB7">
              <w:rPr>
                <w:rFonts w:eastAsia="Times New Roman" w:cs="Calibri"/>
                <w:color w:val="000000"/>
                <w:kern w:val="0"/>
                <w:szCs w:val="20"/>
                <w14:ligatures w14:val="none"/>
              </w:rPr>
              <w:t xml:space="preserve">, </w:t>
            </w:r>
            <w:hyperlink r:id="rId28" w:anchor="200.308" w:history="1">
              <w:r w:rsidR="00EF314B" w:rsidRPr="00222AB7">
                <w:rPr>
                  <w:rStyle w:val="Hyperlink"/>
                  <w:rFonts w:eastAsia="Times New Roman" w:cs="Calibri"/>
                  <w:kern w:val="0"/>
                  <w:szCs w:val="20"/>
                  <w14:ligatures w14:val="none"/>
                </w:rPr>
                <w:t>200.308</w:t>
              </w:r>
            </w:hyperlink>
            <w:r w:rsidR="00260ED6">
              <w:rPr>
                <w:rFonts w:eastAsia="Times New Roman" w:cs="Calibri"/>
                <w:color w:val="000000"/>
                <w:kern w:val="0"/>
                <w:szCs w:val="20"/>
                <w14:ligatures w14:val="none"/>
              </w:rPr>
              <w:t>,</w:t>
            </w:r>
            <w:r w:rsidR="00D94A08">
              <w:rPr>
                <w:rFonts w:eastAsia="Times New Roman" w:cs="Calibri"/>
                <w:color w:val="000000"/>
                <w:kern w:val="0"/>
                <w:szCs w:val="20"/>
                <w14:ligatures w14:val="none"/>
              </w:rPr>
              <w:t xml:space="preserve"> </w:t>
            </w:r>
            <w:hyperlink r:id="rId29" w:anchor="200.334" w:history="1">
              <w:r w:rsidR="00D94A08" w:rsidRPr="00222AB7">
                <w:rPr>
                  <w:rStyle w:val="Hyperlink"/>
                  <w:rFonts w:eastAsia="Times New Roman" w:cs="Calibri"/>
                  <w:kern w:val="0"/>
                  <w:szCs w:val="20"/>
                  <w14:ligatures w14:val="none"/>
                </w:rPr>
                <w:t>200.3</w:t>
              </w:r>
              <w:r w:rsidR="00D94A08">
                <w:rPr>
                  <w:rStyle w:val="Hyperlink"/>
                  <w:rFonts w:eastAsia="Times New Roman" w:cs="Calibri"/>
                  <w:kern w:val="0"/>
                  <w:szCs w:val="20"/>
                  <w14:ligatures w14:val="none"/>
                </w:rPr>
                <w:t>3</w:t>
              </w:r>
              <w:r w:rsidR="00D94A08">
                <w:rPr>
                  <w:rStyle w:val="Hyperlink"/>
                </w:rPr>
                <w:t>4</w:t>
              </w:r>
            </w:hyperlink>
            <w:r w:rsidR="008641E1" w:rsidRPr="00222AB7">
              <w:rPr>
                <w:rFonts w:eastAsia="Times New Roman" w:cs="Calibri"/>
                <w:color w:val="000000"/>
                <w:kern w:val="0"/>
                <w:szCs w:val="20"/>
                <w14:ligatures w14:val="none"/>
              </w:rPr>
              <w:t xml:space="preserve"> </w:t>
            </w:r>
            <w:hyperlink r:id="rId30" w:anchor="200.400" w:history="1">
              <w:r w:rsidR="00151E85" w:rsidRPr="00545706">
                <w:rPr>
                  <w:rStyle w:val="Hyperlink"/>
                  <w:rFonts w:eastAsia="Times New Roman" w:cs="Calibri"/>
                  <w:kern w:val="0"/>
                  <w:szCs w:val="20"/>
                  <w14:ligatures w14:val="none"/>
                </w:rPr>
                <w:t>20</w:t>
              </w:r>
              <w:r w:rsidR="00151E85" w:rsidRPr="00545706">
                <w:rPr>
                  <w:rStyle w:val="Hyperlink"/>
                  <w:rFonts w:cs="Calibri"/>
                  <w:szCs w:val="20"/>
                </w:rPr>
                <w:t>0.</w:t>
              </w:r>
              <w:r w:rsidR="00151E85" w:rsidRPr="00151E85">
                <w:rPr>
                  <w:rStyle w:val="Hyperlink"/>
                  <w:rFonts w:cs="Calibri"/>
                  <w:szCs w:val="20"/>
                </w:rPr>
                <w:t>400</w:t>
              </w:r>
            </w:hyperlink>
            <w:r w:rsidR="00D93289" w:rsidRPr="000A3243">
              <w:t xml:space="preserve">, </w:t>
            </w:r>
            <w:hyperlink r:id="rId31" w:anchor="200.407" w:history="1">
              <w:r w:rsidR="00D93289" w:rsidRPr="00545706">
                <w:rPr>
                  <w:rStyle w:val="Hyperlink"/>
                  <w:rFonts w:eastAsia="Times New Roman" w:cs="Calibri"/>
                  <w:kern w:val="0"/>
                  <w:szCs w:val="20"/>
                  <w14:ligatures w14:val="none"/>
                </w:rPr>
                <w:t>20</w:t>
              </w:r>
              <w:r w:rsidR="00D93289" w:rsidRPr="00545706">
                <w:rPr>
                  <w:rStyle w:val="Hyperlink"/>
                  <w:rFonts w:cs="Calibri"/>
                  <w:szCs w:val="20"/>
                </w:rPr>
                <w:t>0.</w:t>
              </w:r>
              <w:r w:rsidR="00D93289" w:rsidRPr="00151E85">
                <w:rPr>
                  <w:rStyle w:val="Hyperlink"/>
                  <w:rFonts w:cs="Calibri"/>
                  <w:szCs w:val="20"/>
                </w:rPr>
                <w:t>40</w:t>
              </w:r>
              <w:r w:rsidR="00D93289">
                <w:rPr>
                  <w:rStyle w:val="Hyperlink"/>
                  <w:rFonts w:cs="Calibri"/>
                  <w:szCs w:val="20"/>
                </w:rPr>
                <w:t>7</w:t>
              </w:r>
            </w:hyperlink>
            <w:r w:rsidR="00651EB2">
              <w:t xml:space="preserve">. </w:t>
            </w:r>
          </w:p>
        </w:tc>
        <w:tc>
          <w:tcPr>
            <w:tcW w:w="2245" w:type="dxa"/>
            <w:tcBorders>
              <w:top w:val="nil"/>
              <w:left w:val="nil"/>
              <w:bottom w:val="single" w:sz="4" w:space="0" w:color="auto"/>
              <w:right w:val="single" w:sz="4" w:space="0" w:color="auto"/>
            </w:tcBorders>
            <w:shd w:val="clear" w:color="auto" w:fill="auto"/>
            <w:hideMark/>
          </w:tcPr>
          <w:p w14:paraId="08B131B1" w14:textId="45A688D1" w:rsidR="00284195" w:rsidRPr="00545706" w:rsidRDefault="00284195" w:rsidP="00A015BA">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32" w:history="1">
              <w:r w:rsidRPr="00545706">
                <w:rPr>
                  <w:rStyle w:val="Hyperlink"/>
                  <w:rFonts w:eastAsia="Times New Roman" w:cs="Calibri"/>
                  <w:i/>
                  <w:iCs/>
                  <w:kern w:val="0"/>
                  <w:szCs w:val="20"/>
                  <w14:ligatures w14:val="none"/>
                </w:rPr>
                <w:t>RI 21st CCLC Budget Guide</w:t>
              </w:r>
            </w:hyperlink>
            <w:r w:rsidRPr="00545706">
              <w:rPr>
                <w:rFonts w:eastAsia="Times New Roman" w:cs="Calibri"/>
                <w:color w:val="000000"/>
                <w:kern w:val="0"/>
                <w:szCs w:val="20"/>
                <w14:ligatures w14:val="none"/>
              </w:rPr>
              <w:t>, especially Sections III, IV</w:t>
            </w:r>
          </w:p>
        </w:tc>
      </w:tr>
      <w:tr w:rsidR="00271610" w:rsidRPr="00CD098A" w14:paraId="709DF250"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7CD9A139" w14:textId="4C1FD0D8" w:rsidR="00284195" w:rsidRPr="00090F2F" w:rsidRDefault="00D53C42"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090F2F">
              <w:rPr>
                <w:rFonts w:eastAsia="Times New Roman" w:cs="Calibri"/>
                <w:color w:val="000000"/>
                <w:kern w:val="0"/>
                <w:szCs w:val="20"/>
                <w14:ligatures w14:val="none"/>
              </w:rPr>
              <w:t xml:space="preserve">Financial Reports (eCivis grants) </w:t>
            </w:r>
            <w:r w:rsidR="00076DC8" w:rsidRPr="00090F2F">
              <w:rPr>
                <w:rFonts w:eastAsia="Times New Roman" w:cs="Calibri"/>
                <w:color w:val="000000"/>
                <w:kern w:val="0"/>
                <w:szCs w:val="20"/>
                <w14:ligatures w14:val="none"/>
              </w:rPr>
              <w:t xml:space="preserve">or </w:t>
            </w:r>
            <w:r w:rsidR="00284195" w:rsidRPr="00090F2F">
              <w:rPr>
                <w:rFonts w:eastAsia="Times New Roman" w:cs="Calibri"/>
                <w:color w:val="000000"/>
                <w:kern w:val="0"/>
                <w:szCs w:val="20"/>
                <w14:ligatures w14:val="none"/>
              </w:rPr>
              <w:t>Financ</w:t>
            </w:r>
            <w:r w:rsidR="00B01EEA" w:rsidRPr="00090F2F">
              <w:rPr>
                <w:rFonts w:eastAsia="Times New Roman" w:cs="Calibri"/>
                <w:color w:val="000000"/>
                <w:kern w:val="0"/>
                <w:szCs w:val="20"/>
                <w14:ligatures w14:val="none"/>
              </w:rPr>
              <w:t>i</w:t>
            </w:r>
            <w:r w:rsidR="00284195" w:rsidRPr="00090F2F">
              <w:rPr>
                <w:rFonts w:eastAsia="Times New Roman" w:cs="Calibri"/>
                <w:color w:val="000000"/>
                <w:kern w:val="0"/>
                <w:szCs w:val="20"/>
                <w14:ligatures w14:val="none"/>
              </w:rPr>
              <w:t>al Status Report and Cash Reimbursement Form(s)</w:t>
            </w:r>
            <w:r w:rsidR="00076DC8" w:rsidRPr="00090F2F">
              <w:rPr>
                <w:rFonts w:eastAsia="Times New Roman" w:cs="Calibri"/>
                <w:color w:val="000000"/>
                <w:kern w:val="0"/>
                <w:szCs w:val="20"/>
                <w14:ligatures w14:val="none"/>
              </w:rPr>
              <w:t xml:space="preserve"> (non-eCivis grants)</w:t>
            </w:r>
            <w:r w:rsidR="00284195" w:rsidRPr="00090F2F">
              <w:rPr>
                <w:rFonts w:eastAsia="Times New Roman" w:cs="Calibri"/>
                <w:color w:val="000000"/>
                <w:kern w:val="0"/>
                <w:szCs w:val="20"/>
                <w14:ligatures w14:val="none"/>
              </w:rPr>
              <w:t xml:space="preserve"> (i.e.</w:t>
            </w:r>
            <w:r w:rsidR="00071AB5" w:rsidRPr="00090F2F">
              <w:rPr>
                <w:rFonts w:eastAsia="Times New Roman" w:cs="Calibri"/>
                <w:color w:val="000000"/>
                <w:kern w:val="0"/>
                <w:szCs w:val="20"/>
                <w14:ligatures w14:val="none"/>
              </w:rPr>
              <w:t>,</w:t>
            </w:r>
            <w:r w:rsidR="00284195" w:rsidRPr="00090F2F">
              <w:rPr>
                <w:rFonts w:eastAsia="Times New Roman" w:cs="Calibri"/>
                <w:color w:val="000000"/>
                <w:kern w:val="0"/>
                <w:szCs w:val="20"/>
                <w14:ligatures w14:val="none"/>
              </w:rPr>
              <w:t xml:space="preserve"> reimbursement requests or </w:t>
            </w:r>
            <w:r w:rsidR="00284195" w:rsidRPr="00122050">
              <w:rPr>
                <w:rFonts w:eastAsia="Times New Roman" w:cs="Calibri"/>
                <w:b/>
                <w:bCs/>
                <w:color w:val="000000"/>
                <w:kern w:val="0"/>
                <w:szCs w:val="20"/>
                <w14:ligatures w14:val="none"/>
              </w:rPr>
              <w:t>drawdowns</w:t>
            </w:r>
            <w:r w:rsidR="00284195" w:rsidRPr="00090F2F">
              <w:rPr>
                <w:rFonts w:eastAsia="Times New Roman" w:cs="Calibri"/>
                <w:color w:val="000000"/>
                <w:kern w:val="0"/>
                <w:szCs w:val="20"/>
                <w14:ligatures w14:val="none"/>
              </w:rPr>
              <w:t xml:space="preserve">) are submitted at least quarterly to RIDE. </w:t>
            </w:r>
            <w:r w:rsidR="005A105C" w:rsidRPr="00090F2F">
              <w:rPr>
                <w:rFonts w:eastAsia="Times New Roman" w:cs="Calibri"/>
                <w:color w:val="000000"/>
                <w:kern w:val="0"/>
                <w:szCs w:val="20"/>
                <w14:ligatures w14:val="none"/>
              </w:rPr>
              <w:t xml:space="preserve">Copies should be kept </w:t>
            </w:r>
            <w:proofErr w:type="gramStart"/>
            <w:r w:rsidR="005A105C" w:rsidRPr="00090F2F">
              <w:rPr>
                <w:rFonts w:eastAsia="Times New Roman" w:cs="Calibri"/>
                <w:color w:val="000000"/>
                <w:kern w:val="0"/>
                <w:szCs w:val="20"/>
                <w14:ligatures w14:val="none"/>
              </w:rPr>
              <w:t>on file</w:t>
            </w:r>
            <w:proofErr w:type="gramEnd"/>
            <w:r w:rsidR="005A105C" w:rsidRPr="00090F2F">
              <w:rPr>
                <w:rFonts w:eastAsia="Times New Roman" w:cs="Calibri"/>
                <w:color w:val="000000"/>
                <w:kern w:val="0"/>
                <w:szCs w:val="20"/>
                <w14:ligatures w14:val="none"/>
              </w:rPr>
              <w:t>, along with backup documentation</w:t>
            </w:r>
            <w:r w:rsidR="00972271" w:rsidRPr="00090F2F">
              <w:rPr>
                <w:rFonts w:eastAsia="Times New Roman" w:cs="Calibri"/>
                <w:color w:val="000000"/>
                <w:kern w:val="0"/>
                <w:szCs w:val="20"/>
                <w14:ligatures w14:val="none"/>
              </w:rPr>
              <w:t>.</w:t>
            </w:r>
          </w:p>
        </w:tc>
        <w:tc>
          <w:tcPr>
            <w:tcW w:w="4988" w:type="dxa"/>
            <w:tcBorders>
              <w:top w:val="nil"/>
              <w:left w:val="nil"/>
              <w:bottom w:val="single" w:sz="4" w:space="0" w:color="auto"/>
              <w:right w:val="single" w:sz="4" w:space="0" w:color="auto"/>
            </w:tcBorders>
            <w:shd w:val="clear" w:color="auto" w:fill="auto"/>
            <w:hideMark/>
          </w:tcPr>
          <w:p w14:paraId="440AFB06" w14:textId="55844D84" w:rsidR="00284195" w:rsidRPr="00493CFC" w:rsidRDefault="00AB247E" w:rsidP="005D571C">
            <w:pPr>
              <w:pStyle w:val="ListParagraph"/>
              <w:numPr>
                <w:ilvl w:val="0"/>
                <w:numId w:val="52"/>
              </w:numPr>
              <w:spacing w:line="240" w:lineRule="auto"/>
              <w:rPr>
                <w:rFonts w:eastAsia="Times New Roman" w:cs="Calibri"/>
                <w:color w:val="000000"/>
                <w:kern w:val="0"/>
                <w:szCs w:val="20"/>
                <w14:ligatures w14:val="none"/>
              </w:rPr>
            </w:pPr>
            <w:r>
              <w:rPr>
                <w:rFonts w:eastAsia="Times New Roman" w:cs="Calibri"/>
                <w:i/>
                <w:iCs/>
                <w:color w:val="000000"/>
                <w:kern w:val="0"/>
                <w14:ligatures w14:val="none"/>
              </w:rPr>
              <w:t>[</w:t>
            </w:r>
            <w:r w:rsidR="00085847" w:rsidRPr="00493CFC">
              <w:rPr>
                <w:rFonts w:eastAsia="Times New Roman" w:cs="Calibri"/>
                <w:i/>
                <w:iCs/>
                <w:color w:val="000000"/>
                <w:kern w:val="0"/>
                <w14:ligatures w14:val="none"/>
              </w:rPr>
              <w:t xml:space="preserve">RIDE has access to all </w:t>
            </w:r>
            <w:r w:rsidR="00085847" w:rsidRPr="00493CFC">
              <w:rPr>
                <w:i/>
                <w:iCs/>
                <w:color w:val="000000"/>
              </w:rPr>
              <w:t xml:space="preserve">Financial Reports (grants that are in eCivis) as well as copies of all </w:t>
            </w:r>
            <w:r w:rsidR="00085847" w:rsidRPr="00493CFC">
              <w:rPr>
                <w:rFonts w:eastAsia="Times New Roman" w:cs="Calibri"/>
                <w:i/>
                <w:iCs/>
                <w:color w:val="000000"/>
                <w:kern w:val="0"/>
                <w14:ligatures w14:val="none"/>
              </w:rPr>
              <w:t xml:space="preserve">Financial Status Reports and Cash Reimbursement Forms (FSRs, for grants that are not in eCivis). </w:t>
            </w:r>
            <w:r w:rsidR="00085847" w:rsidRPr="00493CFC">
              <w:rPr>
                <w:rFonts w:eastAsia="Times New Roman" w:cs="Calibri"/>
                <w:i/>
                <w:iCs/>
                <w:color w:val="000000"/>
                <w:kern w:val="0"/>
                <w:szCs w:val="20"/>
                <w14:ligatures w14:val="none"/>
              </w:rPr>
              <w:t>For a site visit, RIDE will typically select one or two of them and request backup documentation just for these drawdowns.]</w:t>
            </w:r>
          </w:p>
        </w:tc>
        <w:tc>
          <w:tcPr>
            <w:tcW w:w="1710" w:type="dxa"/>
            <w:tcBorders>
              <w:top w:val="nil"/>
              <w:left w:val="nil"/>
              <w:bottom w:val="single" w:sz="4" w:space="0" w:color="auto"/>
              <w:right w:val="single" w:sz="4" w:space="0" w:color="auto"/>
            </w:tcBorders>
            <w:shd w:val="clear" w:color="auto" w:fill="auto"/>
            <w:hideMark/>
          </w:tcPr>
          <w:p w14:paraId="744CDDA2" w14:textId="7C1EE57D" w:rsidR="00284195" w:rsidRPr="00222AB7" w:rsidRDefault="001362EF" w:rsidP="00284195">
            <w:pPr>
              <w:spacing w:line="240" w:lineRule="auto"/>
              <w:rPr>
                <w:rFonts w:eastAsia="Times New Roman" w:cs="Calibri"/>
                <w:color w:val="000000"/>
                <w:kern w:val="0"/>
                <w:szCs w:val="20"/>
                <w14:ligatures w14:val="none"/>
              </w:rPr>
            </w:pPr>
            <w:r w:rsidRPr="00222AB7">
              <w:rPr>
                <w:rFonts w:eastAsia="Times New Roman" w:cs="Calibri"/>
                <w:i/>
                <w:iCs/>
                <w:color w:val="000000"/>
                <w:kern w:val="0"/>
                <w:szCs w:val="20"/>
                <w14:ligatures w14:val="none"/>
              </w:rPr>
              <w:t>UG</w:t>
            </w:r>
            <w:r w:rsidR="00915D00">
              <w:rPr>
                <w:rFonts w:eastAsia="Times New Roman" w:cs="Calibri"/>
                <w:color w:val="000000"/>
                <w:kern w:val="0"/>
                <w:szCs w:val="20"/>
                <w14:ligatures w14:val="none"/>
              </w:rPr>
              <w:t>, especially</w:t>
            </w:r>
            <w:r w:rsidRPr="00222AB7">
              <w:rPr>
                <w:rFonts w:eastAsia="Times New Roman" w:cs="Calibri"/>
                <w:i/>
                <w:iCs/>
                <w:color w:val="000000"/>
                <w:kern w:val="0"/>
                <w:szCs w:val="20"/>
                <w14:ligatures w14:val="none"/>
              </w:rPr>
              <w:t xml:space="preserve"> </w:t>
            </w:r>
            <w:r w:rsidRPr="00222AB7">
              <w:rPr>
                <w:rFonts w:eastAsia="Times New Roman" w:cs="Calibri"/>
                <w:color w:val="000000"/>
                <w:kern w:val="0"/>
                <w:szCs w:val="20"/>
                <w14:ligatures w14:val="none"/>
              </w:rPr>
              <w:t xml:space="preserve">§§ </w:t>
            </w:r>
            <w:hyperlink r:id="rId33" w:anchor="200.328" w:history="1">
              <w:r w:rsidRPr="00222AB7">
                <w:rPr>
                  <w:rStyle w:val="Hyperlink"/>
                  <w:rFonts w:eastAsia="Times New Roman" w:cs="Calibri"/>
                  <w:kern w:val="0"/>
                  <w:szCs w:val="20"/>
                  <w14:ligatures w14:val="none"/>
                </w:rPr>
                <w:t>20</w:t>
              </w:r>
              <w:r w:rsidRPr="00222AB7">
                <w:rPr>
                  <w:rStyle w:val="Hyperlink"/>
                  <w:rFonts w:cs="Calibri"/>
                  <w:szCs w:val="20"/>
                </w:rPr>
                <w:t>0.3</w:t>
              </w:r>
              <w:r w:rsidR="00222AB7" w:rsidRPr="00222AB7">
                <w:rPr>
                  <w:rStyle w:val="Hyperlink"/>
                  <w:rFonts w:cs="Calibri"/>
                  <w:szCs w:val="20"/>
                </w:rPr>
                <w:t>2</w:t>
              </w:r>
              <w:r w:rsidRPr="00222AB7">
                <w:rPr>
                  <w:rStyle w:val="Hyperlink"/>
                  <w:rFonts w:cs="Calibri"/>
                  <w:szCs w:val="20"/>
                </w:rPr>
                <w:t>8</w:t>
              </w:r>
            </w:hyperlink>
            <w:r w:rsidR="00222AB7" w:rsidRPr="00E93D0F">
              <w:t xml:space="preserve">, </w:t>
            </w:r>
            <w:hyperlink r:id="rId34" w:anchor="200.329" w:history="1">
              <w:r w:rsidR="00222AB7" w:rsidRPr="00222AB7">
                <w:rPr>
                  <w:rStyle w:val="Hyperlink"/>
                  <w:rFonts w:eastAsia="Times New Roman" w:cs="Calibri"/>
                  <w:kern w:val="0"/>
                  <w:szCs w:val="20"/>
                  <w14:ligatures w14:val="none"/>
                </w:rPr>
                <w:t>20</w:t>
              </w:r>
              <w:r w:rsidR="00222AB7" w:rsidRPr="00222AB7">
                <w:rPr>
                  <w:rStyle w:val="Hyperlink"/>
                  <w:rFonts w:cs="Calibri"/>
                  <w:szCs w:val="20"/>
                </w:rPr>
                <w:t>0.329</w:t>
              </w:r>
            </w:hyperlink>
          </w:p>
        </w:tc>
        <w:tc>
          <w:tcPr>
            <w:tcW w:w="2245" w:type="dxa"/>
            <w:tcBorders>
              <w:top w:val="nil"/>
              <w:left w:val="nil"/>
              <w:bottom w:val="single" w:sz="4" w:space="0" w:color="auto"/>
              <w:right w:val="single" w:sz="4" w:space="0" w:color="auto"/>
            </w:tcBorders>
            <w:shd w:val="clear" w:color="auto" w:fill="auto"/>
            <w:hideMark/>
          </w:tcPr>
          <w:p w14:paraId="43DF827E" w14:textId="3496DD56" w:rsidR="00284195" w:rsidRPr="00CD098A" w:rsidRDefault="00680CD9" w:rsidP="00A015BA">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35" w:history="1">
              <w:r w:rsidRPr="00CD098A">
                <w:rPr>
                  <w:rStyle w:val="Hyperlink"/>
                  <w:rFonts w:eastAsia="Times New Roman" w:cs="Calibri"/>
                  <w:i/>
                  <w:iCs/>
                  <w:kern w:val="0"/>
                  <w:szCs w:val="20"/>
                  <w14:ligatures w14:val="none"/>
                </w:rPr>
                <w:t>RI 21st CCLC Budget Guide</w:t>
              </w:r>
            </w:hyperlink>
            <w:r w:rsidRPr="00CD098A">
              <w:rPr>
                <w:rFonts w:eastAsia="Times New Roman" w:cs="Calibri"/>
                <w:color w:val="000000"/>
                <w:kern w:val="0"/>
                <w:szCs w:val="20"/>
                <w14:ligatures w14:val="none"/>
              </w:rPr>
              <w:t>, especially Sections III, IV</w:t>
            </w:r>
          </w:p>
        </w:tc>
      </w:tr>
      <w:tr w:rsidR="00271610" w:rsidRPr="00CD098A" w14:paraId="70F92DC3"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7665DF65" w14:textId="73E9F50D" w:rsidR="00284195" w:rsidRPr="006865BF"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6865BF">
              <w:rPr>
                <w:rFonts w:eastAsia="Times New Roman" w:cs="Calibri"/>
                <w:color w:val="000000"/>
                <w:kern w:val="0"/>
                <w:szCs w:val="20"/>
                <w14:ligatures w14:val="none"/>
              </w:rPr>
              <w:t xml:space="preserve">Expenses charged to the 21st CCLC grant </w:t>
            </w:r>
            <w:r w:rsidRPr="00122050">
              <w:rPr>
                <w:rFonts w:eastAsia="Times New Roman" w:cs="Calibri"/>
                <w:b/>
                <w:bCs/>
                <w:color w:val="000000"/>
                <w:kern w:val="0"/>
                <w:szCs w:val="20"/>
                <w14:ligatures w14:val="none"/>
              </w:rPr>
              <w:t>are segregated from other expenses</w:t>
            </w:r>
            <w:r w:rsidRPr="006865BF">
              <w:rPr>
                <w:rFonts w:eastAsia="Times New Roman" w:cs="Calibri"/>
                <w:color w:val="000000"/>
                <w:kern w:val="0"/>
                <w:szCs w:val="20"/>
                <w14:ligatures w14:val="none"/>
              </w:rPr>
              <w:t xml:space="preserve"> within the financial system. </w:t>
            </w:r>
          </w:p>
        </w:tc>
        <w:tc>
          <w:tcPr>
            <w:tcW w:w="4988" w:type="dxa"/>
            <w:tcBorders>
              <w:top w:val="nil"/>
              <w:left w:val="nil"/>
              <w:bottom w:val="single" w:sz="4" w:space="0" w:color="auto"/>
              <w:right w:val="single" w:sz="4" w:space="0" w:color="auto"/>
            </w:tcBorders>
            <w:shd w:val="clear" w:color="auto" w:fill="auto"/>
            <w:hideMark/>
          </w:tcPr>
          <w:p w14:paraId="1F964050" w14:textId="77777777" w:rsidR="001F4FB1" w:rsidRDefault="00284195" w:rsidP="00861CF4">
            <w:pPr>
              <w:pStyle w:val="ListParagraph"/>
              <w:numPr>
                <w:ilvl w:val="1"/>
                <w:numId w:val="22"/>
              </w:numPr>
              <w:spacing w:line="240" w:lineRule="auto"/>
              <w:ind w:left="384"/>
              <w:rPr>
                <w:rFonts w:eastAsia="Times New Roman" w:cs="Calibri"/>
                <w:color w:val="000000"/>
                <w:kern w:val="0"/>
                <w:szCs w:val="20"/>
                <w14:ligatures w14:val="none"/>
              </w:rPr>
            </w:pPr>
            <w:r w:rsidRPr="001F4FB1">
              <w:rPr>
                <w:rFonts w:eastAsia="Times New Roman" w:cs="Calibri"/>
                <w:color w:val="000000"/>
                <w:kern w:val="0"/>
                <w:szCs w:val="20"/>
                <w14:ligatures w14:val="none"/>
              </w:rPr>
              <w:t xml:space="preserve">Printout or screenshot from financial system </w:t>
            </w:r>
          </w:p>
          <w:p w14:paraId="7379DFDC" w14:textId="77777777" w:rsidR="001F4FB1" w:rsidRDefault="00284195" w:rsidP="00635BF5">
            <w:pPr>
              <w:pStyle w:val="ListParagraph"/>
              <w:spacing w:line="240" w:lineRule="auto"/>
              <w:ind w:left="384"/>
              <w:rPr>
                <w:rFonts w:eastAsia="Times New Roman" w:cs="Calibri"/>
                <w:color w:val="000000"/>
                <w:kern w:val="0"/>
                <w:szCs w:val="20"/>
                <w14:ligatures w14:val="none"/>
              </w:rPr>
            </w:pPr>
            <w:r w:rsidRPr="001F4FB1">
              <w:rPr>
                <w:rFonts w:eastAsia="Times New Roman" w:cs="Calibri"/>
                <w:color w:val="000000"/>
                <w:kern w:val="0"/>
                <w:szCs w:val="20"/>
                <w14:ligatures w14:val="none"/>
              </w:rPr>
              <w:t xml:space="preserve">OR </w:t>
            </w:r>
          </w:p>
          <w:p w14:paraId="492152C3" w14:textId="77777777" w:rsidR="00320D5C" w:rsidRDefault="00284195" w:rsidP="00861CF4">
            <w:pPr>
              <w:pStyle w:val="ListParagraph"/>
              <w:numPr>
                <w:ilvl w:val="0"/>
                <w:numId w:val="23"/>
              </w:numPr>
              <w:spacing w:line="240" w:lineRule="auto"/>
              <w:ind w:left="384"/>
              <w:rPr>
                <w:rFonts w:eastAsia="Times New Roman" w:cs="Calibri"/>
                <w:color w:val="000000"/>
                <w:kern w:val="0"/>
                <w:szCs w:val="20"/>
                <w14:ligatures w14:val="none"/>
              </w:rPr>
            </w:pPr>
            <w:r w:rsidRPr="001F4FB1">
              <w:rPr>
                <w:rFonts w:eastAsia="Times New Roman" w:cs="Calibri"/>
                <w:color w:val="000000"/>
                <w:kern w:val="0"/>
                <w:szCs w:val="20"/>
                <w14:ligatures w14:val="none"/>
              </w:rPr>
              <w:t>General Ledger report</w:t>
            </w:r>
          </w:p>
          <w:p w14:paraId="68C9F6F6" w14:textId="77777777" w:rsidR="00320D5C" w:rsidRPr="005C184F" w:rsidRDefault="00320D5C" w:rsidP="00635BF5">
            <w:pPr>
              <w:pStyle w:val="ListParagraph"/>
              <w:spacing w:line="240" w:lineRule="auto"/>
              <w:ind w:left="384"/>
              <w:rPr>
                <w:rFonts w:eastAsia="Times New Roman" w:cs="Calibri"/>
                <w:color w:val="000000"/>
                <w:kern w:val="0"/>
                <w:szCs w:val="20"/>
                <w14:ligatures w14:val="none"/>
              </w:rPr>
            </w:pPr>
            <w:r w:rsidRPr="005C184F">
              <w:rPr>
                <w:rFonts w:eastAsia="Times New Roman" w:cs="Calibri"/>
                <w:color w:val="000000"/>
                <w:kern w:val="0"/>
                <w:szCs w:val="20"/>
                <w14:ligatures w14:val="none"/>
              </w:rPr>
              <w:t>OR</w:t>
            </w:r>
          </w:p>
          <w:p w14:paraId="3D381B1B" w14:textId="056AAF0B" w:rsidR="00284195" w:rsidRPr="001F4FB1" w:rsidRDefault="00284195" w:rsidP="00861CF4">
            <w:pPr>
              <w:pStyle w:val="ListParagraph"/>
              <w:numPr>
                <w:ilvl w:val="0"/>
                <w:numId w:val="24"/>
              </w:numPr>
              <w:spacing w:line="240" w:lineRule="auto"/>
              <w:ind w:left="384"/>
              <w:rPr>
                <w:rFonts w:eastAsia="Times New Roman" w:cs="Calibri"/>
                <w:color w:val="000000"/>
                <w:kern w:val="0"/>
                <w:szCs w:val="20"/>
                <w14:ligatures w14:val="none"/>
              </w:rPr>
            </w:pPr>
            <w:r w:rsidRPr="001F4FB1">
              <w:rPr>
                <w:rFonts w:eastAsia="Times New Roman" w:cs="Calibri"/>
                <w:i/>
                <w:iCs/>
                <w:color w:val="000000"/>
                <w:kern w:val="0"/>
                <w:szCs w:val="20"/>
                <w14:ligatures w14:val="none"/>
              </w:rPr>
              <w:t>[This may be demonstrated on-site, in lieu of submitting documentation.]</w:t>
            </w:r>
          </w:p>
        </w:tc>
        <w:tc>
          <w:tcPr>
            <w:tcW w:w="1710" w:type="dxa"/>
            <w:tcBorders>
              <w:top w:val="nil"/>
              <w:left w:val="nil"/>
              <w:bottom w:val="single" w:sz="4" w:space="0" w:color="auto"/>
              <w:right w:val="single" w:sz="4" w:space="0" w:color="auto"/>
            </w:tcBorders>
            <w:shd w:val="clear" w:color="auto" w:fill="auto"/>
            <w:hideMark/>
          </w:tcPr>
          <w:p w14:paraId="2C74A690" w14:textId="5D61A684" w:rsidR="00284195" w:rsidRPr="006865BF" w:rsidRDefault="00A47081" w:rsidP="00284195">
            <w:pPr>
              <w:spacing w:line="240" w:lineRule="auto"/>
              <w:rPr>
                <w:rFonts w:eastAsia="Times New Roman" w:cs="Calibri"/>
                <w:color w:val="000000"/>
                <w:kern w:val="0"/>
                <w:szCs w:val="20"/>
                <w14:ligatures w14:val="none"/>
              </w:rPr>
            </w:pPr>
            <w:r w:rsidRPr="006865BF">
              <w:rPr>
                <w:rFonts w:eastAsia="Times New Roman" w:cs="Calibri"/>
                <w:i/>
                <w:iCs/>
                <w:color w:val="000000"/>
                <w:kern w:val="0"/>
                <w:szCs w:val="20"/>
                <w14:ligatures w14:val="none"/>
              </w:rPr>
              <w:t>UG</w:t>
            </w:r>
            <w:r w:rsidR="00915D00">
              <w:rPr>
                <w:rFonts w:eastAsia="Times New Roman" w:cs="Calibri"/>
                <w:color w:val="000000"/>
                <w:kern w:val="0"/>
                <w:szCs w:val="20"/>
                <w14:ligatures w14:val="none"/>
              </w:rPr>
              <w:t>,</w:t>
            </w:r>
            <w:r w:rsidRPr="006865BF">
              <w:rPr>
                <w:rFonts w:eastAsia="Times New Roman" w:cs="Calibri"/>
                <w:i/>
                <w:iCs/>
                <w:color w:val="000000"/>
                <w:kern w:val="0"/>
                <w:szCs w:val="20"/>
                <w14:ligatures w14:val="none"/>
              </w:rPr>
              <w:t xml:space="preserve"> </w:t>
            </w:r>
            <w:r w:rsidR="00D03584" w:rsidRPr="006865BF">
              <w:rPr>
                <w:rFonts w:eastAsia="Times New Roman" w:cs="Calibri"/>
                <w:color w:val="000000"/>
                <w:kern w:val="0"/>
                <w:szCs w:val="20"/>
                <w14:ligatures w14:val="none"/>
              </w:rPr>
              <w:t xml:space="preserve">especially </w:t>
            </w:r>
            <w:hyperlink r:id="rId36" w:anchor="200.302" w:history="1">
              <w:r w:rsidR="00036AB3">
                <w:rPr>
                  <w:rStyle w:val="Hyperlink"/>
                  <w:rFonts w:eastAsia="Times New Roman" w:cs="Calibri"/>
                  <w:kern w:val="0"/>
                  <w:szCs w:val="20"/>
                  <w14:ligatures w14:val="none"/>
                </w:rPr>
                <w:t>§2</w:t>
              </w:r>
              <w:r w:rsidRPr="006865BF">
                <w:rPr>
                  <w:rStyle w:val="Hyperlink"/>
                  <w:rFonts w:eastAsia="Times New Roman" w:cs="Calibri"/>
                  <w:kern w:val="0"/>
                  <w:szCs w:val="20"/>
                  <w14:ligatures w14:val="none"/>
                </w:rPr>
                <w:t>0</w:t>
              </w:r>
              <w:r w:rsidRPr="006865BF">
                <w:rPr>
                  <w:rStyle w:val="Hyperlink"/>
                  <w:rFonts w:cs="Calibri"/>
                  <w:szCs w:val="20"/>
                </w:rPr>
                <w:t>0.30</w:t>
              </w:r>
              <w:r w:rsidR="00527072" w:rsidRPr="006865BF">
                <w:rPr>
                  <w:rStyle w:val="Hyperlink"/>
                  <w:rFonts w:cs="Calibri"/>
                  <w:szCs w:val="20"/>
                </w:rPr>
                <w:t>2</w:t>
              </w:r>
            </w:hyperlink>
          </w:p>
        </w:tc>
        <w:tc>
          <w:tcPr>
            <w:tcW w:w="2245" w:type="dxa"/>
            <w:tcBorders>
              <w:top w:val="nil"/>
              <w:left w:val="nil"/>
              <w:bottom w:val="single" w:sz="4" w:space="0" w:color="auto"/>
              <w:right w:val="single" w:sz="4" w:space="0" w:color="auto"/>
            </w:tcBorders>
            <w:shd w:val="clear" w:color="auto" w:fill="auto"/>
            <w:hideMark/>
          </w:tcPr>
          <w:p w14:paraId="1226AE4B" w14:textId="26DAD20E" w:rsidR="00284195" w:rsidRPr="006865BF" w:rsidRDefault="00680CD9" w:rsidP="00A015BA">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37" w:history="1">
              <w:r w:rsidRPr="006865BF">
                <w:rPr>
                  <w:rStyle w:val="Hyperlink"/>
                  <w:rFonts w:eastAsia="Times New Roman" w:cs="Calibri"/>
                  <w:i/>
                  <w:iCs/>
                  <w:kern w:val="0"/>
                  <w:szCs w:val="20"/>
                  <w14:ligatures w14:val="none"/>
                </w:rPr>
                <w:t>RI 21st CCLC Budget Guide</w:t>
              </w:r>
            </w:hyperlink>
          </w:p>
        </w:tc>
      </w:tr>
      <w:tr w:rsidR="00271610" w:rsidRPr="00CD098A" w14:paraId="4CC4FB4C"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47818CA9" w14:textId="629AFDE6" w:rsidR="00915D00" w:rsidRPr="00FD4D1E"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FD4D1E">
              <w:rPr>
                <w:rFonts w:eastAsia="Times New Roman" w:cs="Calibri"/>
                <w:color w:val="000000"/>
                <w:kern w:val="0"/>
                <w:szCs w:val="20"/>
                <w14:ligatures w14:val="none"/>
              </w:rPr>
              <w:t xml:space="preserve">A </w:t>
            </w:r>
            <w:r w:rsidRPr="00090F2F">
              <w:rPr>
                <w:rFonts w:eastAsia="Times New Roman" w:cs="Calibri"/>
                <w:color w:val="000000"/>
                <w:kern w:val="0"/>
                <w:szCs w:val="20"/>
                <w14:ligatures w14:val="none"/>
              </w:rPr>
              <w:t>procurement</w:t>
            </w:r>
            <w:r w:rsidRPr="00FD4D1E">
              <w:rPr>
                <w:rFonts w:eastAsia="Times New Roman" w:cs="Calibri"/>
                <w:b/>
                <w:bCs/>
                <w:color w:val="000000"/>
                <w:kern w:val="0"/>
                <w:szCs w:val="20"/>
                <w14:ligatures w14:val="none"/>
              </w:rPr>
              <w:t xml:space="preserve"> policy</w:t>
            </w:r>
            <w:r w:rsidRPr="00FD4D1E">
              <w:rPr>
                <w:rFonts w:eastAsia="Times New Roman" w:cs="Calibri"/>
                <w:color w:val="000000"/>
                <w:kern w:val="0"/>
                <w:szCs w:val="20"/>
                <w14:ligatures w14:val="none"/>
              </w:rPr>
              <w:t xml:space="preserve"> is in place specifying: </w:t>
            </w:r>
          </w:p>
          <w:p w14:paraId="1F0D8100" w14:textId="1FB26514" w:rsidR="00915D00" w:rsidRPr="00FD4D1E" w:rsidRDefault="00915D00" w:rsidP="00A015BA">
            <w:pPr>
              <w:pStyle w:val="ListParagraph"/>
              <w:numPr>
                <w:ilvl w:val="0"/>
                <w:numId w:val="5"/>
              </w:numPr>
              <w:spacing w:line="240" w:lineRule="auto"/>
              <w:rPr>
                <w:rFonts w:eastAsia="Times New Roman" w:cs="Calibri"/>
                <w:color w:val="000000"/>
                <w:kern w:val="0"/>
                <w:szCs w:val="20"/>
                <w14:ligatures w14:val="none"/>
              </w:rPr>
            </w:pPr>
            <w:r w:rsidRPr="00FD4D1E">
              <w:rPr>
                <w:rFonts w:eastAsia="Times New Roman" w:cs="Calibri"/>
                <w:color w:val="000000"/>
                <w:kern w:val="0"/>
                <w:szCs w:val="20"/>
                <w14:ligatures w14:val="none"/>
              </w:rPr>
              <w:t>What purchases should be put out to bid (i.e., what dollar thresholds)</w:t>
            </w:r>
          </w:p>
          <w:p w14:paraId="5B0CAC80" w14:textId="19DC7C3F" w:rsidR="00915D00" w:rsidRPr="00FD4D1E" w:rsidRDefault="00284195" w:rsidP="00A015BA">
            <w:pPr>
              <w:pStyle w:val="ListParagraph"/>
              <w:numPr>
                <w:ilvl w:val="0"/>
                <w:numId w:val="5"/>
              </w:numPr>
              <w:spacing w:line="240" w:lineRule="auto"/>
              <w:rPr>
                <w:rFonts w:eastAsia="Times New Roman" w:cs="Calibri"/>
                <w:color w:val="000000"/>
                <w:kern w:val="0"/>
                <w:szCs w:val="20"/>
                <w14:ligatures w14:val="none"/>
              </w:rPr>
            </w:pPr>
            <w:r w:rsidRPr="00FD4D1E">
              <w:rPr>
                <w:rFonts w:eastAsia="Times New Roman" w:cs="Calibri"/>
                <w:color w:val="000000"/>
                <w:kern w:val="0"/>
                <w:szCs w:val="20"/>
                <w14:ligatures w14:val="none"/>
              </w:rPr>
              <w:t>How bids are to be evaluated</w:t>
            </w:r>
          </w:p>
          <w:p w14:paraId="49C4C691" w14:textId="77777777" w:rsidR="00915D00" w:rsidRPr="00FD4D1E" w:rsidRDefault="00284195" w:rsidP="00A015BA">
            <w:pPr>
              <w:pStyle w:val="ListParagraph"/>
              <w:numPr>
                <w:ilvl w:val="0"/>
                <w:numId w:val="5"/>
              </w:numPr>
              <w:spacing w:line="240" w:lineRule="auto"/>
              <w:rPr>
                <w:rFonts w:eastAsia="Times New Roman" w:cs="Calibri"/>
                <w:color w:val="000000"/>
                <w:kern w:val="0"/>
                <w:szCs w:val="20"/>
                <w14:ligatures w14:val="none"/>
              </w:rPr>
            </w:pPr>
            <w:r w:rsidRPr="00FD4D1E">
              <w:rPr>
                <w:rFonts w:eastAsia="Times New Roman" w:cs="Calibri"/>
                <w:color w:val="000000"/>
                <w:kern w:val="0"/>
                <w:szCs w:val="20"/>
                <w14:ligatures w14:val="none"/>
              </w:rPr>
              <w:t>That bid competitions are full and open</w:t>
            </w:r>
          </w:p>
          <w:p w14:paraId="65E21510" w14:textId="5635654D" w:rsidR="00915D00" w:rsidRPr="00FD4D1E" w:rsidRDefault="00284195" w:rsidP="00A015BA">
            <w:pPr>
              <w:pStyle w:val="ListParagraph"/>
              <w:numPr>
                <w:ilvl w:val="0"/>
                <w:numId w:val="5"/>
              </w:numPr>
              <w:spacing w:line="240" w:lineRule="auto"/>
              <w:rPr>
                <w:rFonts w:eastAsia="Times New Roman" w:cs="Calibri"/>
                <w:color w:val="000000"/>
                <w:kern w:val="0"/>
                <w:szCs w:val="20"/>
                <w14:ligatures w14:val="none"/>
              </w:rPr>
            </w:pPr>
            <w:r w:rsidRPr="00FD4D1E">
              <w:rPr>
                <w:rFonts w:eastAsia="Times New Roman" w:cs="Calibri"/>
                <w:color w:val="000000"/>
                <w:kern w:val="0"/>
                <w:szCs w:val="20"/>
                <w14:ligatures w14:val="none"/>
              </w:rPr>
              <w:t>When/if sole-source contracts are acceptable</w:t>
            </w:r>
            <w:r w:rsidR="0019346D">
              <w:rPr>
                <w:rFonts w:eastAsia="Times New Roman" w:cs="Calibri"/>
                <w:color w:val="000000"/>
                <w:kern w:val="0"/>
                <w:szCs w:val="20"/>
                <w14:ligatures w14:val="none"/>
              </w:rPr>
              <w:t>,</w:t>
            </w:r>
            <w:r w:rsidRPr="00FD4D1E">
              <w:rPr>
                <w:rFonts w:eastAsia="Times New Roman" w:cs="Calibri"/>
                <w:color w:val="000000"/>
                <w:kern w:val="0"/>
                <w:szCs w:val="20"/>
                <w14:ligatures w14:val="none"/>
              </w:rPr>
              <w:t xml:space="preserve"> and</w:t>
            </w:r>
          </w:p>
          <w:p w14:paraId="225D8CB9" w14:textId="08D81D20" w:rsidR="00284195" w:rsidRPr="00FD4D1E" w:rsidRDefault="00284195" w:rsidP="00A015BA">
            <w:pPr>
              <w:pStyle w:val="ListParagraph"/>
              <w:numPr>
                <w:ilvl w:val="0"/>
                <w:numId w:val="5"/>
              </w:numPr>
              <w:spacing w:line="240" w:lineRule="auto"/>
              <w:rPr>
                <w:rFonts w:eastAsia="Times New Roman" w:cs="Calibri"/>
                <w:color w:val="000000"/>
                <w:kern w:val="0"/>
                <w:szCs w:val="20"/>
                <w14:ligatures w14:val="none"/>
              </w:rPr>
            </w:pPr>
            <w:r w:rsidRPr="00FD4D1E">
              <w:rPr>
                <w:rFonts w:eastAsia="Times New Roman" w:cs="Calibri"/>
                <w:color w:val="000000"/>
                <w:kern w:val="0"/>
                <w:szCs w:val="20"/>
                <w14:ligatures w14:val="none"/>
              </w:rPr>
              <w:t>How many people and which roles/titles are required to approve contracts and payments.</w:t>
            </w:r>
          </w:p>
        </w:tc>
        <w:tc>
          <w:tcPr>
            <w:tcW w:w="4988" w:type="dxa"/>
            <w:tcBorders>
              <w:top w:val="nil"/>
              <w:left w:val="nil"/>
              <w:bottom w:val="single" w:sz="4" w:space="0" w:color="auto"/>
              <w:right w:val="single" w:sz="4" w:space="0" w:color="auto"/>
            </w:tcBorders>
            <w:shd w:val="clear" w:color="auto" w:fill="auto"/>
            <w:hideMark/>
          </w:tcPr>
          <w:p w14:paraId="79EC6AD9" w14:textId="6B0728EA" w:rsidR="00284195" w:rsidRPr="00FD4D1E" w:rsidRDefault="00284195" w:rsidP="005D571C">
            <w:pPr>
              <w:pStyle w:val="ListParagraph"/>
              <w:numPr>
                <w:ilvl w:val="0"/>
                <w:numId w:val="45"/>
              </w:numPr>
              <w:spacing w:line="240" w:lineRule="auto"/>
              <w:ind w:left="360"/>
              <w:rPr>
                <w:rFonts w:eastAsia="Times New Roman" w:cs="Calibri"/>
                <w:color w:val="000000"/>
                <w:kern w:val="0"/>
                <w14:ligatures w14:val="none"/>
              </w:rPr>
            </w:pPr>
            <w:r w:rsidRPr="15CC9532">
              <w:rPr>
                <w:rFonts w:eastAsia="Times New Roman" w:cs="Calibri"/>
                <w:color w:val="000000"/>
                <w:kern w:val="0"/>
                <w14:ligatures w14:val="none"/>
              </w:rPr>
              <w:t>Procurement</w:t>
            </w:r>
            <w:r w:rsidRPr="2C8E1325">
              <w:rPr>
                <w:rFonts w:eastAsia="Times New Roman" w:cs="Calibri"/>
                <w:color w:val="000000"/>
                <w:kern w:val="0"/>
                <w14:ligatures w14:val="none"/>
              </w:rPr>
              <w:t xml:space="preserve"> policy</w:t>
            </w:r>
          </w:p>
        </w:tc>
        <w:tc>
          <w:tcPr>
            <w:tcW w:w="1710" w:type="dxa"/>
            <w:tcBorders>
              <w:top w:val="nil"/>
              <w:left w:val="nil"/>
              <w:bottom w:val="single" w:sz="4" w:space="0" w:color="auto"/>
              <w:right w:val="single" w:sz="4" w:space="0" w:color="auto"/>
            </w:tcBorders>
            <w:shd w:val="clear" w:color="auto" w:fill="auto"/>
            <w:hideMark/>
          </w:tcPr>
          <w:p w14:paraId="7DCBF845" w14:textId="7DF0EE00" w:rsidR="00284195" w:rsidRPr="00FD4D1E" w:rsidRDefault="00B56473" w:rsidP="00284195">
            <w:pPr>
              <w:spacing w:line="240" w:lineRule="auto"/>
              <w:rPr>
                <w:rFonts w:eastAsia="Times New Roman" w:cs="Calibri"/>
                <w:color w:val="000000"/>
                <w:kern w:val="0"/>
                <w:szCs w:val="20"/>
                <w14:ligatures w14:val="none"/>
              </w:rPr>
            </w:pPr>
            <w:r w:rsidRPr="00FD4D1E">
              <w:rPr>
                <w:rFonts w:eastAsia="Times New Roman" w:cs="Calibri"/>
                <w:i/>
                <w:iCs/>
                <w:color w:val="000000"/>
                <w:kern w:val="0"/>
                <w:szCs w:val="20"/>
                <w14:ligatures w14:val="none"/>
              </w:rPr>
              <w:t>UG</w:t>
            </w:r>
            <w:r w:rsidR="00915D00" w:rsidRPr="00FD4D1E">
              <w:rPr>
                <w:rFonts w:eastAsia="Times New Roman" w:cs="Calibri"/>
                <w:color w:val="000000"/>
                <w:kern w:val="0"/>
                <w:szCs w:val="20"/>
                <w14:ligatures w14:val="none"/>
              </w:rPr>
              <w:t>,</w:t>
            </w:r>
            <w:r w:rsidRPr="00FD4D1E">
              <w:rPr>
                <w:rFonts w:eastAsia="Times New Roman" w:cs="Calibri"/>
                <w:i/>
                <w:iCs/>
                <w:color w:val="000000"/>
                <w:kern w:val="0"/>
                <w:szCs w:val="20"/>
                <w14:ligatures w14:val="none"/>
              </w:rPr>
              <w:t xml:space="preserve"> </w:t>
            </w:r>
            <w:r w:rsidRPr="00FD4D1E">
              <w:rPr>
                <w:rFonts w:eastAsia="Times New Roman" w:cs="Calibri"/>
                <w:color w:val="000000"/>
                <w:kern w:val="0"/>
                <w:szCs w:val="20"/>
                <w14:ligatures w14:val="none"/>
              </w:rPr>
              <w:t xml:space="preserve">especially </w:t>
            </w:r>
            <w:r w:rsidR="006C0477" w:rsidRPr="00FD4D1E">
              <w:rPr>
                <w:rFonts w:eastAsia="Times New Roman" w:cs="Calibri"/>
                <w:color w:val="000000"/>
                <w:kern w:val="0"/>
                <w:szCs w:val="20"/>
                <w14:ligatures w14:val="none"/>
              </w:rPr>
              <w:t>§§</w:t>
            </w:r>
            <w:r w:rsidRPr="00FD4D1E">
              <w:rPr>
                <w:rFonts w:eastAsia="Times New Roman" w:cs="Calibri"/>
                <w:color w:val="000000"/>
                <w:kern w:val="0"/>
                <w:szCs w:val="20"/>
                <w14:ligatures w14:val="none"/>
              </w:rPr>
              <w:t xml:space="preserve"> </w:t>
            </w:r>
            <w:hyperlink r:id="rId38" w:anchor="200.318" w:history="1">
              <w:r w:rsidRPr="00FD4D1E">
                <w:rPr>
                  <w:rStyle w:val="Hyperlink"/>
                  <w:rFonts w:eastAsia="Times New Roman" w:cs="Calibri"/>
                  <w:kern w:val="0"/>
                  <w:szCs w:val="20"/>
                  <w14:ligatures w14:val="none"/>
                </w:rPr>
                <w:t>20</w:t>
              </w:r>
              <w:r w:rsidRPr="00FD4D1E">
                <w:rPr>
                  <w:rStyle w:val="Hyperlink"/>
                  <w:rFonts w:cs="Calibri"/>
                  <w:szCs w:val="20"/>
                </w:rPr>
                <w:t>0.3</w:t>
              </w:r>
              <w:r w:rsidR="00BF2649" w:rsidRPr="00FD4D1E">
                <w:rPr>
                  <w:rStyle w:val="Hyperlink"/>
                  <w:rFonts w:cs="Calibri"/>
                  <w:szCs w:val="20"/>
                </w:rPr>
                <w:t>1</w:t>
              </w:r>
              <w:r w:rsidR="00BF2649" w:rsidRPr="00FD4D1E">
                <w:rPr>
                  <w:rStyle w:val="Hyperlink"/>
                </w:rPr>
                <w:t>8</w:t>
              </w:r>
            </w:hyperlink>
            <w:r w:rsidR="00DB1110" w:rsidRPr="00FD4D1E">
              <w:t xml:space="preserve">, </w:t>
            </w:r>
            <w:hyperlink r:id="rId39" w:anchor="200.319" w:history="1">
              <w:r w:rsidR="00DB1110" w:rsidRPr="00FD4D1E">
                <w:rPr>
                  <w:rStyle w:val="Hyperlink"/>
                  <w:rFonts w:eastAsia="Times New Roman" w:cs="Calibri"/>
                  <w:kern w:val="0"/>
                  <w:szCs w:val="20"/>
                  <w14:ligatures w14:val="none"/>
                </w:rPr>
                <w:t>20</w:t>
              </w:r>
              <w:r w:rsidR="00DB1110" w:rsidRPr="00FD4D1E">
                <w:rPr>
                  <w:rStyle w:val="Hyperlink"/>
                  <w:rFonts w:cs="Calibri"/>
                  <w:szCs w:val="20"/>
                </w:rPr>
                <w:t>0.319</w:t>
              </w:r>
            </w:hyperlink>
            <w:r w:rsidR="00915D00" w:rsidRPr="00FD4D1E">
              <w:rPr>
                <w:rStyle w:val="Hyperlink"/>
                <w:rFonts w:cs="Calibri"/>
                <w:szCs w:val="20"/>
              </w:rPr>
              <w:t>,</w:t>
            </w:r>
            <w:r w:rsidR="00915D00" w:rsidRPr="00FD4D1E">
              <w:rPr>
                <w:rStyle w:val="Hyperlink"/>
              </w:rPr>
              <w:t xml:space="preserve"> </w:t>
            </w:r>
            <w:hyperlink r:id="rId40" w:anchor="200.320" w:history="1">
              <w:r w:rsidR="00915D00" w:rsidRPr="00FD4D1E">
                <w:rPr>
                  <w:rStyle w:val="Hyperlink"/>
                  <w:rFonts w:eastAsia="Times New Roman" w:cs="Calibri"/>
                  <w:kern w:val="0"/>
                  <w:szCs w:val="20"/>
                  <w14:ligatures w14:val="none"/>
                </w:rPr>
                <w:t>20</w:t>
              </w:r>
              <w:r w:rsidR="00915D00" w:rsidRPr="00FD4D1E">
                <w:rPr>
                  <w:rStyle w:val="Hyperlink"/>
                  <w:rFonts w:cs="Calibri"/>
                  <w:szCs w:val="20"/>
                </w:rPr>
                <w:t>0.32</w:t>
              </w:r>
              <w:r w:rsidR="00915D00" w:rsidRPr="00FD4D1E">
                <w:rPr>
                  <w:rStyle w:val="Hyperlink"/>
                </w:rPr>
                <w:t>0</w:t>
              </w:r>
            </w:hyperlink>
          </w:p>
        </w:tc>
        <w:tc>
          <w:tcPr>
            <w:tcW w:w="2245" w:type="dxa"/>
            <w:tcBorders>
              <w:top w:val="nil"/>
              <w:left w:val="nil"/>
              <w:bottom w:val="single" w:sz="4" w:space="0" w:color="auto"/>
              <w:right w:val="single" w:sz="4" w:space="0" w:color="auto"/>
            </w:tcBorders>
            <w:shd w:val="clear" w:color="auto" w:fill="auto"/>
            <w:hideMark/>
          </w:tcPr>
          <w:p w14:paraId="5241BCF1" w14:textId="77777777" w:rsidR="00680CD9" w:rsidRPr="00FD4D1E" w:rsidRDefault="00680CD9" w:rsidP="00A015BA">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41" w:history="1">
              <w:r w:rsidRPr="00FD4D1E">
                <w:rPr>
                  <w:rStyle w:val="Hyperlink"/>
                  <w:rFonts w:eastAsia="Times New Roman" w:cs="Calibri"/>
                  <w:i/>
                  <w:iCs/>
                  <w:kern w:val="0"/>
                  <w:szCs w:val="20"/>
                  <w14:ligatures w14:val="none"/>
                </w:rPr>
                <w:t>RI 21st CCLC Budget Guide</w:t>
              </w:r>
            </w:hyperlink>
            <w:r w:rsidR="00284195" w:rsidRPr="00FD4D1E">
              <w:rPr>
                <w:rFonts w:eastAsia="Times New Roman" w:cs="Calibri"/>
                <w:i/>
                <w:iCs/>
                <w:color w:val="000000"/>
                <w:kern w:val="0"/>
                <w:szCs w:val="20"/>
                <w14:ligatures w14:val="none"/>
              </w:rPr>
              <w:t>, Section III</w:t>
            </w:r>
          </w:p>
          <w:p w14:paraId="79995E3C" w14:textId="4BC7F793" w:rsidR="00680CD9" w:rsidRPr="00FD4D1E" w:rsidRDefault="00284195" w:rsidP="00A015BA">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42" w:history="1">
              <w:r w:rsidRPr="00FD4D1E">
                <w:rPr>
                  <w:rStyle w:val="Hyperlink"/>
                  <w:rFonts w:eastAsia="Times New Roman" w:cs="Calibri"/>
                  <w:i/>
                  <w:iCs/>
                  <w:kern w:val="0"/>
                  <w:szCs w:val="20"/>
                  <w14:ligatures w14:val="none"/>
                </w:rPr>
                <w:t>Annual Plan - Budget Narrative</w:t>
              </w:r>
            </w:hyperlink>
            <w:r w:rsidR="00680CD9" w:rsidRPr="00FD4D1E">
              <w:rPr>
                <w:rFonts w:eastAsia="Times New Roman" w:cs="Calibri"/>
                <w:i/>
                <w:iCs/>
                <w:color w:val="000000"/>
                <w:kern w:val="0"/>
                <w:szCs w:val="20"/>
                <w14:ligatures w14:val="none"/>
              </w:rPr>
              <w:t xml:space="preserve"> </w:t>
            </w:r>
          </w:p>
          <w:p w14:paraId="15006F92" w14:textId="6624A566" w:rsidR="00284195" w:rsidRPr="00FD4D1E" w:rsidRDefault="00284195" w:rsidP="00A015BA">
            <w:pPr>
              <w:pStyle w:val="ListParagraph"/>
              <w:numPr>
                <w:ilvl w:val="0"/>
                <w:numId w:val="5"/>
              </w:numPr>
              <w:spacing w:line="240" w:lineRule="auto"/>
              <w:ind w:left="246" w:hanging="246"/>
              <w:rPr>
                <w:rFonts w:eastAsia="Times New Roman" w:cs="Calibri"/>
                <w:i/>
                <w:iCs/>
                <w:color w:val="000000"/>
                <w:kern w:val="0"/>
                <w:szCs w:val="20"/>
                <w14:ligatures w14:val="none"/>
              </w:rPr>
            </w:pPr>
            <w:hyperlink r:id="rId43" w:history="1">
              <w:r w:rsidRPr="00FD4D1E">
                <w:rPr>
                  <w:rStyle w:val="Hyperlink"/>
                  <w:rFonts w:eastAsia="Times New Roman" w:cs="Calibri"/>
                  <w:i/>
                  <w:iCs/>
                  <w:kern w:val="0"/>
                  <w:szCs w:val="20"/>
                  <w14:ligatures w14:val="none"/>
                </w:rPr>
                <w:t>Annual Program Income Report</w:t>
              </w:r>
            </w:hyperlink>
            <w:r w:rsidR="00680CD9" w:rsidRPr="00FD4D1E">
              <w:rPr>
                <w:rFonts w:eastAsia="Times New Roman" w:cs="Calibri"/>
                <w:i/>
                <w:iCs/>
                <w:color w:val="000000"/>
                <w:kern w:val="0"/>
                <w:szCs w:val="20"/>
                <w14:ligatures w14:val="none"/>
              </w:rPr>
              <w:t xml:space="preserve"> </w:t>
            </w:r>
          </w:p>
        </w:tc>
      </w:tr>
      <w:tr w:rsidR="00271610" w:rsidRPr="00CD098A" w14:paraId="12D83983"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010801BB" w14:textId="282A3EBC" w:rsidR="00680CD9" w:rsidRPr="00941987"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941987">
              <w:rPr>
                <w:rFonts w:eastAsia="Times New Roman" w:cs="Calibri"/>
                <w:color w:val="000000"/>
                <w:kern w:val="0"/>
                <w:szCs w:val="20"/>
                <w14:ligatures w14:val="none"/>
              </w:rPr>
              <w:t xml:space="preserve">All 21st Century CLC expenses must follow key </w:t>
            </w:r>
            <w:r w:rsidRPr="00941987">
              <w:rPr>
                <w:rFonts w:eastAsia="Times New Roman" w:cs="Calibri"/>
                <w:b/>
                <w:bCs/>
                <w:color w:val="000000"/>
                <w:kern w:val="0"/>
                <w:szCs w:val="20"/>
                <w14:ligatures w14:val="none"/>
              </w:rPr>
              <w:t>federal cost principles</w:t>
            </w:r>
            <w:r w:rsidRPr="00941987">
              <w:rPr>
                <w:rFonts w:eastAsia="Times New Roman" w:cs="Calibri"/>
                <w:color w:val="000000"/>
                <w:kern w:val="0"/>
                <w:szCs w:val="20"/>
                <w14:ligatures w14:val="none"/>
              </w:rPr>
              <w:t>:</w:t>
            </w:r>
          </w:p>
          <w:p w14:paraId="6D2C0A7F" w14:textId="77777777" w:rsidR="00680CD9" w:rsidRPr="00941987" w:rsidRDefault="00284195" w:rsidP="00861CF4">
            <w:pPr>
              <w:pStyle w:val="ListParagraph"/>
              <w:numPr>
                <w:ilvl w:val="0"/>
                <w:numId w:val="15"/>
              </w:numPr>
              <w:spacing w:line="240" w:lineRule="auto"/>
              <w:rPr>
                <w:rFonts w:eastAsia="Times New Roman" w:cs="Calibri"/>
                <w:color w:val="000000"/>
                <w:kern w:val="0"/>
                <w:szCs w:val="20"/>
                <w14:ligatures w14:val="none"/>
              </w:rPr>
            </w:pPr>
            <w:r w:rsidRPr="00941987">
              <w:rPr>
                <w:rFonts w:eastAsia="Times New Roman" w:cs="Calibri"/>
                <w:color w:val="000000"/>
                <w:kern w:val="0"/>
                <w:szCs w:val="20"/>
                <w14:ligatures w14:val="none"/>
              </w:rPr>
              <w:t>Allowable</w:t>
            </w:r>
          </w:p>
          <w:p w14:paraId="19EE02CB" w14:textId="77777777" w:rsidR="00680CD9" w:rsidRPr="00941987" w:rsidRDefault="00284195" w:rsidP="00861CF4">
            <w:pPr>
              <w:pStyle w:val="ListParagraph"/>
              <w:numPr>
                <w:ilvl w:val="0"/>
                <w:numId w:val="15"/>
              </w:numPr>
              <w:spacing w:line="240" w:lineRule="auto"/>
              <w:rPr>
                <w:rFonts w:eastAsia="Times New Roman" w:cs="Calibri"/>
                <w:color w:val="000000"/>
                <w:kern w:val="0"/>
                <w:szCs w:val="20"/>
                <w14:ligatures w14:val="none"/>
              </w:rPr>
            </w:pPr>
            <w:r w:rsidRPr="00941987">
              <w:rPr>
                <w:rFonts w:eastAsia="Times New Roman" w:cs="Calibri"/>
                <w:color w:val="000000"/>
                <w:kern w:val="0"/>
                <w:szCs w:val="20"/>
                <w14:ligatures w14:val="none"/>
              </w:rPr>
              <w:t>Necessar</w:t>
            </w:r>
            <w:r w:rsidR="00680CD9" w:rsidRPr="00941987">
              <w:rPr>
                <w:rFonts w:eastAsia="Times New Roman" w:cs="Calibri"/>
                <w:color w:val="000000"/>
                <w:kern w:val="0"/>
                <w:szCs w:val="20"/>
                <w14:ligatures w14:val="none"/>
              </w:rPr>
              <w:t>y</w:t>
            </w:r>
          </w:p>
          <w:p w14:paraId="277B637E" w14:textId="77777777" w:rsidR="00680CD9" w:rsidRPr="00941987" w:rsidRDefault="00284195" w:rsidP="00861CF4">
            <w:pPr>
              <w:pStyle w:val="ListParagraph"/>
              <w:numPr>
                <w:ilvl w:val="0"/>
                <w:numId w:val="15"/>
              </w:numPr>
              <w:spacing w:line="240" w:lineRule="auto"/>
              <w:rPr>
                <w:rFonts w:eastAsia="Times New Roman" w:cs="Calibri"/>
                <w:color w:val="000000"/>
                <w:kern w:val="0"/>
                <w:szCs w:val="20"/>
                <w14:ligatures w14:val="none"/>
              </w:rPr>
            </w:pPr>
            <w:r w:rsidRPr="00941987">
              <w:rPr>
                <w:rFonts w:eastAsia="Times New Roman" w:cs="Calibri"/>
                <w:color w:val="000000"/>
                <w:kern w:val="0"/>
                <w:szCs w:val="20"/>
                <w14:ligatures w14:val="none"/>
              </w:rPr>
              <w:t>Reasonabl</w:t>
            </w:r>
            <w:r w:rsidR="00680CD9" w:rsidRPr="00941987">
              <w:rPr>
                <w:rFonts w:eastAsia="Times New Roman" w:cs="Calibri"/>
                <w:color w:val="000000"/>
                <w:kern w:val="0"/>
                <w:szCs w:val="20"/>
                <w14:ligatures w14:val="none"/>
              </w:rPr>
              <w:t>e</w:t>
            </w:r>
          </w:p>
          <w:p w14:paraId="32A88B97" w14:textId="77777777" w:rsidR="00680CD9" w:rsidRPr="00941987" w:rsidRDefault="00284195" w:rsidP="00861CF4">
            <w:pPr>
              <w:pStyle w:val="ListParagraph"/>
              <w:numPr>
                <w:ilvl w:val="0"/>
                <w:numId w:val="15"/>
              </w:numPr>
              <w:spacing w:line="240" w:lineRule="auto"/>
              <w:rPr>
                <w:rFonts w:eastAsia="Times New Roman" w:cs="Calibri"/>
                <w:color w:val="000000"/>
                <w:kern w:val="0"/>
                <w:szCs w:val="20"/>
                <w14:ligatures w14:val="none"/>
              </w:rPr>
            </w:pPr>
            <w:r w:rsidRPr="00941987">
              <w:rPr>
                <w:rFonts w:eastAsia="Times New Roman" w:cs="Calibri"/>
                <w:color w:val="000000"/>
                <w:kern w:val="0"/>
                <w:szCs w:val="20"/>
                <w14:ligatures w14:val="none"/>
              </w:rPr>
              <w:t>Allocable</w:t>
            </w:r>
          </w:p>
          <w:p w14:paraId="3BE9627C" w14:textId="52CA36E3" w:rsidR="00284195" w:rsidRPr="00941987" w:rsidRDefault="00284195" w:rsidP="00861CF4">
            <w:pPr>
              <w:pStyle w:val="ListParagraph"/>
              <w:numPr>
                <w:ilvl w:val="0"/>
                <w:numId w:val="15"/>
              </w:numPr>
              <w:spacing w:line="240" w:lineRule="auto"/>
              <w:rPr>
                <w:rFonts w:eastAsia="Times New Roman" w:cs="Calibri"/>
                <w:color w:val="000000"/>
                <w:kern w:val="0"/>
                <w:szCs w:val="20"/>
                <w14:ligatures w14:val="none"/>
              </w:rPr>
            </w:pPr>
            <w:r w:rsidRPr="00941987">
              <w:rPr>
                <w:rFonts w:eastAsia="Times New Roman" w:cs="Calibri"/>
                <w:color w:val="000000"/>
                <w:kern w:val="0"/>
                <w:szCs w:val="20"/>
                <w14:ligatures w14:val="none"/>
              </w:rPr>
              <w:t>Documented</w:t>
            </w:r>
          </w:p>
        </w:tc>
        <w:tc>
          <w:tcPr>
            <w:tcW w:w="4988" w:type="dxa"/>
            <w:tcBorders>
              <w:top w:val="nil"/>
              <w:left w:val="nil"/>
              <w:bottom w:val="single" w:sz="4" w:space="0" w:color="auto"/>
              <w:right w:val="single" w:sz="4" w:space="0" w:color="auto"/>
            </w:tcBorders>
            <w:shd w:val="clear" w:color="auto" w:fill="auto"/>
            <w:hideMark/>
          </w:tcPr>
          <w:p w14:paraId="469F254B" w14:textId="77777777" w:rsidR="00831990" w:rsidRDefault="00284195" w:rsidP="005D571C">
            <w:pPr>
              <w:pStyle w:val="ListParagraph"/>
              <w:numPr>
                <w:ilvl w:val="0"/>
                <w:numId w:val="46"/>
              </w:numPr>
              <w:spacing w:line="240" w:lineRule="auto"/>
              <w:ind w:left="360"/>
              <w:rPr>
                <w:rFonts w:eastAsia="Times New Roman" w:cs="Calibri"/>
                <w:color w:val="000000"/>
                <w:kern w:val="0"/>
                <w14:ligatures w14:val="none"/>
              </w:rPr>
            </w:pPr>
            <w:r w:rsidRPr="193A33D6">
              <w:rPr>
                <w:rFonts w:eastAsia="Times New Roman" w:cs="Calibri"/>
                <w:color w:val="000000"/>
                <w:kern w:val="0"/>
                <w14:ligatures w14:val="none"/>
              </w:rPr>
              <w:t>Procurement</w:t>
            </w:r>
            <w:r w:rsidRPr="67A1D393">
              <w:rPr>
                <w:rFonts w:eastAsia="Times New Roman" w:cs="Calibri"/>
                <w:color w:val="000000"/>
                <w:kern w:val="0"/>
                <w14:ligatures w14:val="none"/>
              </w:rPr>
              <w:t xml:space="preserve"> policy</w:t>
            </w:r>
          </w:p>
          <w:p w14:paraId="6439A4B9" w14:textId="77996DB7" w:rsidR="00DB4E13" w:rsidRPr="00C91CB9" w:rsidRDefault="00DB4E13" w:rsidP="00C91CB9">
            <w:pPr>
              <w:spacing w:line="240" w:lineRule="auto"/>
              <w:rPr>
                <w:rFonts w:eastAsia="Times New Roman" w:cs="Calibri"/>
                <w:color w:val="000000"/>
                <w:kern w:val="0"/>
                <w14:ligatures w14:val="none"/>
              </w:rPr>
            </w:pPr>
            <w:r w:rsidRPr="00C91CB9">
              <w:rPr>
                <w:rFonts w:eastAsia="Times New Roman" w:cs="Calibri"/>
                <w:color w:val="000000"/>
                <w:kern w:val="0"/>
                <w14:ligatures w14:val="none"/>
              </w:rPr>
              <w:t>AND/OR</w:t>
            </w:r>
          </w:p>
          <w:p w14:paraId="0373FAA7" w14:textId="31788DDE" w:rsidR="00284195" w:rsidRPr="00941987" w:rsidRDefault="00DB4E13" w:rsidP="005D571C">
            <w:pPr>
              <w:pStyle w:val="ListParagraph"/>
              <w:numPr>
                <w:ilvl w:val="0"/>
                <w:numId w:val="46"/>
              </w:numPr>
              <w:spacing w:line="240" w:lineRule="auto"/>
              <w:ind w:left="360"/>
              <w:rPr>
                <w:rFonts w:eastAsia="Times New Roman" w:cs="Calibri"/>
                <w:color w:val="000000"/>
                <w:kern w:val="0"/>
                <w14:ligatures w14:val="none"/>
              </w:rPr>
            </w:pPr>
            <w:r>
              <w:rPr>
                <w:rFonts w:eastAsia="Times New Roman" w:cs="Calibri"/>
                <w:color w:val="000000"/>
                <w:kern w:val="0"/>
                <w14:ligatures w14:val="none"/>
              </w:rPr>
              <w:t>O</w:t>
            </w:r>
            <w:r w:rsidR="00284195" w:rsidRPr="67A1D393">
              <w:rPr>
                <w:rFonts w:eastAsia="Times New Roman" w:cs="Calibri"/>
                <w:color w:val="000000"/>
                <w:kern w:val="0"/>
                <w14:ligatures w14:val="none"/>
              </w:rPr>
              <w:t>ther fiscal policies and procedures</w:t>
            </w:r>
            <w:r w:rsidR="00F55752">
              <w:rPr>
                <w:rFonts w:eastAsia="Times New Roman" w:cs="Calibri"/>
                <w:color w:val="000000"/>
                <w:kern w:val="0"/>
                <w14:ligatures w14:val="none"/>
              </w:rPr>
              <w:t xml:space="preserve"> that cover </w:t>
            </w:r>
            <w:r w:rsidR="006A2E02">
              <w:rPr>
                <w:rFonts w:eastAsia="Times New Roman" w:cs="Calibri"/>
                <w:color w:val="000000"/>
                <w:kern w:val="0"/>
                <w14:ligatures w14:val="none"/>
              </w:rPr>
              <w:t xml:space="preserve">how </w:t>
            </w:r>
            <w:proofErr w:type="gramStart"/>
            <w:r w:rsidR="00D55761">
              <w:rPr>
                <w:rFonts w:eastAsia="Times New Roman" w:cs="Calibri"/>
                <w:color w:val="000000"/>
                <w:kern w:val="0"/>
                <w14:ligatures w14:val="none"/>
              </w:rPr>
              <w:t>expenditure</w:t>
            </w:r>
            <w:r w:rsidR="00720AEB">
              <w:rPr>
                <w:rFonts w:eastAsia="Times New Roman" w:cs="Calibri"/>
                <w:color w:val="000000"/>
                <w:kern w:val="0"/>
                <w14:ligatures w14:val="none"/>
              </w:rPr>
              <w:t>s</w:t>
            </w:r>
            <w:r w:rsidR="00FC6CD5">
              <w:rPr>
                <w:rFonts w:eastAsia="Times New Roman" w:cs="Calibri"/>
                <w:color w:val="000000"/>
                <w:kern w:val="0"/>
                <w14:ligatures w14:val="none"/>
              </w:rPr>
              <w:t xml:space="preserve"> </w:t>
            </w:r>
            <w:r w:rsidR="00720AEB">
              <w:rPr>
                <w:rFonts w:eastAsia="Times New Roman" w:cs="Calibri"/>
                <w:color w:val="000000"/>
                <w:kern w:val="0"/>
                <w14:ligatures w14:val="none"/>
              </w:rPr>
              <w:t>are</w:t>
            </w:r>
            <w:proofErr w:type="gramEnd"/>
            <w:r w:rsidR="00720AEB">
              <w:rPr>
                <w:rFonts w:eastAsia="Times New Roman" w:cs="Calibri"/>
                <w:color w:val="000000"/>
                <w:kern w:val="0"/>
                <w14:ligatures w14:val="none"/>
              </w:rPr>
              <w:t xml:space="preserve"> decided upon</w:t>
            </w:r>
            <w:r w:rsidR="00FB721C">
              <w:rPr>
                <w:rFonts w:eastAsia="Times New Roman" w:cs="Calibri"/>
                <w:color w:val="000000"/>
                <w:kern w:val="0"/>
                <w14:ligatures w14:val="none"/>
              </w:rPr>
              <w:t xml:space="preserve">, implemented, </w:t>
            </w:r>
            <w:r w:rsidR="005C6919">
              <w:rPr>
                <w:rFonts w:eastAsia="Times New Roman" w:cs="Calibri"/>
                <w:color w:val="000000"/>
                <w:kern w:val="0"/>
                <w14:ligatures w14:val="none"/>
              </w:rPr>
              <w:t>and tracked</w:t>
            </w:r>
          </w:p>
        </w:tc>
        <w:tc>
          <w:tcPr>
            <w:tcW w:w="1710" w:type="dxa"/>
            <w:tcBorders>
              <w:top w:val="nil"/>
              <w:left w:val="nil"/>
              <w:bottom w:val="single" w:sz="4" w:space="0" w:color="auto"/>
              <w:right w:val="single" w:sz="4" w:space="0" w:color="auto"/>
            </w:tcBorders>
            <w:shd w:val="clear" w:color="auto" w:fill="auto"/>
            <w:hideMark/>
          </w:tcPr>
          <w:p w14:paraId="15F19B13" w14:textId="26A2AECB" w:rsidR="00E21494" w:rsidRPr="00941987" w:rsidRDefault="00284195" w:rsidP="00C8728E">
            <w:pPr>
              <w:pStyle w:val="ListParagraph"/>
              <w:spacing w:line="240" w:lineRule="auto"/>
              <w:ind w:left="-18"/>
              <w:rPr>
                <w:rFonts w:eastAsia="Times New Roman" w:cs="Calibri"/>
                <w:color w:val="000000"/>
                <w:kern w:val="0"/>
                <w:szCs w:val="20"/>
                <w14:ligatures w14:val="none"/>
              </w:rPr>
            </w:pPr>
            <w:r w:rsidRPr="00C33E0E">
              <w:rPr>
                <w:rFonts w:eastAsia="Times New Roman" w:cs="Calibri"/>
                <w:color w:val="000000"/>
                <w:kern w:val="0"/>
                <w:szCs w:val="20"/>
                <w:u w:val="single"/>
                <w14:ligatures w14:val="none"/>
              </w:rPr>
              <w:t>Allowab</w:t>
            </w:r>
            <w:r w:rsidR="00C8728E" w:rsidRPr="00C33E0E">
              <w:rPr>
                <w:rFonts w:eastAsia="Times New Roman" w:cs="Calibri"/>
                <w:color w:val="000000"/>
                <w:kern w:val="0"/>
                <w:szCs w:val="20"/>
                <w:u w:val="single"/>
                <w14:ligatures w14:val="none"/>
              </w:rPr>
              <w:t>le</w:t>
            </w:r>
            <w:r w:rsidRPr="00941987">
              <w:rPr>
                <w:rFonts w:eastAsia="Times New Roman" w:cs="Calibri"/>
                <w:color w:val="000000"/>
                <w:kern w:val="0"/>
                <w:szCs w:val="20"/>
                <w14:ligatures w14:val="none"/>
              </w:rPr>
              <w:t>:</w:t>
            </w:r>
            <w:r w:rsidR="00E42A60">
              <w:rPr>
                <w:rFonts w:eastAsia="Times New Roman" w:cs="Calibri"/>
                <w:color w:val="000000"/>
                <w:kern w:val="0"/>
                <w:szCs w:val="20"/>
                <w14:ligatures w14:val="none"/>
              </w:rPr>
              <w:br/>
            </w:r>
            <w:r w:rsidR="00385372" w:rsidRPr="00385372">
              <w:rPr>
                <w:rFonts w:eastAsia="Times New Roman" w:cs="Calibri"/>
                <w:i/>
                <w:iCs/>
                <w:color w:val="000000"/>
                <w:kern w:val="0"/>
                <w:szCs w:val="20"/>
                <w14:ligatures w14:val="none"/>
              </w:rPr>
              <w:t>UG</w:t>
            </w:r>
            <w:r w:rsidR="00385372">
              <w:rPr>
                <w:rFonts w:eastAsia="Times New Roman" w:cs="Calibri"/>
                <w:color w:val="000000"/>
                <w:kern w:val="0"/>
                <w:szCs w:val="20"/>
                <w14:ligatures w14:val="none"/>
              </w:rPr>
              <w:t xml:space="preserve"> §§ </w:t>
            </w:r>
            <w:hyperlink r:id="rId44" w:anchor="200.403" w:history="1">
              <w:r w:rsidRPr="00941987">
                <w:rPr>
                  <w:rStyle w:val="Hyperlink"/>
                  <w:rFonts w:eastAsia="Times New Roman" w:cs="Calibri"/>
                  <w:kern w:val="0"/>
                  <w:szCs w:val="20"/>
                  <w14:ligatures w14:val="none"/>
                </w:rPr>
                <w:t>200.403</w:t>
              </w:r>
            </w:hyperlink>
            <w:r w:rsidRPr="00941987">
              <w:rPr>
                <w:rFonts w:eastAsia="Times New Roman" w:cs="Calibri"/>
                <w:color w:val="000000"/>
                <w:kern w:val="0"/>
                <w:szCs w:val="20"/>
                <w14:ligatures w14:val="none"/>
              </w:rPr>
              <w:t xml:space="preserve">, </w:t>
            </w:r>
            <w:hyperlink r:id="rId45" w:anchor="200.421" w:history="1">
              <w:r w:rsidR="00945098" w:rsidRPr="00941987">
                <w:rPr>
                  <w:rStyle w:val="Hyperlink"/>
                  <w:rFonts w:eastAsia="Times New Roman" w:cs="Calibri"/>
                  <w:kern w:val="0"/>
                  <w:szCs w:val="20"/>
                  <w14:ligatures w14:val="none"/>
                </w:rPr>
                <w:t>200.42</w:t>
              </w:r>
              <w:r w:rsidR="00945098">
                <w:rPr>
                  <w:rStyle w:val="Hyperlink"/>
                  <w:rFonts w:eastAsia="Times New Roman" w:cs="Calibri"/>
                  <w:kern w:val="0"/>
                  <w:szCs w:val="20"/>
                  <w14:ligatures w14:val="none"/>
                </w:rPr>
                <w:t>1</w:t>
              </w:r>
            </w:hyperlink>
            <w:r w:rsidR="00945098" w:rsidRPr="00941987">
              <w:rPr>
                <w:rFonts w:eastAsia="Times New Roman" w:cs="Calibri"/>
                <w:color w:val="000000"/>
                <w:kern w:val="0"/>
                <w:szCs w:val="20"/>
                <w14:ligatures w14:val="none"/>
              </w:rPr>
              <w:t xml:space="preserve">, </w:t>
            </w:r>
            <w:hyperlink r:id="rId46" w:anchor="200.423" w:history="1">
              <w:r w:rsidRPr="00941987">
                <w:rPr>
                  <w:rStyle w:val="Hyperlink"/>
                  <w:rFonts w:eastAsia="Times New Roman" w:cs="Calibri"/>
                  <w:kern w:val="0"/>
                  <w:szCs w:val="20"/>
                  <w14:ligatures w14:val="none"/>
                </w:rPr>
                <w:t>200.423</w:t>
              </w:r>
            </w:hyperlink>
            <w:r w:rsidRPr="00941987">
              <w:rPr>
                <w:rFonts w:eastAsia="Times New Roman" w:cs="Calibri"/>
                <w:color w:val="000000"/>
                <w:kern w:val="0"/>
                <w:szCs w:val="20"/>
                <w14:ligatures w14:val="none"/>
              </w:rPr>
              <w:t xml:space="preserve">, </w:t>
            </w:r>
            <w:hyperlink r:id="rId47" w:anchor="200.438" w:history="1">
              <w:r w:rsidRPr="00941987">
                <w:rPr>
                  <w:rStyle w:val="Hyperlink"/>
                  <w:rFonts w:eastAsia="Times New Roman" w:cs="Calibri"/>
                  <w:kern w:val="0"/>
                  <w:szCs w:val="20"/>
                  <w14:ligatures w14:val="none"/>
                </w:rPr>
                <w:t>200.438</w:t>
              </w:r>
            </w:hyperlink>
            <w:r w:rsidRPr="00941987">
              <w:rPr>
                <w:rFonts w:eastAsia="Times New Roman" w:cs="Calibri"/>
                <w:color w:val="000000"/>
                <w:kern w:val="0"/>
                <w:szCs w:val="20"/>
                <w14:ligatures w14:val="none"/>
              </w:rPr>
              <w:t xml:space="preserve">, </w:t>
            </w:r>
            <w:hyperlink r:id="rId48" w:anchor="200.442" w:history="1">
              <w:r w:rsidR="005173BA" w:rsidRPr="00941987">
                <w:rPr>
                  <w:rStyle w:val="Hyperlink"/>
                  <w:rFonts w:eastAsia="Times New Roman" w:cs="Calibri"/>
                  <w:kern w:val="0"/>
                  <w:szCs w:val="20"/>
                  <w14:ligatures w14:val="none"/>
                </w:rPr>
                <w:t>200.4</w:t>
              </w:r>
              <w:r w:rsidR="005173BA">
                <w:rPr>
                  <w:rStyle w:val="Hyperlink"/>
                  <w:rFonts w:eastAsia="Times New Roman" w:cs="Calibri"/>
                  <w:kern w:val="0"/>
                  <w:szCs w:val="20"/>
                  <w14:ligatures w14:val="none"/>
                </w:rPr>
                <w:t>4</w:t>
              </w:r>
              <w:r w:rsidR="005173BA" w:rsidRPr="00941987">
                <w:rPr>
                  <w:rStyle w:val="Hyperlink"/>
                  <w:rFonts w:eastAsia="Times New Roman" w:cs="Calibri"/>
                  <w:kern w:val="0"/>
                  <w:szCs w:val="20"/>
                  <w14:ligatures w14:val="none"/>
                </w:rPr>
                <w:t>2</w:t>
              </w:r>
            </w:hyperlink>
            <w:r w:rsidR="005173BA" w:rsidRPr="00941987">
              <w:rPr>
                <w:rFonts w:eastAsia="Times New Roman" w:cs="Calibri"/>
                <w:color w:val="000000"/>
                <w:kern w:val="0"/>
                <w:szCs w:val="20"/>
                <w14:ligatures w14:val="none"/>
              </w:rPr>
              <w:t xml:space="preserve">, </w:t>
            </w:r>
            <w:hyperlink r:id="rId49" w:anchor="200.445" w:history="1">
              <w:r w:rsidR="008A03D7" w:rsidRPr="00941987">
                <w:rPr>
                  <w:rStyle w:val="Hyperlink"/>
                  <w:rFonts w:eastAsia="Times New Roman" w:cs="Calibri"/>
                  <w:kern w:val="0"/>
                  <w:szCs w:val="20"/>
                  <w14:ligatures w14:val="none"/>
                </w:rPr>
                <w:t>200.4</w:t>
              </w:r>
              <w:r w:rsidR="008A03D7">
                <w:rPr>
                  <w:rStyle w:val="Hyperlink"/>
                  <w:rFonts w:eastAsia="Times New Roman" w:cs="Calibri"/>
                  <w:kern w:val="0"/>
                  <w:szCs w:val="20"/>
                  <w14:ligatures w14:val="none"/>
                </w:rPr>
                <w:t>4</w:t>
              </w:r>
              <w:r w:rsidR="008A03D7">
                <w:rPr>
                  <w:rStyle w:val="Hyperlink"/>
                </w:rPr>
                <w:t>5</w:t>
              </w:r>
            </w:hyperlink>
            <w:r w:rsidR="008A03D7" w:rsidRPr="00941987">
              <w:rPr>
                <w:rFonts w:eastAsia="Times New Roman" w:cs="Calibri"/>
                <w:color w:val="000000"/>
                <w:kern w:val="0"/>
                <w:szCs w:val="20"/>
                <w14:ligatures w14:val="none"/>
              </w:rPr>
              <w:t xml:space="preserve">, </w:t>
            </w:r>
            <w:hyperlink r:id="rId50" w:anchor="200.450" w:history="1">
              <w:r w:rsidRPr="00941987">
                <w:rPr>
                  <w:rStyle w:val="Hyperlink"/>
                  <w:rFonts w:eastAsia="Times New Roman" w:cs="Calibri"/>
                  <w:kern w:val="0"/>
                  <w:szCs w:val="20"/>
                  <w14:ligatures w14:val="none"/>
                </w:rPr>
                <w:t>200.450</w:t>
              </w:r>
            </w:hyperlink>
            <w:r w:rsidR="00457B54">
              <w:t xml:space="preserve">, </w:t>
            </w:r>
            <w:hyperlink r:id="rId51" w:anchor="200.216" w:history="1">
              <w:r w:rsidR="00457B54" w:rsidRPr="00941987">
                <w:rPr>
                  <w:rStyle w:val="Hyperlink"/>
                  <w:rFonts w:eastAsia="Times New Roman" w:cs="Calibri"/>
                  <w:kern w:val="0"/>
                  <w:szCs w:val="20"/>
                  <w14:ligatures w14:val="none"/>
                </w:rPr>
                <w:t>200.</w:t>
              </w:r>
              <w:r w:rsidR="00022218">
                <w:rPr>
                  <w:rStyle w:val="Hyperlink"/>
                  <w:rFonts w:eastAsia="Times New Roman" w:cs="Calibri"/>
                  <w:kern w:val="0"/>
                  <w:szCs w:val="20"/>
                  <w14:ligatures w14:val="none"/>
                </w:rPr>
                <w:t>2</w:t>
              </w:r>
              <w:r w:rsidR="00022218">
                <w:rPr>
                  <w:rStyle w:val="Hyperlink"/>
                </w:rPr>
                <w:t>16</w:t>
              </w:r>
            </w:hyperlink>
            <w:r w:rsidR="00552FB2">
              <w:rPr>
                <w:rFonts w:eastAsia="Times New Roman" w:cs="Calibri"/>
                <w:color w:val="000000"/>
                <w:kern w:val="0"/>
                <w:szCs w:val="20"/>
                <w14:ligatures w14:val="none"/>
              </w:rPr>
              <w:t xml:space="preserve">; </w:t>
            </w:r>
            <w:r w:rsidR="00E907E9" w:rsidRPr="00151F60">
              <w:rPr>
                <w:i/>
                <w:iCs/>
              </w:rPr>
              <w:t>ESSA</w:t>
            </w:r>
            <w:r w:rsidR="006D43FD">
              <w:rPr>
                <w:i/>
                <w:iCs/>
              </w:rPr>
              <w:t xml:space="preserve"> </w:t>
            </w:r>
            <w:r w:rsidR="006D43FD">
              <w:rPr>
                <w:rFonts w:cs="Calibri"/>
              </w:rPr>
              <w:t>§§</w:t>
            </w:r>
            <w:r w:rsidR="00E907E9" w:rsidRPr="00CD098A">
              <w:rPr>
                <w:rFonts w:eastAsia="Times New Roman" w:cs="Calibri"/>
                <w:color w:val="0563C1"/>
                <w:kern w:val="0"/>
                <w:szCs w:val="20"/>
                <w:u w:val="single"/>
                <w14:ligatures w14:val="none"/>
              </w:rPr>
              <w:t xml:space="preserve"> </w:t>
            </w:r>
            <w:hyperlink r:id="rId52" w:anchor="page=425" w:history="1">
              <w:r w:rsidR="00206C0A" w:rsidRPr="00941987">
                <w:rPr>
                  <w:rStyle w:val="Hyperlink"/>
                  <w:rFonts w:eastAsia="Times New Roman" w:cs="Calibri"/>
                  <w:kern w:val="0"/>
                  <w:szCs w:val="20"/>
                  <w14:ligatures w14:val="none"/>
                </w:rPr>
                <w:t>85</w:t>
              </w:r>
              <w:r w:rsidR="00206C0A">
                <w:rPr>
                  <w:rStyle w:val="Hyperlink"/>
                  <w:rFonts w:eastAsia="Times New Roman" w:cs="Calibri"/>
                  <w:kern w:val="0"/>
                  <w:szCs w:val="20"/>
                  <w14:ligatures w14:val="none"/>
                </w:rPr>
                <w:t>0</w:t>
              </w:r>
              <w:r w:rsidR="00206C0A">
                <w:rPr>
                  <w:rStyle w:val="Hyperlink"/>
                </w:rPr>
                <w:t>5</w:t>
              </w:r>
            </w:hyperlink>
            <w:r w:rsidR="00206C0A" w:rsidRPr="00941987">
              <w:rPr>
                <w:rFonts w:eastAsia="Times New Roman" w:cs="Calibri"/>
                <w:color w:val="000000"/>
                <w:kern w:val="0"/>
                <w:szCs w:val="20"/>
                <w14:ligatures w14:val="none"/>
              </w:rPr>
              <w:t xml:space="preserve"> </w:t>
            </w:r>
            <w:r w:rsidR="00F56146">
              <w:rPr>
                <w:rFonts w:eastAsia="Times New Roman" w:cs="Calibri"/>
                <w:color w:val="000000"/>
                <w:kern w:val="0"/>
                <w:szCs w:val="20"/>
                <w14:ligatures w14:val="none"/>
              </w:rPr>
              <w:t xml:space="preserve">and </w:t>
            </w:r>
            <w:hyperlink r:id="rId53" w:anchor="page=429" w:history="1">
              <w:r w:rsidRPr="00941987">
                <w:rPr>
                  <w:rStyle w:val="Hyperlink"/>
                  <w:rFonts w:eastAsia="Times New Roman" w:cs="Calibri"/>
                  <w:kern w:val="0"/>
                  <w:szCs w:val="20"/>
                  <w14:ligatures w14:val="none"/>
                </w:rPr>
                <w:t>8526</w:t>
              </w:r>
            </w:hyperlink>
            <w:r w:rsidRPr="00941987">
              <w:rPr>
                <w:rFonts w:eastAsia="Times New Roman" w:cs="Calibri"/>
                <w:color w:val="000000"/>
                <w:kern w:val="0"/>
                <w:szCs w:val="20"/>
                <w14:ligatures w14:val="none"/>
              </w:rPr>
              <w:t xml:space="preserve"> as amended by </w:t>
            </w:r>
            <w:hyperlink r:id="rId54" w:anchor="page=26" w:history="1">
              <w:r w:rsidR="00941987" w:rsidRPr="00941987">
                <w:rPr>
                  <w:rStyle w:val="Hyperlink"/>
                  <w:rFonts w:eastAsia="Times New Roman" w:cs="Calibri"/>
                  <w:kern w:val="0"/>
                  <w:szCs w:val="20"/>
                  <w14:ligatures w14:val="none"/>
                </w:rPr>
                <w:t>§</w:t>
              </w:r>
              <w:r w:rsidRPr="00941987">
                <w:rPr>
                  <w:rStyle w:val="Hyperlink"/>
                  <w:rFonts w:eastAsia="Times New Roman" w:cs="Calibri"/>
                  <w:kern w:val="0"/>
                  <w:szCs w:val="20"/>
                  <w14:ligatures w14:val="none"/>
                </w:rPr>
                <w:t>13401 of the Bipartisan Safer Communities Act</w:t>
              </w:r>
            </w:hyperlink>
            <w:r w:rsidR="00370397">
              <w:t xml:space="preserve"> (</w:t>
            </w:r>
            <w:hyperlink r:id="rId55" w:history="1">
              <w:r w:rsidR="00370397" w:rsidRPr="00370397">
                <w:rPr>
                  <w:rStyle w:val="Hyperlink"/>
                </w:rPr>
                <w:t>20 USC 7906</w:t>
              </w:r>
            </w:hyperlink>
            <w:r w:rsidR="00370397">
              <w:t>)</w:t>
            </w:r>
          </w:p>
          <w:p w14:paraId="603B16E9" w14:textId="6730611D" w:rsidR="00E21494" w:rsidRPr="00C8728E" w:rsidRDefault="00284195" w:rsidP="00C8728E">
            <w:pPr>
              <w:spacing w:line="240" w:lineRule="auto"/>
              <w:rPr>
                <w:rFonts w:eastAsia="Times New Roman" w:cs="Calibri"/>
                <w:color w:val="000000"/>
                <w:kern w:val="0"/>
                <w:szCs w:val="20"/>
                <w14:ligatures w14:val="none"/>
              </w:rPr>
            </w:pPr>
            <w:r w:rsidRPr="00C33E0E">
              <w:rPr>
                <w:rFonts w:eastAsia="Times New Roman" w:cs="Calibri"/>
                <w:color w:val="000000"/>
                <w:kern w:val="0"/>
                <w:szCs w:val="20"/>
                <w:u w:val="single"/>
                <w14:ligatures w14:val="none"/>
              </w:rPr>
              <w:lastRenderedPageBreak/>
              <w:t>Necessar</w:t>
            </w:r>
            <w:r w:rsidR="00941987" w:rsidRPr="00C33E0E">
              <w:rPr>
                <w:rFonts w:eastAsia="Times New Roman" w:cs="Calibri"/>
                <w:color w:val="000000"/>
                <w:kern w:val="0"/>
                <w:szCs w:val="20"/>
                <w:u w:val="single"/>
                <w14:ligatures w14:val="none"/>
              </w:rPr>
              <w:t>y</w:t>
            </w:r>
            <w:r w:rsidRPr="00C8728E">
              <w:rPr>
                <w:rFonts w:eastAsia="Times New Roman" w:cs="Calibri"/>
                <w:color w:val="000000"/>
                <w:kern w:val="0"/>
                <w:szCs w:val="20"/>
                <w14:ligatures w14:val="none"/>
              </w:rPr>
              <w:t xml:space="preserve">: </w:t>
            </w:r>
            <w:r w:rsidR="00E42A60" w:rsidRPr="00C8728E">
              <w:rPr>
                <w:rFonts w:eastAsia="Times New Roman" w:cs="Calibri"/>
                <w:color w:val="000000"/>
                <w:kern w:val="0"/>
                <w:szCs w:val="20"/>
                <w14:ligatures w14:val="none"/>
              </w:rPr>
              <w:br/>
            </w:r>
            <w:r w:rsidR="00385372" w:rsidRPr="00C8728E">
              <w:rPr>
                <w:rFonts w:eastAsia="Times New Roman" w:cs="Calibri"/>
                <w:i/>
                <w:iCs/>
                <w:color w:val="000000"/>
                <w:kern w:val="0"/>
                <w:szCs w:val="20"/>
                <w14:ligatures w14:val="none"/>
              </w:rPr>
              <w:t>UG</w:t>
            </w:r>
            <w:r w:rsidR="00385372" w:rsidRPr="00C8728E">
              <w:rPr>
                <w:rFonts w:eastAsia="Times New Roman" w:cs="Calibri"/>
                <w:color w:val="000000"/>
                <w:kern w:val="0"/>
                <w:szCs w:val="20"/>
                <w14:ligatures w14:val="none"/>
              </w:rPr>
              <w:t xml:space="preserve"> </w:t>
            </w:r>
            <w:r w:rsidRPr="00C8728E">
              <w:rPr>
                <w:rFonts w:eastAsia="Times New Roman" w:cs="Calibri"/>
                <w:color w:val="000000"/>
                <w:kern w:val="0"/>
                <w:szCs w:val="20"/>
                <w14:ligatures w14:val="none"/>
              </w:rPr>
              <w:t xml:space="preserve">§§ </w:t>
            </w:r>
            <w:hyperlink r:id="rId56" w:anchor="200.400" w:history="1">
              <w:r w:rsidRPr="00C8728E">
                <w:rPr>
                  <w:rStyle w:val="Hyperlink"/>
                  <w:rFonts w:eastAsia="Times New Roman" w:cs="Calibri"/>
                  <w:kern w:val="0"/>
                  <w:szCs w:val="20"/>
                  <w14:ligatures w14:val="none"/>
                </w:rPr>
                <w:t>200.400</w:t>
              </w:r>
            </w:hyperlink>
            <w:r w:rsidR="00057EE7" w:rsidRPr="00C8728E">
              <w:rPr>
                <w:rFonts w:eastAsia="Times New Roman" w:cs="Calibri"/>
                <w:color w:val="000000"/>
                <w:kern w:val="0"/>
                <w:szCs w:val="20"/>
                <w14:ligatures w14:val="none"/>
              </w:rPr>
              <w:t xml:space="preserve"> </w:t>
            </w:r>
            <w:r w:rsidR="006C441A" w:rsidRPr="00C8728E">
              <w:rPr>
                <w:color w:val="000000"/>
              </w:rPr>
              <w:t>through</w:t>
            </w:r>
            <w:r w:rsidR="00057EE7" w:rsidRPr="00C8728E">
              <w:rPr>
                <w:rFonts w:eastAsia="Times New Roman" w:cs="Calibri"/>
                <w:color w:val="000000"/>
                <w:kern w:val="0"/>
                <w:szCs w:val="20"/>
                <w14:ligatures w14:val="none"/>
              </w:rPr>
              <w:t xml:space="preserve"> </w:t>
            </w:r>
            <w:hyperlink r:id="rId57" w:anchor="200.405" w:history="1">
              <w:r w:rsidR="000406E2" w:rsidRPr="00C8728E">
                <w:rPr>
                  <w:rStyle w:val="Hyperlink"/>
                  <w:rFonts w:eastAsia="Times New Roman" w:cs="Calibri"/>
                  <w:kern w:val="0"/>
                  <w:szCs w:val="20"/>
                  <w14:ligatures w14:val="none"/>
                </w:rPr>
                <w:t>2</w:t>
              </w:r>
              <w:r w:rsidR="000406E2">
                <w:rPr>
                  <w:rStyle w:val="Hyperlink"/>
                </w:rPr>
                <w:t>00.4</w:t>
              </w:r>
              <w:r w:rsidRPr="00C8728E">
                <w:rPr>
                  <w:rStyle w:val="Hyperlink"/>
                  <w:rFonts w:eastAsia="Times New Roman" w:cs="Calibri"/>
                  <w:kern w:val="0"/>
                  <w:szCs w:val="20"/>
                  <w14:ligatures w14:val="none"/>
                </w:rPr>
                <w:t>05</w:t>
              </w:r>
            </w:hyperlink>
          </w:p>
          <w:p w14:paraId="18DA7848" w14:textId="17CD532F" w:rsidR="00E21494" w:rsidRPr="00C8728E" w:rsidRDefault="00284195" w:rsidP="00C8728E">
            <w:pPr>
              <w:spacing w:line="240" w:lineRule="auto"/>
              <w:rPr>
                <w:rFonts w:eastAsia="Times New Roman" w:cs="Calibri"/>
                <w:color w:val="000000"/>
                <w:kern w:val="0"/>
                <w:szCs w:val="20"/>
                <w14:ligatures w14:val="none"/>
              </w:rPr>
            </w:pPr>
            <w:r w:rsidRPr="00C33E0E">
              <w:rPr>
                <w:rFonts w:eastAsia="Times New Roman" w:cs="Calibri"/>
                <w:color w:val="000000"/>
                <w:kern w:val="0"/>
                <w:szCs w:val="20"/>
                <w:u w:val="single"/>
                <w14:ligatures w14:val="none"/>
              </w:rPr>
              <w:t>Reasonabl</w:t>
            </w:r>
            <w:r w:rsidR="000406E2" w:rsidRPr="00C33E0E">
              <w:rPr>
                <w:rFonts w:eastAsia="Times New Roman" w:cs="Calibri"/>
                <w:color w:val="000000"/>
                <w:kern w:val="0"/>
                <w:szCs w:val="20"/>
                <w:u w:val="single"/>
                <w14:ligatures w14:val="none"/>
              </w:rPr>
              <w:t>e</w:t>
            </w:r>
            <w:r w:rsidRPr="00C8728E">
              <w:rPr>
                <w:rFonts w:eastAsia="Times New Roman" w:cs="Calibri"/>
                <w:color w:val="000000"/>
                <w:kern w:val="0"/>
                <w:szCs w:val="20"/>
                <w14:ligatures w14:val="none"/>
              </w:rPr>
              <w:t>:</w:t>
            </w:r>
            <w:r w:rsidR="000406E2" w:rsidRPr="00C8728E">
              <w:rPr>
                <w:rFonts w:eastAsia="Times New Roman" w:cs="Calibri"/>
                <w:color w:val="000000"/>
                <w:kern w:val="0"/>
                <w:szCs w:val="20"/>
                <w14:ligatures w14:val="none"/>
              </w:rPr>
              <w:br/>
            </w:r>
            <w:r w:rsidR="000406E2" w:rsidRPr="00C8728E">
              <w:rPr>
                <w:rFonts w:eastAsia="Times New Roman" w:cs="Calibri"/>
                <w:i/>
                <w:iCs/>
                <w:color w:val="000000"/>
                <w:kern w:val="0"/>
                <w:szCs w:val="20"/>
                <w14:ligatures w14:val="none"/>
              </w:rPr>
              <w:t>UG</w:t>
            </w:r>
            <w:r w:rsidRPr="00C8728E">
              <w:rPr>
                <w:rFonts w:eastAsia="Times New Roman" w:cs="Calibri"/>
                <w:color w:val="000000"/>
                <w:kern w:val="0"/>
                <w:szCs w:val="20"/>
                <w14:ligatures w14:val="none"/>
              </w:rPr>
              <w:t xml:space="preserve"> </w:t>
            </w:r>
            <w:hyperlink r:id="rId58" w:anchor="200.404" w:history="1">
              <w:r w:rsidR="000406E2" w:rsidRPr="00C8728E">
                <w:rPr>
                  <w:rStyle w:val="Hyperlink"/>
                  <w:rFonts w:eastAsia="Times New Roman" w:cs="Calibri"/>
                  <w:kern w:val="0"/>
                  <w:szCs w:val="20"/>
                  <w14:ligatures w14:val="none"/>
                </w:rPr>
                <w:t>§2</w:t>
              </w:r>
              <w:r w:rsidRPr="00C8728E">
                <w:rPr>
                  <w:rStyle w:val="Hyperlink"/>
                  <w:rFonts w:eastAsia="Times New Roman" w:cs="Calibri"/>
                  <w:kern w:val="0"/>
                  <w:szCs w:val="20"/>
                  <w14:ligatures w14:val="none"/>
                </w:rPr>
                <w:t>00.404</w:t>
              </w:r>
            </w:hyperlink>
            <w:r w:rsidRPr="00C8728E">
              <w:rPr>
                <w:rFonts w:eastAsia="Times New Roman" w:cs="Calibri"/>
                <w:color w:val="000000"/>
                <w:kern w:val="0"/>
                <w:szCs w:val="20"/>
                <w14:ligatures w14:val="none"/>
              </w:rPr>
              <w:t>;</w:t>
            </w:r>
          </w:p>
          <w:p w14:paraId="157B6B1E" w14:textId="4A7DFFD3" w:rsidR="00E21494" w:rsidRPr="00C8728E" w:rsidRDefault="00284195" w:rsidP="00C8728E">
            <w:pPr>
              <w:spacing w:line="240" w:lineRule="auto"/>
              <w:rPr>
                <w:rFonts w:eastAsia="Times New Roman" w:cs="Calibri"/>
                <w:color w:val="000000"/>
                <w:kern w:val="0"/>
                <w:szCs w:val="20"/>
                <w14:ligatures w14:val="none"/>
              </w:rPr>
            </w:pPr>
            <w:r w:rsidRPr="00E907E9">
              <w:rPr>
                <w:rFonts w:eastAsia="Times New Roman" w:cs="Calibri"/>
                <w:color w:val="000000"/>
                <w:kern w:val="0"/>
                <w:szCs w:val="20"/>
                <w:u w:val="single"/>
                <w14:ligatures w14:val="none"/>
              </w:rPr>
              <w:t>Allocable</w:t>
            </w:r>
            <w:r w:rsidR="00E907E9">
              <w:rPr>
                <w:rFonts w:eastAsia="Times New Roman" w:cs="Calibri"/>
                <w:color w:val="000000"/>
                <w:kern w:val="0"/>
                <w:szCs w:val="20"/>
                <w14:ligatures w14:val="none"/>
              </w:rPr>
              <w:t>:</w:t>
            </w:r>
            <w:r w:rsidRPr="00C8728E">
              <w:rPr>
                <w:rFonts w:eastAsia="Times New Roman" w:cs="Calibri"/>
                <w:color w:val="000000"/>
                <w:kern w:val="0"/>
                <w:szCs w:val="20"/>
                <w14:ligatures w14:val="none"/>
              </w:rPr>
              <w:t xml:space="preserve"> </w:t>
            </w:r>
            <w:r w:rsidR="00E907E9">
              <w:rPr>
                <w:rFonts w:eastAsia="Times New Roman" w:cs="Calibri"/>
                <w:color w:val="000000"/>
                <w:kern w:val="0"/>
                <w:szCs w:val="20"/>
                <w14:ligatures w14:val="none"/>
              </w:rPr>
              <w:br/>
            </w:r>
            <w:r w:rsidR="000406E2" w:rsidRPr="00C8728E">
              <w:rPr>
                <w:rFonts w:eastAsia="Times New Roman" w:cs="Calibri"/>
                <w:i/>
                <w:iCs/>
                <w:color w:val="000000"/>
                <w:kern w:val="0"/>
                <w:szCs w:val="20"/>
                <w14:ligatures w14:val="none"/>
              </w:rPr>
              <w:t>UG</w:t>
            </w:r>
            <w:r w:rsidR="000406E2" w:rsidRPr="00C8728E">
              <w:rPr>
                <w:rFonts w:eastAsia="Times New Roman" w:cs="Calibri"/>
                <w:color w:val="000000"/>
                <w:kern w:val="0"/>
                <w:szCs w:val="20"/>
                <w14:ligatures w14:val="none"/>
              </w:rPr>
              <w:t xml:space="preserve"> </w:t>
            </w:r>
            <w:hyperlink r:id="rId59" w:anchor="200.405" w:history="1">
              <w:r w:rsidR="004150DB" w:rsidRPr="00C8728E">
                <w:rPr>
                  <w:rStyle w:val="Hyperlink"/>
                  <w:rFonts w:eastAsia="Times New Roman" w:cs="Calibri"/>
                  <w:kern w:val="0"/>
                  <w:szCs w:val="20"/>
                  <w14:ligatures w14:val="none"/>
                </w:rPr>
                <w:t>§2</w:t>
              </w:r>
              <w:r w:rsidRPr="00C8728E">
                <w:rPr>
                  <w:rStyle w:val="Hyperlink"/>
                  <w:rFonts w:eastAsia="Times New Roman" w:cs="Calibri"/>
                  <w:kern w:val="0"/>
                  <w:szCs w:val="20"/>
                  <w14:ligatures w14:val="none"/>
                </w:rPr>
                <w:t>00.405</w:t>
              </w:r>
            </w:hyperlink>
          </w:p>
          <w:p w14:paraId="136396B6" w14:textId="56982A55" w:rsidR="00284195" w:rsidRPr="00C8728E" w:rsidRDefault="00284195" w:rsidP="00C8728E">
            <w:pPr>
              <w:spacing w:line="240" w:lineRule="auto"/>
              <w:rPr>
                <w:rFonts w:eastAsia="Times New Roman" w:cs="Calibri"/>
                <w:color w:val="000000"/>
                <w:kern w:val="0"/>
                <w:szCs w:val="20"/>
                <w14:ligatures w14:val="none"/>
              </w:rPr>
            </w:pPr>
            <w:r w:rsidRPr="0035252C">
              <w:rPr>
                <w:rFonts w:eastAsia="Times New Roman" w:cs="Calibri"/>
                <w:color w:val="000000"/>
                <w:kern w:val="0"/>
                <w:szCs w:val="20"/>
                <w:u w:val="single"/>
                <w14:ligatures w14:val="none"/>
              </w:rPr>
              <w:t>Documented</w:t>
            </w:r>
            <w:r w:rsidRPr="00C8728E">
              <w:rPr>
                <w:rFonts w:eastAsia="Times New Roman" w:cs="Calibri"/>
                <w:color w:val="000000"/>
                <w:kern w:val="0"/>
                <w:szCs w:val="20"/>
                <w14:ligatures w14:val="none"/>
              </w:rPr>
              <w:t>:</w:t>
            </w:r>
            <w:r w:rsidR="004150DB" w:rsidRPr="00C8728E">
              <w:rPr>
                <w:rFonts w:eastAsia="Times New Roman" w:cs="Calibri"/>
                <w:color w:val="000000"/>
                <w:kern w:val="0"/>
                <w:szCs w:val="20"/>
                <w14:ligatures w14:val="none"/>
              </w:rPr>
              <w:br/>
            </w:r>
            <w:r w:rsidRPr="00C8728E">
              <w:rPr>
                <w:rFonts w:eastAsia="Times New Roman" w:cs="Calibri"/>
                <w:color w:val="000000"/>
                <w:kern w:val="0"/>
                <w:szCs w:val="20"/>
                <w14:ligatures w14:val="none"/>
              </w:rPr>
              <w:t xml:space="preserve">throughout </w:t>
            </w:r>
            <w:r w:rsidR="00E907E9">
              <w:rPr>
                <w:rFonts w:eastAsia="Times New Roman" w:cs="Calibri"/>
                <w:color w:val="000000"/>
                <w:kern w:val="0"/>
                <w:szCs w:val="20"/>
                <w14:ligatures w14:val="none"/>
              </w:rPr>
              <w:br/>
            </w:r>
            <w:r w:rsidR="004150DB" w:rsidRPr="00C8728E">
              <w:rPr>
                <w:rFonts w:eastAsia="Times New Roman" w:cs="Calibri"/>
                <w:i/>
                <w:iCs/>
                <w:color w:val="000000"/>
                <w:kern w:val="0"/>
                <w:szCs w:val="20"/>
                <w14:ligatures w14:val="none"/>
              </w:rPr>
              <w:t>U</w:t>
            </w:r>
            <w:r w:rsidR="004150DB" w:rsidRPr="00C8728E">
              <w:rPr>
                <w:i/>
                <w:iCs/>
                <w:color w:val="000000"/>
              </w:rPr>
              <w:t>G</w:t>
            </w:r>
            <w:r w:rsidR="004150DB" w:rsidRPr="00C8728E">
              <w:rPr>
                <w:color w:val="000000"/>
              </w:rPr>
              <w:t xml:space="preserve"> </w:t>
            </w:r>
            <w:hyperlink r:id="rId60" w:anchor="subpart-E" w:history="1">
              <w:r w:rsidRPr="00C8728E">
                <w:rPr>
                  <w:rStyle w:val="Hyperlink"/>
                  <w:rFonts w:eastAsia="Times New Roman" w:cs="Calibri"/>
                  <w:kern w:val="0"/>
                  <w:szCs w:val="20"/>
                  <w14:ligatures w14:val="none"/>
                </w:rPr>
                <w:t>2 CFR §200 Subpart E</w:t>
              </w:r>
            </w:hyperlink>
          </w:p>
        </w:tc>
        <w:tc>
          <w:tcPr>
            <w:tcW w:w="2245" w:type="dxa"/>
            <w:tcBorders>
              <w:top w:val="nil"/>
              <w:left w:val="nil"/>
              <w:bottom w:val="single" w:sz="4" w:space="0" w:color="auto"/>
              <w:right w:val="single" w:sz="4" w:space="0" w:color="auto"/>
            </w:tcBorders>
            <w:shd w:val="clear" w:color="auto" w:fill="auto"/>
            <w:hideMark/>
          </w:tcPr>
          <w:p w14:paraId="6E9986E0" w14:textId="12F336E7" w:rsidR="00284195" w:rsidRPr="00941987" w:rsidRDefault="0055759B" w:rsidP="00861CF4">
            <w:pPr>
              <w:pStyle w:val="ListParagraph"/>
              <w:numPr>
                <w:ilvl w:val="0"/>
                <w:numId w:val="16"/>
              </w:numPr>
              <w:spacing w:line="240" w:lineRule="auto"/>
              <w:ind w:left="246" w:hanging="270"/>
              <w:rPr>
                <w:rFonts w:eastAsia="Times New Roman" w:cs="Calibri"/>
                <w:i/>
                <w:iCs/>
                <w:color w:val="000000"/>
                <w:kern w:val="0"/>
                <w:szCs w:val="20"/>
                <w14:ligatures w14:val="none"/>
              </w:rPr>
            </w:pPr>
            <w:hyperlink r:id="rId61" w:history="1">
              <w:r w:rsidRPr="00941987">
                <w:rPr>
                  <w:rStyle w:val="Hyperlink"/>
                  <w:rFonts w:eastAsia="Times New Roman" w:cs="Calibri"/>
                  <w:i/>
                  <w:iCs/>
                  <w:kern w:val="0"/>
                  <w:szCs w:val="20"/>
                  <w14:ligatures w14:val="none"/>
                </w:rPr>
                <w:t>RI 21st CCLC Budget Guide</w:t>
              </w:r>
            </w:hyperlink>
            <w:r w:rsidR="00284195" w:rsidRPr="00941987">
              <w:rPr>
                <w:rFonts w:eastAsia="Times New Roman" w:cs="Calibri"/>
                <w:i/>
                <w:iCs/>
                <w:color w:val="000000"/>
                <w:kern w:val="0"/>
                <w:szCs w:val="20"/>
                <w14:ligatures w14:val="none"/>
              </w:rPr>
              <w:t xml:space="preserve">, </w:t>
            </w:r>
            <w:r w:rsidR="00284195" w:rsidRPr="00941987">
              <w:rPr>
                <w:rFonts w:eastAsia="Times New Roman" w:cs="Calibri"/>
                <w:color w:val="000000"/>
                <w:kern w:val="0"/>
                <w:szCs w:val="20"/>
                <w14:ligatures w14:val="none"/>
              </w:rPr>
              <w:t>Sections I, II, IV</w:t>
            </w:r>
          </w:p>
        </w:tc>
      </w:tr>
      <w:tr w:rsidR="00271610" w:rsidRPr="00CD098A" w14:paraId="0DBE0457"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0C230D11" w14:textId="0ADC5094"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Written, internal, </w:t>
            </w:r>
            <w:r w:rsidRPr="00CD098A">
              <w:rPr>
                <w:rFonts w:eastAsia="Times New Roman" w:cs="Calibri"/>
                <w:b/>
                <w:bCs/>
                <w:color w:val="000000"/>
                <w:kern w:val="0"/>
                <w:szCs w:val="20"/>
                <w14:ligatures w14:val="none"/>
              </w:rPr>
              <w:t>fiscal policies and procedures</w:t>
            </w:r>
            <w:r w:rsidRPr="00CD098A">
              <w:rPr>
                <w:rFonts w:eastAsia="Times New Roman" w:cs="Calibri"/>
                <w:color w:val="000000"/>
                <w:kern w:val="0"/>
                <w:szCs w:val="20"/>
                <w14:ligatures w14:val="none"/>
              </w:rPr>
              <w:t xml:space="preserve"> are in place to ensure effective, efficient, and appropriate use of funds as well as to prevent potential waste, fraud, or abuse.</w:t>
            </w:r>
          </w:p>
        </w:tc>
        <w:tc>
          <w:tcPr>
            <w:tcW w:w="4988" w:type="dxa"/>
            <w:tcBorders>
              <w:top w:val="nil"/>
              <w:left w:val="nil"/>
              <w:bottom w:val="single" w:sz="4" w:space="0" w:color="auto"/>
              <w:right w:val="single" w:sz="4" w:space="0" w:color="auto"/>
            </w:tcBorders>
            <w:shd w:val="clear" w:color="auto" w:fill="auto"/>
            <w:hideMark/>
          </w:tcPr>
          <w:p w14:paraId="37B8FAAD" w14:textId="3AE916BD" w:rsidR="00284195" w:rsidRPr="00CD098A" w:rsidRDefault="00284195" w:rsidP="005D571C">
            <w:pPr>
              <w:pStyle w:val="ListParagraph"/>
              <w:numPr>
                <w:ilvl w:val="0"/>
                <w:numId w:val="47"/>
              </w:numPr>
              <w:spacing w:line="240" w:lineRule="auto"/>
              <w:ind w:left="360"/>
              <w:rPr>
                <w:rFonts w:eastAsia="Times New Roman" w:cs="Calibri"/>
                <w:color w:val="000000"/>
                <w:kern w:val="0"/>
                <w14:ligatures w14:val="none"/>
              </w:rPr>
            </w:pPr>
            <w:r w:rsidRPr="55BC551B">
              <w:rPr>
                <w:rFonts w:eastAsia="Times New Roman" w:cs="Calibri"/>
                <w:color w:val="000000"/>
                <w:kern w:val="0"/>
                <w14:ligatures w14:val="none"/>
              </w:rPr>
              <w:t>Fiscal</w:t>
            </w:r>
            <w:r w:rsidRPr="2E482C06">
              <w:rPr>
                <w:rFonts w:eastAsia="Times New Roman" w:cs="Calibri"/>
                <w:color w:val="000000"/>
                <w:kern w:val="0"/>
                <w14:ligatures w14:val="none"/>
              </w:rPr>
              <w:t xml:space="preserve"> policies and procedures, </w:t>
            </w:r>
            <w:r w:rsidR="009606ED">
              <w:rPr>
                <w:rFonts w:eastAsia="Times New Roman" w:cs="Calibri"/>
                <w:color w:val="000000"/>
                <w:kern w:val="0"/>
                <w14:ligatures w14:val="none"/>
              </w:rPr>
              <w:t>outlining</w:t>
            </w:r>
            <w:r w:rsidRPr="2E482C06">
              <w:rPr>
                <w:rFonts w:eastAsia="Times New Roman" w:cs="Calibri"/>
                <w:color w:val="000000"/>
                <w:kern w:val="0"/>
                <w14:ligatures w14:val="none"/>
              </w:rPr>
              <w:t xml:space="preserve"> internal controls</w:t>
            </w:r>
          </w:p>
        </w:tc>
        <w:tc>
          <w:tcPr>
            <w:tcW w:w="1710" w:type="dxa"/>
            <w:tcBorders>
              <w:top w:val="nil"/>
              <w:left w:val="nil"/>
              <w:bottom w:val="single" w:sz="4" w:space="0" w:color="auto"/>
              <w:right w:val="single" w:sz="4" w:space="0" w:color="auto"/>
            </w:tcBorders>
            <w:shd w:val="clear" w:color="auto" w:fill="auto"/>
            <w:hideMark/>
          </w:tcPr>
          <w:p w14:paraId="4E758CD9" w14:textId="4A6B902D" w:rsidR="00284195" w:rsidRPr="00CD098A" w:rsidRDefault="00CD4938" w:rsidP="00284195">
            <w:p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T</w:t>
            </w:r>
            <w:r w:rsidR="00FF29E5" w:rsidRPr="00941987">
              <w:rPr>
                <w:rFonts w:eastAsia="Times New Roman" w:cs="Calibri"/>
                <w:color w:val="000000"/>
                <w:kern w:val="0"/>
                <w:szCs w:val="20"/>
                <w14:ligatures w14:val="none"/>
              </w:rPr>
              <w:t xml:space="preserve">hroughout </w:t>
            </w:r>
            <w:r w:rsidR="00474786">
              <w:rPr>
                <w:rFonts w:eastAsia="Times New Roman" w:cs="Calibri"/>
                <w:color w:val="000000"/>
                <w:kern w:val="0"/>
                <w:szCs w:val="20"/>
                <w14:ligatures w14:val="none"/>
              </w:rPr>
              <w:br/>
            </w:r>
            <w:r w:rsidR="00FF29E5" w:rsidRPr="004150DB">
              <w:rPr>
                <w:rFonts w:eastAsia="Times New Roman" w:cs="Calibri"/>
                <w:i/>
                <w:iCs/>
                <w:color w:val="000000"/>
                <w:kern w:val="0"/>
                <w:szCs w:val="20"/>
                <w14:ligatures w14:val="none"/>
              </w:rPr>
              <w:t>U</w:t>
            </w:r>
            <w:r w:rsidR="00FF29E5" w:rsidRPr="004150DB">
              <w:rPr>
                <w:i/>
                <w:iCs/>
                <w:color w:val="000000"/>
              </w:rPr>
              <w:t>G</w:t>
            </w:r>
            <w:r w:rsidR="00FF29E5">
              <w:rPr>
                <w:color w:val="000000"/>
              </w:rPr>
              <w:t xml:space="preserve"> </w:t>
            </w:r>
            <w:hyperlink r:id="rId62" w:anchor="subpart-E" w:history="1">
              <w:r w:rsidR="00FF29E5" w:rsidRPr="00941987">
                <w:rPr>
                  <w:rStyle w:val="Hyperlink"/>
                  <w:rFonts w:eastAsia="Times New Roman" w:cs="Calibri"/>
                  <w:kern w:val="0"/>
                  <w:szCs w:val="20"/>
                  <w14:ligatures w14:val="none"/>
                </w:rPr>
                <w:t>2 CFR §200 Subpart E</w:t>
              </w:r>
            </w:hyperlink>
            <w:r w:rsidR="0018038C">
              <w:t>, especially</w:t>
            </w:r>
            <w:r w:rsidR="0034208D">
              <w:t xml:space="preserve"> </w:t>
            </w:r>
            <w:r w:rsidR="0034208D">
              <w:rPr>
                <w:rFonts w:cs="Calibri"/>
              </w:rPr>
              <w:t>§§</w:t>
            </w:r>
            <w:r w:rsidR="0018038C">
              <w:t xml:space="preserve"> </w:t>
            </w:r>
            <w:hyperlink r:id="rId63" w:anchor="200.302" w:history="1">
              <w:r w:rsidR="0018038C">
                <w:rPr>
                  <w:rStyle w:val="Hyperlink"/>
                  <w:rFonts w:eastAsia="Times New Roman" w:cs="Calibri"/>
                  <w:kern w:val="0"/>
                  <w:szCs w:val="20"/>
                  <w14:ligatures w14:val="none"/>
                </w:rPr>
                <w:t>2</w:t>
              </w:r>
              <w:r w:rsidR="0018038C" w:rsidRPr="00C8728E">
                <w:rPr>
                  <w:rStyle w:val="Hyperlink"/>
                  <w:rFonts w:eastAsia="Times New Roman" w:cs="Calibri"/>
                  <w:kern w:val="0"/>
                  <w:szCs w:val="20"/>
                  <w14:ligatures w14:val="none"/>
                </w:rPr>
                <w:t>00.</w:t>
              </w:r>
              <w:r w:rsidR="0018038C">
                <w:rPr>
                  <w:rStyle w:val="Hyperlink"/>
                  <w:rFonts w:eastAsia="Times New Roman" w:cs="Calibri"/>
                  <w:kern w:val="0"/>
                  <w:szCs w:val="20"/>
                  <w14:ligatures w14:val="none"/>
                </w:rPr>
                <w:t>30</w:t>
              </w:r>
              <w:r w:rsidR="0034208D">
                <w:rPr>
                  <w:rStyle w:val="Hyperlink"/>
                  <w:rFonts w:eastAsia="Times New Roman" w:cs="Calibri"/>
                  <w:kern w:val="0"/>
                  <w:szCs w:val="20"/>
                  <w14:ligatures w14:val="none"/>
                </w:rPr>
                <w:t>2</w:t>
              </w:r>
            </w:hyperlink>
            <w:r w:rsidR="00E84799">
              <w:t xml:space="preserve">, </w:t>
            </w:r>
            <w:hyperlink r:id="rId64" w:anchor="200.303" w:history="1">
              <w:r w:rsidR="0034208D">
                <w:rPr>
                  <w:rStyle w:val="Hyperlink"/>
                  <w:rFonts w:eastAsia="Times New Roman" w:cs="Calibri"/>
                  <w:kern w:val="0"/>
                  <w:szCs w:val="20"/>
                  <w14:ligatures w14:val="none"/>
                </w:rPr>
                <w:t>2</w:t>
              </w:r>
              <w:r w:rsidR="0034208D" w:rsidRPr="00C8728E">
                <w:rPr>
                  <w:rStyle w:val="Hyperlink"/>
                  <w:rFonts w:eastAsia="Times New Roman" w:cs="Calibri"/>
                  <w:kern w:val="0"/>
                  <w:szCs w:val="20"/>
                  <w14:ligatures w14:val="none"/>
                </w:rPr>
                <w:t>00.</w:t>
              </w:r>
              <w:r w:rsidR="0034208D">
                <w:rPr>
                  <w:rStyle w:val="Hyperlink"/>
                  <w:rFonts w:eastAsia="Times New Roman" w:cs="Calibri"/>
                  <w:kern w:val="0"/>
                  <w:szCs w:val="20"/>
                  <w14:ligatures w14:val="none"/>
                </w:rPr>
                <w:t>303</w:t>
              </w:r>
            </w:hyperlink>
            <w:r w:rsidR="00552CCA" w:rsidRPr="00552CCA">
              <w:t xml:space="preserve">, </w:t>
            </w:r>
            <w:hyperlink r:id="rId65" w:anchor="200.400" w:history="1">
              <w:r w:rsidR="00552CCA" w:rsidRPr="00552CCA">
                <w:rPr>
                  <w:rStyle w:val="Hyperlink"/>
                  <w:rFonts w:eastAsia="Times New Roman" w:cs="Calibri"/>
                  <w:kern w:val="0"/>
                  <w:szCs w:val="20"/>
                  <w14:ligatures w14:val="none"/>
                </w:rPr>
                <w:t>200.400</w:t>
              </w:r>
            </w:hyperlink>
          </w:p>
        </w:tc>
        <w:tc>
          <w:tcPr>
            <w:tcW w:w="2245" w:type="dxa"/>
            <w:tcBorders>
              <w:top w:val="nil"/>
              <w:left w:val="nil"/>
              <w:bottom w:val="single" w:sz="4" w:space="0" w:color="auto"/>
              <w:right w:val="single" w:sz="4" w:space="0" w:color="auto"/>
            </w:tcBorders>
            <w:shd w:val="clear" w:color="auto" w:fill="auto"/>
            <w:hideMark/>
          </w:tcPr>
          <w:p w14:paraId="0EA93E0C" w14:textId="47C7BF86" w:rsidR="00284195" w:rsidRPr="00CD098A" w:rsidRDefault="0055759B" w:rsidP="00861CF4">
            <w:pPr>
              <w:pStyle w:val="ListParagraph"/>
              <w:numPr>
                <w:ilvl w:val="0"/>
                <w:numId w:val="16"/>
              </w:numPr>
              <w:spacing w:line="240" w:lineRule="auto"/>
              <w:ind w:left="246" w:hanging="270"/>
              <w:rPr>
                <w:rFonts w:eastAsia="Times New Roman" w:cs="Calibri"/>
                <w:i/>
                <w:iCs/>
                <w:color w:val="000000"/>
                <w:kern w:val="0"/>
                <w:szCs w:val="20"/>
                <w14:ligatures w14:val="none"/>
              </w:rPr>
            </w:pPr>
            <w:hyperlink r:id="rId66" w:history="1">
              <w:r w:rsidRPr="00CD098A">
                <w:rPr>
                  <w:rStyle w:val="Hyperlink"/>
                  <w:rFonts w:eastAsia="Times New Roman" w:cs="Calibri"/>
                  <w:i/>
                  <w:iCs/>
                  <w:kern w:val="0"/>
                  <w:szCs w:val="20"/>
                  <w14:ligatures w14:val="none"/>
                </w:rPr>
                <w:t>RI 21st CCLC Budget Guide</w:t>
              </w:r>
            </w:hyperlink>
            <w:r w:rsidRPr="00CD098A">
              <w:rPr>
                <w:rFonts w:eastAsia="Times New Roman" w:cs="Calibri"/>
                <w:color w:val="000000"/>
                <w:kern w:val="0"/>
                <w:szCs w:val="20"/>
                <w14:ligatures w14:val="none"/>
              </w:rPr>
              <w:t>,</w:t>
            </w:r>
            <w:r w:rsidR="00284195" w:rsidRPr="00CD098A">
              <w:rPr>
                <w:rFonts w:eastAsia="Times New Roman" w:cs="Calibri"/>
                <w:i/>
                <w:iCs/>
                <w:color w:val="000000"/>
                <w:kern w:val="0"/>
                <w:szCs w:val="20"/>
                <w14:ligatures w14:val="none"/>
              </w:rPr>
              <w:t xml:space="preserve"> </w:t>
            </w:r>
            <w:r w:rsidR="00284195" w:rsidRPr="00CD098A">
              <w:rPr>
                <w:rFonts w:eastAsia="Times New Roman" w:cs="Calibri"/>
                <w:color w:val="000000"/>
                <w:kern w:val="0"/>
                <w:szCs w:val="20"/>
                <w14:ligatures w14:val="none"/>
              </w:rPr>
              <w:t>Sections I, II</w:t>
            </w:r>
            <w:r w:rsidR="00284195" w:rsidRPr="00CD098A">
              <w:rPr>
                <w:rFonts w:eastAsia="Times New Roman" w:cs="Calibri"/>
                <w:i/>
                <w:iCs/>
                <w:color w:val="000000"/>
                <w:kern w:val="0"/>
                <w:szCs w:val="20"/>
                <w14:ligatures w14:val="none"/>
              </w:rPr>
              <w:t>, IV</w:t>
            </w:r>
          </w:p>
        </w:tc>
      </w:tr>
      <w:tr w:rsidR="00271610" w:rsidRPr="00CD098A" w14:paraId="480749FE"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4DB93700" w14:textId="56C2A8C6"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21st Century CLC funds must be used to </w:t>
            </w:r>
            <w:r w:rsidRPr="00CD098A">
              <w:rPr>
                <w:rFonts w:eastAsia="Times New Roman" w:cs="Calibri"/>
                <w:b/>
                <w:bCs/>
                <w:color w:val="000000"/>
                <w:kern w:val="0"/>
                <w:szCs w:val="20"/>
                <w14:ligatures w14:val="none"/>
              </w:rPr>
              <w:t xml:space="preserve">supplement, not </w:t>
            </w:r>
            <w:r w:rsidRPr="00122050">
              <w:rPr>
                <w:rFonts w:eastAsia="Times New Roman" w:cs="Calibri"/>
                <w:color w:val="000000"/>
                <w:kern w:val="0"/>
                <w:szCs w:val="20"/>
                <w14:ligatures w14:val="none"/>
              </w:rPr>
              <w:t>supplant</w:t>
            </w:r>
            <w:r w:rsidRPr="00CD098A">
              <w:rPr>
                <w:rFonts w:eastAsia="Times New Roman" w:cs="Calibri"/>
                <w:color w:val="000000"/>
                <w:kern w:val="0"/>
                <w:szCs w:val="20"/>
                <w14:ligatures w14:val="none"/>
              </w:rPr>
              <w:t>, State, local, and other non-Federal funds that would be available for similar programs and activities, in the absence of 21st CCLC funds. 21st CCLC funds may not be used for activities required by law. Nor may funds be used to pay for activities that were paid for with other funds in the prior year(s), unless those funds are no longer available.</w:t>
            </w:r>
          </w:p>
        </w:tc>
        <w:tc>
          <w:tcPr>
            <w:tcW w:w="4988" w:type="dxa"/>
            <w:tcBorders>
              <w:top w:val="nil"/>
              <w:left w:val="nil"/>
              <w:bottom w:val="single" w:sz="4" w:space="0" w:color="auto"/>
              <w:right w:val="single" w:sz="4" w:space="0" w:color="auto"/>
            </w:tcBorders>
            <w:shd w:val="clear" w:color="auto" w:fill="auto"/>
            <w:hideMark/>
          </w:tcPr>
          <w:p w14:paraId="557FDA15" w14:textId="578BDD48" w:rsidR="00284195" w:rsidRPr="00CD098A" w:rsidRDefault="00284195" w:rsidP="00284195">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 xml:space="preserve">This is generally reviewed during </w:t>
            </w:r>
            <w:r w:rsidR="007C00C0">
              <w:rPr>
                <w:rFonts w:eastAsia="Times New Roman" w:cs="Calibri"/>
                <w:i/>
                <w:iCs/>
                <w:color w:val="000000"/>
                <w:kern w:val="0"/>
                <w:szCs w:val="20"/>
                <w14:ligatures w14:val="none"/>
              </w:rPr>
              <w:t xml:space="preserve">the </w:t>
            </w:r>
            <w:r w:rsidRPr="00CD098A">
              <w:rPr>
                <w:rFonts w:eastAsia="Times New Roman" w:cs="Calibri"/>
                <w:i/>
                <w:iCs/>
                <w:color w:val="000000"/>
                <w:kern w:val="0"/>
                <w:szCs w:val="20"/>
                <w14:ligatures w14:val="none"/>
              </w:rPr>
              <w:t>budget review</w:t>
            </w:r>
            <w:r w:rsidR="007C00C0">
              <w:rPr>
                <w:rFonts w:eastAsia="Times New Roman" w:cs="Calibri"/>
                <w:i/>
                <w:iCs/>
                <w:color w:val="000000"/>
                <w:kern w:val="0"/>
                <w:szCs w:val="20"/>
                <w14:ligatures w14:val="none"/>
              </w:rPr>
              <w:t xml:space="preserve"> process</w:t>
            </w:r>
            <w:r w:rsidRPr="00CD098A">
              <w:rPr>
                <w:rFonts w:eastAsia="Times New Roman" w:cs="Calibri"/>
                <w:i/>
                <w:iCs/>
                <w:color w:val="000000"/>
                <w:kern w:val="0"/>
                <w:szCs w:val="20"/>
                <w14:ligatures w14:val="none"/>
              </w:rPr>
              <w:t>. RIDE has this documentation on file. No additional documentation needs to be submitted for programmatic site visits.</w:t>
            </w:r>
          </w:p>
        </w:tc>
        <w:tc>
          <w:tcPr>
            <w:tcW w:w="1710" w:type="dxa"/>
            <w:tcBorders>
              <w:top w:val="nil"/>
              <w:left w:val="nil"/>
              <w:bottom w:val="single" w:sz="4" w:space="0" w:color="auto"/>
              <w:right w:val="single" w:sz="4" w:space="0" w:color="auto"/>
            </w:tcBorders>
            <w:shd w:val="clear" w:color="auto" w:fill="auto"/>
            <w:hideMark/>
          </w:tcPr>
          <w:p w14:paraId="24DE44BA" w14:textId="6D5E2E2E" w:rsidR="00284195" w:rsidRPr="00CD098A" w:rsidRDefault="002569E9" w:rsidP="00284195">
            <w:pPr>
              <w:spacing w:line="240" w:lineRule="auto"/>
              <w:rPr>
                <w:rFonts w:eastAsia="Times New Roman" w:cs="Calibri"/>
                <w:color w:val="0563C1"/>
                <w:kern w:val="0"/>
                <w:szCs w:val="20"/>
                <w:u w:val="single"/>
                <w14:ligatures w14:val="none"/>
              </w:rPr>
            </w:pPr>
            <w:hyperlink r:id="rId67" w:anchor="page=241" w:history="1">
              <w:r w:rsidRPr="00151F60">
                <w:rPr>
                  <w:i/>
                  <w:iCs/>
                </w:rPr>
                <w:t>ESSA</w:t>
              </w:r>
              <w:r w:rsidRPr="00C57C74">
                <w:rPr>
                  <w:rStyle w:val="Hyperlink"/>
                  <w:rFonts w:eastAsia="Times New Roman" w:cs="Calibri"/>
                  <w:kern w:val="0"/>
                  <w:szCs w:val="20"/>
                  <w14:ligatures w14:val="none"/>
                </w:rPr>
                <w:t xml:space="preserve"> </w:t>
              </w:r>
              <w:r w:rsidR="00284195" w:rsidRPr="00C57C74">
                <w:rPr>
                  <w:rStyle w:val="Hyperlink"/>
                  <w:rFonts w:eastAsia="Times New Roman" w:cs="Calibri"/>
                  <w:kern w:val="0"/>
                  <w:szCs w:val="20"/>
                  <w14:ligatures w14:val="none"/>
                </w:rPr>
                <w:t>§4204(b)(2)(G)</w:t>
              </w:r>
            </w:hyperlink>
          </w:p>
        </w:tc>
        <w:tc>
          <w:tcPr>
            <w:tcW w:w="2245" w:type="dxa"/>
            <w:tcBorders>
              <w:top w:val="nil"/>
              <w:left w:val="nil"/>
              <w:bottom w:val="single" w:sz="4" w:space="0" w:color="auto"/>
              <w:right w:val="single" w:sz="4" w:space="0" w:color="auto"/>
            </w:tcBorders>
            <w:shd w:val="clear" w:color="auto" w:fill="auto"/>
            <w:hideMark/>
          </w:tcPr>
          <w:p w14:paraId="7DFF5906" w14:textId="54BA901C" w:rsidR="00284195" w:rsidRPr="00CD098A" w:rsidRDefault="0055759B" w:rsidP="00861CF4">
            <w:pPr>
              <w:pStyle w:val="ListParagraph"/>
              <w:numPr>
                <w:ilvl w:val="0"/>
                <w:numId w:val="16"/>
              </w:numPr>
              <w:spacing w:line="240" w:lineRule="auto"/>
              <w:ind w:left="246" w:hanging="270"/>
              <w:rPr>
                <w:rFonts w:eastAsia="Times New Roman" w:cs="Calibri"/>
                <w:color w:val="000000"/>
                <w:kern w:val="0"/>
                <w:szCs w:val="20"/>
                <w14:ligatures w14:val="none"/>
              </w:rPr>
            </w:pPr>
            <w:hyperlink r:id="rId68" w:history="1">
              <w:r w:rsidRPr="00CD098A">
                <w:rPr>
                  <w:rStyle w:val="Hyperlink"/>
                  <w:rFonts w:eastAsia="Times New Roman" w:cs="Calibri"/>
                  <w:i/>
                  <w:iCs/>
                  <w:kern w:val="0"/>
                  <w:szCs w:val="20"/>
                  <w14:ligatures w14:val="none"/>
                </w:rPr>
                <w:t xml:space="preserve">RI 21st CCLC Budget </w:t>
              </w:r>
              <w:r w:rsidRPr="00CD098A">
                <w:rPr>
                  <w:rStyle w:val="Hyperlink"/>
                  <w:rFonts w:eastAsia="Times New Roman" w:cs="Calibri"/>
                  <w:kern w:val="0"/>
                  <w:szCs w:val="20"/>
                  <w14:ligatures w14:val="none"/>
                </w:rPr>
                <w:t>Guide</w:t>
              </w:r>
            </w:hyperlink>
            <w:r w:rsidRPr="00CD098A">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Sections I, II</w:t>
            </w:r>
          </w:p>
        </w:tc>
      </w:tr>
      <w:tr w:rsidR="00271610" w:rsidRPr="00CD098A" w14:paraId="4D6F6C18"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5AAE7734" w14:textId="1CACFC19"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b/>
                <w:bCs/>
                <w:color w:val="000000"/>
                <w:kern w:val="0"/>
                <w:szCs w:val="20"/>
                <w14:ligatures w14:val="none"/>
              </w:rPr>
              <w:t>Contracts</w:t>
            </w:r>
            <w:r w:rsidRPr="00CD098A">
              <w:rPr>
                <w:rFonts w:eastAsia="Times New Roman" w:cs="Calibri"/>
                <w:color w:val="000000"/>
                <w:kern w:val="0"/>
                <w:szCs w:val="20"/>
                <w14:ligatures w14:val="none"/>
              </w:rPr>
              <w:t xml:space="preserve"> or memoranda of understanding/agreement are in place with all </w:t>
            </w:r>
            <w:r w:rsidRPr="00CD098A">
              <w:rPr>
                <w:rFonts w:eastAsia="Times New Roman" w:cs="Calibri"/>
                <w:b/>
                <w:bCs/>
                <w:color w:val="000000"/>
                <w:kern w:val="0"/>
                <w:szCs w:val="20"/>
                <w14:ligatures w14:val="none"/>
              </w:rPr>
              <w:t>providers</w:t>
            </w:r>
            <w:r w:rsidRPr="00CD098A">
              <w:rPr>
                <w:rFonts w:eastAsia="Times New Roman" w:cs="Calibri"/>
                <w:color w:val="000000"/>
                <w:kern w:val="0"/>
                <w:szCs w:val="20"/>
                <w14:ligatures w14:val="none"/>
              </w:rPr>
              <w:t xml:space="preserve">. </w:t>
            </w:r>
          </w:p>
        </w:tc>
        <w:tc>
          <w:tcPr>
            <w:tcW w:w="4988" w:type="dxa"/>
            <w:tcBorders>
              <w:top w:val="nil"/>
              <w:left w:val="nil"/>
              <w:bottom w:val="single" w:sz="4" w:space="0" w:color="auto"/>
              <w:right w:val="single" w:sz="4" w:space="0" w:color="auto"/>
            </w:tcBorders>
            <w:shd w:val="clear" w:color="auto" w:fill="auto"/>
            <w:hideMark/>
          </w:tcPr>
          <w:p w14:paraId="721FEF3D" w14:textId="5B9FF551" w:rsidR="00284195" w:rsidRPr="00CD098A" w:rsidRDefault="00284195" w:rsidP="005D571C">
            <w:pPr>
              <w:pStyle w:val="ListParagraph"/>
              <w:numPr>
                <w:ilvl w:val="0"/>
                <w:numId w:val="48"/>
              </w:numPr>
              <w:spacing w:line="240" w:lineRule="auto"/>
              <w:ind w:left="360"/>
              <w:rPr>
                <w:rFonts w:eastAsia="Times New Roman" w:cs="Calibri"/>
                <w:color w:val="000000"/>
                <w:kern w:val="0"/>
                <w14:ligatures w14:val="none"/>
              </w:rPr>
            </w:pPr>
            <w:r w:rsidRPr="0F394FC8">
              <w:rPr>
                <w:rFonts w:eastAsia="Times New Roman" w:cs="Calibri"/>
                <w:color w:val="000000"/>
                <w:kern w:val="0"/>
                <w14:ligatures w14:val="none"/>
              </w:rPr>
              <w:t>Provider</w:t>
            </w:r>
            <w:r w:rsidRPr="6525A465">
              <w:rPr>
                <w:rFonts w:eastAsia="Times New Roman" w:cs="Calibri"/>
                <w:color w:val="000000"/>
                <w:kern w:val="0"/>
                <w14:ligatures w14:val="none"/>
              </w:rPr>
              <w:t xml:space="preserve"> contract, MOU, or MOA (</w:t>
            </w:r>
            <w:r w:rsidR="00702A10">
              <w:rPr>
                <w:rFonts w:eastAsia="Times New Roman" w:cs="Calibri"/>
                <w:color w:val="000000"/>
                <w:kern w:val="0"/>
                <w14:ligatures w14:val="none"/>
              </w:rPr>
              <w:t xml:space="preserve">if applicable, </w:t>
            </w:r>
            <w:r w:rsidRPr="6525A465">
              <w:rPr>
                <w:rFonts w:eastAsia="Times New Roman" w:cs="Calibri"/>
                <w:color w:val="000000"/>
                <w:kern w:val="0"/>
                <w14:ligatures w14:val="none"/>
              </w:rPr>
              <w:t xml:space="preserve">at least </w:t>
            </w:r>
            <w:r w:rsidR="00865911" w:rsidRPr="6525A465">
              <w:rPr>
                <w:rFonts w:eastAsia="Times New Roman" w:cs="Calibri"/>
                <w:color w:val="000000"/>
                <w:kern w:val="0"/>
                <w14:ligatures w14:val="none"/>
              </w:rPr>
              <w:t>one</w:t>
            </w:r>
            <w:r w:rsidRPr="6525A465">
              <w:rPr>
                <w:rFonts w:eastAsia="Times New Roman" w:cs="Calibri"/>
                <w:color w:val="000000"/>
                <w:kern w:val="0"/>
                <w14:ligatures w14:val="none"/>
              </w:rPr>
              <w:t xml:space="preserve"> of </w:t>
            </w:r>
            <w:r w:rsidRPr="6525A465">
              <w:rPr>
                <w:rFonts w:eastAsia="Times New Roman" w:cs="Calibri"/>
                <w:i/>
                <w:color w:val="000000"/>
                <w:kern w:val="0"/>
                <w14:ligatures w14:val="none"/>
              </w:rPr>
              <w:t>each type</w:t>
            </w:r>
            <w:r w:rsidRPr="6525A465">
              <w:rPr>
                <w:rFonts w:eastAsia="Times New Roman" w:cs="Calibri"/>
                <w:color w:val="000000"/>
                <w:kern w:val="0"/>
                <w14:ligatures w14:val="none"/>
              </w:rPr>
              <w:t xml:space="preserve"> </w:t>
            </w:r>
            <w:proofErr w:type="gramStart"/>
            <w:r w:rsidRPr="6525A465">
              <w:rPr>
                <w:rFonts w:eastAsia="Times New Roman" w:cs="Calibri"/>
                <w:color w:val="000000"/>
                <w:kern w:val="0"/>
                <w14:ligatures w14:val="none"/>
              </w:rPr>
              <w:t>currently</w:t>
            </w:r>
            <w:proofErr w:type="gramEnd"/>
            <w:r w:rsidRPr="6525A465">
              <w:rPr>
                <w:rFonts w:eastAsia="Times New Roman" w:cs="Calibri"/>
                <w:color w:val="000000"/>
                <w:kern w:val="0"/>
                <w14:ligatures w14:val="none"/>
              </w:rPr>
              <w:t xml:space="preserve"> in place) </w:t>
            </w:r>
          </w:p>
        </w:tc>
        <w:tc>
          <w:tcPr>
            <w:tcW w:w="1710" w:type="dxa"/>
            <w:tcBorders>
              <w:top w:val="nil"/>
              <w:left w:val="nil"/>
              <w:bottom w:val="single" w:sz="4" w:space="0" w:color="auto"/>
              <w:right w:val="single" w:sz="4" w:space="0" w:color="auto"/>
            </w:tcBorders>
            <w:shd w:val="clear" w:color="auto" w:fill="auto"/>
            <w:hideMark/>
          </w:tcPr>
          <w:p w14:paraId="4E29DFD6" w14:textId="0E7BDD9D" w:rsidR="00284195" w:rsidRPr="0050178F" w:rsidRDefault="00284195" w:rsidP="00284195">
            <w:pPr>
              <w:spacing w:line="240" w:lineRule="auto"/>
              <w:rPr>
                <w:rFonts w:eastAsia="Times New Roman" w:cs="Calibri"/>
                <w:kern w:val="0"/>
                <w:szCs w:val="20"/>
                <w:u w:val="single"/>
                <w14:ligatures w14:val="none"/>
              </w:rPr>
            </w:pPr>
            <w:r w:rsidRPr="0050178F">
              <w:rPr>
                <w:rFonts w:eastAsia="Times New Roman" w:cs="Calibri"/>
                <w:i/>
                <w:iCs/>
                <w:kern w:val="0"/>
                <w:szCs w:val="20"/>
                <w14:ligatures w14:val="none"/>
              </w:rPr>
              <w:t>UG</w:t>
            </w:r>
            <w:r w:rsidRPr="0050178F">
              <w:rPr>
                <w:rFonts w:eastAsia="Times New Roman" w:cs="Calibri"/>
                <w:kern w:val="0"/>
                <w:szCs w:val="20"/>
                <w14:ligatures w14:val="none"/>
              </w:rPr>
              <w:t xml:space="preserve"> </w:t>
            </w:r>
            <w:hyperlink r:id="rId69" w:anchor="200.459" w:history="1">
              <w:r w:rsidRPr="0050178F">
                <w:rPr>
                  <w:rStyle w:val="Hyperlink"/>
                  <w:rFonts w:eastAsia="Times New Roman" w:cs="Calibri"/>
                  <w:kern w:val="0"/>
                  <w:szCs w:val="20"/>
                  <w14:ligatures w14:val="none"/>
                </w:rPr>
                <w:t>§200.459</w:t>
              </w:r>
            </w:hyperlink>
          </w:p>
        </w:tc>
        <w:tc>
          <w:tcPr>
            <w:tcW w:w="2245" w:type="dxa"/>
            <w:tcBorders>
              <w:top w:val="nil"/>
              <w:left w:val="nil"/>
              <w:bottom w:val="single" w:sz="4" w:space="0" w:color="auto"/>
              <w:right w:val="single" w:sz="4" w:space="0" w:color="auto"/>
            </w:tcBorders>
            <w:shd w:val="clear" w:color="auto" w:fill="auto"/>
            <w:hideMark/>
          </w:tcPr>
          <w:p w14:paraId="377CE524" w14:textId="2A7EDAF4" w:rsidR="00284195" w:rsidRPr="00CD098A" w:rsidRDefault="0055759B" w:rsidP="00861CF4">
            <w:pPr>
              <w:pStyle w:val="ListParagraph"/>
              <w:numPr>
                <w:ilvl w:val="0"/>
                <w:numId w:val="16"/>
              </w:numPr>
              <w:spacing w:line="240" w:lineRule="auto"/>
              <w:ind w:left="246" w:hanging="270"/>
              <w:rPr>
                <w:rFonts w:eastAsia="Times New Roman" w:cs="Calibri"/>
                <w:color w:val="000000"/>
                <w:kern w:val="0"/>
                <w:szCs w:val="20"/>
                <w14:ligatures w14:val="none"/>
              </w:rPr>
            </w:pPr>
            <w:hyperlink r:id="rId70" w:history="1">
              <w:r w:rsidRPr="00CD098A">
                <w:rPr>
                  <w:rStyle w:val="Hyperlink"/>
                  <w:rFonts w:eastAsia="Times New Roman" w:cs="Calibri"/>
                  <w:i/>
                  <w:iCs/>
                  <w:kern w:val="0"/>
                  <w:szCs w:val="20"/>
                  <w14:ligatures w14:val="none"/>
                </w:rPr>
                <w:t>RI 21st CCLC Budget Guide</w:t>
              </w:r>
            </w:hyperlink>
            <w:r w:rsidRPr="00CD098A">
              <w:rPr>
                <w:rFonts w:eastAsia="Times New Roman" w:cs="Calibri"/>
                <w:i/>
                <w:iCs/>
                <w:color w:val="000000"/>
                <w:kern w:val="0"/>
                <w:szCs w:val="20"/>
                <w14:ligatures w14:val="none"/>
              </w:rPr>
              <w:t>,</w:t>
            </w:r>
            <w:r w:rsidR="00284195" w:rsidRPr="00CD098A">
              <w:rPr>
                <w:rFonts w:eastAsia="Times New Roman" w:cs="Calibri"/>
                <w:color w:val="000000"/>
                <w:kern w:val="0"/>
                <w:szCs w:val="20"/>
                <w14:ligatures w14:val="none"/>
              </w:rPr>
              <w:t xml:space="preserve"> Section IV</w:t>
            </w:r>
          </w:p>
        </w:tc>
      </w:tr>
      <w:tr w:rsidR="00271610" w:rsidRPr="00CD098A" w14:paraId="3411D157"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4692C2A3" w14:textId="0D77E3F6"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For contracts </w:t>
            </w:r>
            <w:r w:rsidR="0078168A">
              <w:rPr>
                <w:rFonts w:eastAsia="Times New Roman" w:cs="Calibri"/>
                <w:color w:val="000000"/>
                <w:kern w:val="0"/>
                <w:szCs w:val="20"/>
                <w14:ligatures w14:val="none"/>
              </w:rPr>
              <w:t xml:space="preserve">of </w:t>
            </w:r>
            <w:r w:rsidRPr="00CD098A">
              <w:rPr>
                <w:rFonts w:eastAsia="Times New Roman" w:cs="Calibri"/>
                <w:color w:val="000000"/>
                <w:kern w:val="0"/>
                <w:szCs w:val="20"/>
                <w14:ligatures w14:val="none"/>
              </w:rPr>
              <w:t xml:space="preserve">$25,000 or more, vendors are screened via the </w:t>
            </w:r>
            <w:r w:rsidRPr="00CD098A">
              <w:rPr>
                <w:rFonts w:eastAsia="Times New Roman" w:cs="Calibri"/>
                <w:b/>
                <w:bCs/>
                <w:color w:val="000000"/>
                <w:kern w:val="0"/>
                <w:szCs w:val="20"/>
                <w14:ligatures w14:val="none"/>
              </w:rPr>
              <w:t>www.sam.gov</w:t>
            </w:r>
            <w:r w:rsidRPr="00CD098A">
              <w:rPr>
                <w:rFonts w:eastAsia="Times New Roman" w:cs="Calibri"/>
                <w:color w:val="000000"/>
                <w:kern w:val="0"/>
                <w:szCs w:val="20"/>
                <w14:ligatures w14:val="none"/>
              </w:rPr>
              <w:t xml:space="preserve"> website, to ensure that they are not debarred or excluded from receiving federal funds. </w:t>
            </w:r>
          </w:p>
        </w:tc>
        <w:tc>
          <w:tcPr>
            <w:tcW w:w="4988" w:type="dxa"/>
            <w:tcBorders>
              <w:top w:val="nil"/>
              <w:left w:val="nil"/>
              <w:bottom w:val="single" w:sz="4" w:space="0" w:color="auto"/>
              <w:right w:val="single" w:sz="4" w:space="0" w:color="auto"/>
            </w:tcBorders>
            <w:shd w:val="clear" w:color="auto" w:fill="auto"/>
            <w:hideMark/>
          </w:tcPr>
          <w:p w14:paraId="0741D2F7" w14:textId="18BBD03E" w:rsidR="00284195" w:rsidRPr="00CD098A" w:rsidRDefault="00284195" w:rsidP="005D571C">
            <w:pPr>
              <w:pStyle w:val="ListParagraph"/>
              <w:numPr>
                <w:ilvl w:val="0"/>
                <w:numId w:val="49"/>
              </w:numPr>
              <w:spacing w:line="240" w:lineRule="auto"/>
              <w:ind w:left="360"/>
              <w:rPr>
                <w:rFonts w:eastAsia="Times New Roman" w:cs="Calibri"/>
                <w:color w:val="000000"/>
                <w:kern w:val="0"/>
                <w14:ligatures w14:val="none"/>
              </w:rPr>
            </w:pPr>
            <w:r w:rsidRPr="12E6A2B8">
              <w:rPr>
                <w:rFonts w:eastAsia="Times New Roman" w:cs="Calibri"/>
                <w:color w:val="000000"/>
                <w:kern w:val="0"/>
                <w14:ligatures w14:val="none"/>
              </w:rPr>
              <w:t>Website</w:t>
            </w:r>
            <w:r w:rsidRPr="062150C5">
              <w:rPr>
                <w:rFonts w:eastAsia="Times New Roman" w:cs="Calibri"/>
                <w:color w:val="000000"/>
                <w:kern w:val="0"/>
                <w14:ligatures w14:val="none"/>
              </w:rPr>
              <w:t xml:space="preserve"> screenshot or printout (</w:t>
            </w:r>
            <w:r w:rsidR="0002020A" w:rsidRPr="062150C5">
              <w:rPr>
                <w:rFonts w:eastAsia="Times New Roman" w:cs="Calibri"/>
                <w:color w:val="000000"/>
                <w:kern w:val="0"/>
                <w14:ligatures w14:val="none"/>
              </w:rPr>
              <w:t xml:space="preserve">if applicable, </w:t>
            </w:r>
            <w:r w:rsidR="000D1E34">
              <w:rPr>
                <w:color w:val="000000"/>
              </w:rPr>
              <w:t xml:space="preserve">at least </w:t>
            </w:r>
            <w:r w:rsidR="0002020A">
              <w:rPr>
                <w:color w:val="000000"/>
              </w:rPr>
              <w:t>one</w:t>
            </w:r>
            <w:r w:rsidRPr="062150C5">
              <w:rPr>
                <w:rFonts w:eastAsia="Times New Roman" w:cs="Calibri"/>
                <w:color w:val="000000"/>
                <w:kern w:val="0"/>
                <w14:ligatures w14:val="none"/>
              </w:rPr>
              <w:t>)</w:t>
            </w:r>
          </w:p>
        </w:tc>
        <w:tc>
          <w:tcPr>
            <w:tcW w:w="1710" w:type="dxa"/>
            <w:tcBorders>
              <w:top w:val="nil"/>
              <w:left w:val="nil"/>
              <w:bottom w:val="single" w:sz="4" w:space="0" w:color="auto"/>
              <w:right w:val="single" w:sz="4" w:space="0" w:color="auto"/>
            </w:tcBorders>
            <w:shd w:val="clear" w:color="auto" w:fill="auto"/>
            <w:hideMark/>
          </w:tcPr>
          <w:p w14:paraId="034708DA" w14:textId="3E643BA5" w:rsidR="007D05ED" w:rsidRPr="00CD098A" w:rsidRDefault="00443C51" w:rsidP="00284195">
            <w:pPr>
              <w:spacing w:line="240" w:lineRule="auto"/>
              <w:rPr>
                <w:rFonts w:eastAsia="Times New Roman" w:cs="Calibri"/>
                <w:color w:val="000000"/>
                <w:kern w:val="0"/>
                <w:szCs w:val="20"/>
                <w14:ligatures w14:val="none"/>
              </w:rPr>
            </w:pPr>
            <w:r>
              <w:rPr>
                <w:rFonts w:eastAsia="Times New Roman" w:cs="Calibri"/>
                <w:i/>
                <w:iCs/>
                <w:color w:val="000000"/>
                <w:kern w:val="0"/>
                <w:szCs w:val="20"/>
                <w14:ligatures w14:val="none"/>
              </w:rPr>
              <w:t>UG</w:t>
            </w:r>
            <w:r w:rsidRPr="00941987">
              <w:rPr>
                <w:rFonts w:eastAsia="Times New Roman" w:cs="Calibri"/>
                <w:color w:val="000000"/>
                <w:kern w:val="0"/>
                <w:szCs w:val="20"/>
                <w14:ligatures w14:val="none"/>
              </w:rPr>
              <w:t xml:space="preserve"> </w:t>
            </w:r>
            <w:r w:rsidR="00307EB9">
              <w:rPr>
                <w:rFonts w:eastAsia="Times New Roman" w:cs="Calibri"/>
                <w:color w:val="000000"/>
                <w:kern w:val="0"/>
                <w:szCs w:val="20"/>
                <w14:ligatures w14:val="none"/>
              </w:rPr>
              <w:t>§§</w:t>
            </w:r>
            <w:hyperlink r:id="rId71" w:anchor="200.206" w:history="1">
              <w:r w:rsidR="00307EB9">
                <w:t xml:space="preserve"> </w:t>
              </w:r>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w:t>
              </w:r>
              <w:r w:rsidR="00F308CC">
                <w:rPr>
                  <w:rStyle w:val="Hyperlink"/>
                  <w:rFonts w:eastAsia="Times New Roman" w:cs="Calibri"/>
                  <w:kern w:val="0"/>
                  <w:szCs w:val="20"/>
                  <w14:ligatures w14:val="none"/>
                </w:rPr>
                <w:t>2</w:t>
              </w:r>
              <w:r w:rsidR="00F308CC">
                <w:rPr>
                  <w:rStyle w:val="Hyperlink"/>
                </w:rPr>
                <w:t>06</w:t>
              </w:r>
            </w:hyperlink>
            <w:r w:rsidR="00F308CC">
              <w:rPr>
                <w:color w:val="000000"/>
              </w:rPr>
              <w:t xml:space="preserve">, </w:t>
            </w:r>
            <w:hyperlink r:id="rId72" w:anchor="200.214" w:history="1">
              <w:r w:rsidR="00F308CC">
                <w:rPr>
                  <w:rStyle w:val="Hyperlink"/>
                  <w:rFonts w:eastAsia="Times New Roman" w:cs="Calibri"/>
                  <w:kern w:val="0"/>
                  <w:szCs w:val="20"/>
                  <w14:ligatures w14:val="none"/>
                </w:rPr>
                <w:t>2</w:t>
              </w:r>
              <w:r w:rsidR="00F308CC" w:rsidRPr="00941987">
                <w:rPr>
                  <w:rStyle w:val="Hyperlink"/>
                  <w:rFonts w:eastAsia="Times New Roman" w:cs="Calibri"/>
                  <w:kern w:val="0"/>
                  <w:szCs w:val="20"/>
                  <w14:ligatures w14:val="none"/>
                </w:rPr>
                <w:t>00.</w:t>
              </w:r>
              <w:r w:rsidR="002210EE">
                <w:rPr>
                  <w:rStyle w:val="Hyperlink"/>
                  <w:rFonts w:eastAsia="Times New Roman" w:cs="Calibri"/>
                  <w:kern w:val="0"/>
                  <w:szCs w:val="20"/>
                  <w14:ligatures w14:val="none"/>
                </w:rPr>
                <w:t>214</w:t>
              </w:r>
            </w:hyperlink>
            <w:r w:rsidR="00F308CC">
              <w:rPr>
                <w:color w:val="000000"/>
              </w:rPr>
              <w:t xml:space="preserve">, </w:t>
            </w:r>
            <w:hyperlink r:id="rId73" w:history="1">
              <w:r w:rsidRPr="00443C51">
                <w:rPr>
                  <w:rStyle w:val="Hyperlink"/>
                  <w:rFonts w:eastAsia="Times New Roman" w:cs="Calibri"/>
                  <w:kern w:val="0"/>
                  <w:szCs w:val="20"/>
                  <w14:ligatures w14:val="none"/>
                </w:rPr>
                <w:t>Appendix II to Part 200</w:t>
              </w:r>
            </w:hyperlink>
          </w:p>
        </w:tc>
        <w:tc>
          <w:tcPr>
            <w:tcW w:w="2245" w:type="dxa"/>
            <w:tcBorders>
              <w:top w:val="nil"/>
              <w:left w:val="nil"/>
              <w:bottom w:val="single" w:sz="4" w:space="0" w:color="auto"/>
              <w:right w:val="single" w:sz="4" w:space="0" w:color="auto"/>
            </w:tcBorders>
            <w:shd w:val="clear" w:color="auto" w:fill="auto"/>
            <w:hideMark/>
          </w:tcPr>
          <w:p w14:paraId="572B52BC" w14:textId="0DBDB825" w:rsidR="00284195" w:rsidRPr="00CD098A" w:rsidRDefault="0055759B" w:rsidP="00861CF4">
            <w:pPr>
              <w:pStyle w:val="ListParagraph"/>
              <w:numPr>
                <w:ilvl w:val="0"/>
                <w:numId w:val="16"/>
              </w:numPr>
              <w:spacing w:line="240" w:lineRule="auto"/>
              <w:ind w:left="246" w:hanging="270"/>
              <w:rPr>
                <w:rFonts w:eastAsia="Times New Roman" w:cs="Calibri"/>
                <w:color w:val="000000"/>
                <w:kern w:val="0"/>
                <w:szCs w:val="20"/>
                <w14:ligatures w14:val="none"/>
              </w:rPr>
            </w:pPr>
            <w:hyperlink r:id="rId74" w:history="1">
              <w:r w:rsidRPr="00CD098A">
                <w:rPr>
                  <w:rStyle w:val="Hyperlink"/>
                  <w:rFonts w:eastAsia="Times New Roman" w:cs="Calibri"/>
                  <w:i/>
                  <w:iCs/>
                  <w:kern w:val="0"/>
                  <w:szCs w:val="20"/>
                  <w14:ligatures w14:val="none"/>
                </w:rPr>
                <w:t xml:space="preserve">RI 21st CCLC Budget </w:t>
              </w:r>
              <w:r w:rsidRPr="00CD098A">
                <w:rPr>
                  <w:rStyle w:val="Hyperlink"/>
                  <w:rFonts w:eastAsia="Times New Roman" w:cs="Calibri"/>
                  <w:kern w:val="0"/>
                  <w:szCs w:val="20"/>
                  <w14:ligatures w14:val="none"/>
                </w:rPr>
                <w:t>Guide</w:t>
              </w:r>
            </w:hyperlink>
            <w:r w:rsidRPr="00CD098A">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Section IV</w:t>
            </w:r>
          </w:p>
        </w:tc>
      </w:tr>
      <w:tr w:rsidR="00271610" w:rsidRPr="00CD098A" w14:paraId="7AC3CE30"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2A98B552" w14:textId="2A73EFA7"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A system is in place to track </w:t>
            </w:r>
            <w:r w:rsidRPr="00CD098A">
              <w:rPr>
                <w:rFonts w:eastAsia="Times New Roman" w:cs="Calibri"/>
                <w:b/>
                <w:bCs/>
                <w:color w:val="000000"/>
                <w:kern w:val="0"/>
                <w:szCs w:val="20"/>
                <w14:ligatures w14:val="none"/>
              </w:rPr>
              <w:t>staff attendance</w:t>
            </w:r>
            <w:r w:rsidRPr="00CD098A">
              <w:rPr>
                <w:rFonts w:eastAsia="Times New Roman" w:cs="Calibri"/>
                <w:color w:val="000000"/>
                <w:kern w:val="0"/>
                <w:szCs w:val="20"/>
                <w14:ligatures w14:val="none"/>
              </w:rPr>
              <w:t>. There should be protocols in place for employees and their supervisors to verify attendance.</w:t>
            </w:r>
          </w:p>
        </w:tc>
        <w:tc>
          <w:tcPr>
            <w:tcW w:w="4988" w:type="dxa"/>
            <w:tcBorders>
              <w:top w:val="nil"/>
              <w:left w:val="nil"/>
              <w:bottom w:val="single" w:sz="4" w:space="0" w:color="auto"/>
              <w:right w:val="single" w:sz="4" w:space="0" w:color="auto"/>
            </w:tcBorders>
            <w:shd w:val="clear" w:color="auto" w:fill="auto"/>
            <w:hideMark/>
          </w:tcPr>
          <w:p w14:paraId="2BCD6625" w14:textId="77777777" w:rsidR="00635BF5" w:rsidRDefault="00284195" w:rsidP="00861CF4">
            <w:pPr>
              <w:pStyle w:val="ListParagraph"/>
              <w:numPr>
                <w:ilvl w:val="0"/>
                <w:numId w:val="25"/>
              </w:numPr>
              <w:spacing w:line="240" w:lineRule="auto"/>
              <w:ind w:left="384"/>
              <w:rPr>
                <w:rFonts w:eastAsia="Times New Roman" w:cs="Calibri"/>
                <w:color w:val="000000"/>
                <w:kern w:val="0"/>
                <w:szCs w:val="20"/>
                <w14:ligatures w14:val="none"/>
              </w:rPr>
            </w:pPr>
            <w:r w:rsidRPr="00635BF5">
              <w:rPr>
                <w:rFonts w:eastAsia="Times New Roman" w:cs="Calibri"/>
                <w:color w:val="000000"/>
                <w:kern w:val="0"/>
                <w:szCs w:val="20"/>
                <w14:ligatures w14:val="none"/>
              </w:rPr>
              <w:t>Copy or printout of timesheet</w:t>
            </w:r>
          </w:p>
          <w:p w14:paraId="49A5151E" w14:textId="77777777" w:rsidR="00635BF5" w:rsidRPr="00C91CB9" w:rsidRDefault="0028419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 xml:space="preserve">AND </w:t>
            </w:r>
          </w:p>
          <w:p w14:paraId="3F70E5E7" w14:textId="6FFFF69F" w:rsidR="00284195" w:rsidRPr="00635BF5" w:rsidRDefault="00284195" w:rsidP="00861CF4">
            <w:pPr>
              <w:pStyle w:val="ListParagraph"/>
              <w:numPr>
                <w:ilvl w:val="0"/>
                <w:numId w:val="25"/>
              </w:numPr>
              <w:spacing w:line="240" w:lineRule="auto"/>
              <w:ind w:left="384"/>
              <w:rPr>
                <w:rFonts w:eastAsia="Times New Roman" w:cs="Calibri"/>
                <w:color w:val="000000"/>
                <w:kern w:val="0"/>
                <w:szCs w:val="20"/>
                <w14:ligatures w14:val="none"/>
              </w:rPr>
            </w:pPr>
            <w:r w:rsidRPr="00635BF5">
              <w:rPr>
                <w:rFonts w:eastAsia="Times New Roman" w:cs="Calibri"/>
                <w:color w:val="000000"/>
                <w:kern w:val="0"/>
                <w:szCs w:val="20"/>
                <w14:ligatures w14:val="none"/>
              </w:rPr>
              <w:t xml:space="preserve">Human resources policy or employee handbook, detailing verification protocol </w:t>
            </w:r>
          </w:p>
        </w:tc>
        <w:tc>
          <w:tcPr>
            <w:tcW w:w="1710" w:type="dxa"/>
            <w:tcBorders>
              <w:top w:val="nil"/>
              <w:left w:val="nil"/>
              <w:bottom w:val="single" w:sz="4" w:space="0" w:color="auto"/>
              <w:right w:val="single" w:sz="4" w:space="0" w:color="auto"/>
            </w:tcBorders>
            <w:shd w:val="clear" w:color="auto" w:fill="auto"/>
            <w:hideMark/>
          </w:tcPr>
          <w:p w14:paraId="6930A3F6" w14:textId="15BA2ED9" w:rsidR="00284195" w:rsidRPr="00CD098A" w:rsidRDefault="007E5005" w:rsidP="00284195">
            <w:pPr>
              <w:spacing w:line="240" w:lineRule="auto"/>
              <w:rPr>
                <w:rFonts w:eastAsia="Times New Roman" w:cs="Calibri"/>
                <w:color w:val="000000"/>
                <w:kern w:val="0"/>
                <w:szCs w:val="20"/>
                <w14:ligatures w14:val="none"/>
              </w:rPr>
            </w:pPr>
            <w:r>
              <w:rPr>
                <w:rFonts w:eastAsia="Times New Roman" w:cs="Calibri"/>
                <w:i/>
                <w:iCs/>
                <w:color w:val="000000"/>
                <w:kern w:val="0"/>
                <w:szCs w:val="20"/>
                <w14:ligatures w14:val="none"/>
              </w:rPr>
              <w:t>UG</w:t>
            </w:r>
            <w:r w:rsidRPr="00941987">
              <w:rPr>
                <w:rFonts w:eastAsia="Times New Roman" w:cs="Calibri"/>
                <w:color w:val="000000"/>
                <w:kern w:val="0"/>
                <w:szCs w:val="20"/>
                <w14:ligatures w14:val="none"/>
              </w:rPr>
              <w:t xml:space="preserve"> </w:t>
            </w:r>
            <w:hyperlink r:id="rId75" w:anchor="200.430" w:history="1">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00.4</w:t>
              </w:r>
              <w:r>
                <w:rPr>
                  <w:rStyle w:val="Hyperlink"/>
                  <w:rFonts w:eastAsia="Times New Roman" w:cs="Calibri"/>
                  <w:kern w:val="0"/>
                  <w:szCs w:val="20"/>
                  <w14:ligatures w14:val="none"/>
                </w:rPr>
                <w:t>3</w:t>
              </w:r>
              <w:r w:rsidRPr="00941987">
                <w:rPr>
                  <w:rStyle w:val="Hyperlink"/>
                  <w:rFonts w:eastAsia="Times New Roman" w:cs="Calibri"/>
                  <w:kern w:val="0"/>
                  <w:szCs w:val="20"/>
                  <w14:ligatures w14:val="none"/>
                </w:rPr>
                <w:t>0</w:t>
              </w:r>
            </w:hyperlink>
            <w:r w:rsidRPr="00941987">
              <w:rPr>
                <w:rFonts w:eastAsia="Times New Roman" w:cs="Calibri"/>
                <w:color w:val="000000"/>
                <w:kern w:val="0"/>
                <w:szCs w:val="20"/>
                <w14:ligatures w14:val="none"/>
              </w:rPr>
              <w:t>;</w:t>
            </w:r>
            <w:r>
              <w:rPr>
                <w:rFonts w:eastAsia="Times New Roman" w:cs="Calibri"/>
                <w:color w:val="000000"/>
                <w:kern w:val="0"/>
                <w:szCs w:val="20"/>
                <w14:ligatures w14:val="none"/>
              </w:rPr>
              <w:t xml:space="preserve"> particularly subsection (g)</w:t>
            </w:r>
          </w:p>
        </w:tc>
        <w:tc>
          <w:tcPr>
            <w:tcW w:w="2245" w:type="dxa"/>
            <w:tcBorders>
              <w:top w:val="nil"/>
              <w:left w:val="nil"/>
              <w:bottom w:val="single" w:sz="4" w:space="0" w:color="auto"/>
              <w:right w:val="single" w:sz="4" w:space="0" w:color="auto"/>
            </w:tcBorders>
            <w:shd w:val="clear" w:color="auto" w:fill="auto"/>
            <w:hideMark/>
          </w:tcPr>
          <w:p w14:paraId="0A0EF46E" w14:textId="41F1F128" w:rsidR="00284195" w:rsidRPr="00CD098A" w:rsidRDefault="0055759B" w:rsidP="00861CF4">
            <w:pPr>
              <w:pStyle w:val="ListParagraph"/>
              <w:numPr>
                <w:ilvl w:val="0"/>
                <w:numId w:val="16"/>
              </w:numPr>
              <w:spacing w:line="240" w:lineRule="auto"/>
              <w:ind w:left="246" w:hanging="270"/>
              <w:rPr>
                <w:rFonts w:eastAsia="Times New Roman" w:cs="Calibri"/>
                <w:color w:val="000000"/>
                <w:kern w:val="0"/>
                <w:szCs w:val="20"/>
                <w14:ligatures w14:val="none"/>
              </w:rPr>
            </w:pPr>
            <w:hyperlink r:id="rId76" w:history="1">
              <w:r w:rsidRPr="00CD098A">
                <w:rPr>
                  <w:rStyle w:val="Hyperlink"/>
                  <w:rFonts w:eastAsia="Times New Roman" w:cs="Calibri"/>
                  <w:i/>
                  <w:iCs/>
                  <w:kern w:val="0"/>
                  <w:szCs w:val="20"/>
                  <w14:ligatures w14:val="none"/>
                </w:rPr>
                <w:t>RI 21st CCLC Budget Guide</w:t>
              </w:r>
            </w:hyperlink>
            <w:r w:rsidRPr="00CD098A">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Section IV</w:t>
            </w:r>
          </w:p>
        </w:tc>
      </w:tr>
      <w:tr w:rsidR="00271610" w:rsidRPr="00CD098A" w14:paraId="2E16A83E"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44CA0A6A" w14:textId="34160E5D"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For employees paid partially or fully with 21st CCLC funds, there is a “</w:t>
            </w:r>
            <w:r w:rsidRPr="00CD098A">
              <w:rPr>
                <w:rFonts w:eastAsia="Times New Roman" w:cs="Calibri"/>
                <w:b/>
                <w:bCs/>
                <w:color w:val="000000"/>
                <w:kern w:val="0"/>
                <w:szCs w:val="20"/>
                <w14:ligatures w14:val="none"/>
              </w:rPr>
              <w:t>time and effort</w:t>
            </w:r>
            <w:r w:rsidRPr="00CD098A">
              <w:rPr>
                <w:rFonts w:eastAsia="Times New Roman" w:cs="Calibri"/>
                <w:color w:val="000000"/>
                <w:kern w:val="0"/>
                <w:szCs w:val="20"/>
                <w14:ligatures w14:val="none"/>
              </w:rPr>
              <w:t xml:space="preserve">” system to track and verify that the appropriate amount of salary and benefits is charged to each 21st CCLC grant. For staff who work only on 21st CCLC and only on one grant, this is typically a signed, semi-annual time certification statement. For staff who work on multiple projects and/or on multiple 21st CCLC grants, this could be a signed </w:t>
            </w:r>
            <w:r w:rsidRPr="00CD098A">
              <w:rPr>
                <w:rFonts w:eastAsia="Times New Roman" w:cs="Calibri"/>
                <w:color w:val="000000"/>
                <w:kern w:val="0"/>
                <w:szCs w:val="20"/>
                <w14:ligatures w14:val="none"/>
              </w:rPr>
              <w:lastRenderedPageBreak/>
              <w:t xml:space="preserve">timesheet system or a time-and-effort system detailing hours worked by funding source for a sample, specified </w:t>
            </w:r>
            <w:proofErr w:type="gramStart"/>
            <w:r w:rsidRPr="00CD098A">
              <w:rPr>
                <w:rFonts w:eastAsia="Times New Roman" w:cs="Calibri"/>
                <w:color w:val="000000"/>
                <w:kern w:val="0"/>
                <w:szCs w:val="20"/>
                <w14:ligatures w14:val="none"/>
              </w:rPr>
              <w:t>period of time</w:t>
            </w:r>
            <w:proofErr w:type="gramEnd"/>
            <w:r w:rsidRPr="00CD098A">
              <w:rPr>
                <w:rFonts w:eastAsia="Times New Roman" w:cs="Calibri"/>
                <w:color w:val="000000"/>
                <w:kern w:val="0"/>
                <w:szCs w:val="20"/>
                <w14:ligatures w14:val="none"/>
              </w:rPr>
              <w:t>.</w:t>
            </w:r>
          </w:p>
        </w:tc>
        <w:tc>
          <w:tcPr>
            <w:tcW w:w="4988" w:type="dxa"/>
            <w:tcBorders>
              <w:top w:val="nil"/>
              <w:left w:val="nil"/>
              <w:bottom w:val="single" w:sz="4" w:space="0" w:color="auto"/>
              <w:right w:val="single" w:sz="4" w:space="0" w:color="auto"/>
            </w:tcBorders>
            <w:shd w:val="clear" w:color="auto" w:fill="auto"/>
            <w:hideMark/>
          </w:tcPr>
          <w:p w14:paraId="53C111E4" w14:textId="77777777" w:rsidR="0002020A" w:rsidRDefault="00284195" w:rsidP="00861CF4">
            <w:pPr>
              <w:pStyle w:val="ListParagraph"/>
              <w:numPr>
                <w:ilvl w:val="0"/>
                <w:numId w:val="26"/>
              </w:numPr>
              <w:spacing w:line="240" w:lineRule="auto"/>
              <w:ind w:left="384"/>
              <w:rPr>
                <w:rFonts w:eastAsia="Times New Roman" w:cs="Calibri"/>
                <w:color w:val="000000"/>
                <w:kern w:val="0"/>
                <w:szCs w:val="20"/>
                <w14:ligatures w14:val="none"/>
              </w:rPr>
            </w:pPr>
            <w:r w:rsidRPr="00F65247">
              <w:rPr>
                <w:rFonts w:eastAsia="Times New Roman" w:cs="Calibri"/>
                <w:color w:val="000000"/>
                <w:kern w:val="0"/>
                <w:szCs w:val="20"/>
                <w14:ligatures w14:val="none"/>
              </w:rPr>
              <w:lastRenderedPageBreak/>
              <w:t>Signed semi-annual time certification statement (if applicable, at least one)</w:t>
            </w:r>
          </w:p>
          <w:p w14:paraId="62D816A2" w14:textId="1587C10A" w:rsidR="0002020A" w:rsidRPr="00C91CB9" w:rsidRDefault="0028419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AND</w:t>
            </w:r>
            <w:r w:rsidR="00A42477" w:rsidRPr="00C91CB9">
              <w:rPr>
                <w:rFonts w:eastAsia="Times New Roman" w:cs="Calibri"/>
                <w:color w:val="000000"/>
                <w:kern w:val="0"/>
                <w:szCs w:val="20"/>
                <w14:ligatures w14:val="none"/>
              </w:rPr>
              <w:t>/OR</w:t>
            </w:r>
          </w:p>
          <w:p w14:paraId="38A97081" w14:textId="77777777" w:rsidR="0002020A" w:rsidRDefault="00284195" w:rsidP="00861CF4">
            <w:pPr>
              <w:pStyle w:val="ListParagraph"/>
              <w:numPr>
                <w:ilvl w:val="0"/>
                <w:numId w:val="26"/>
              </w:numPr>
              <w:spacing w:line="240" w:lineRule="auto"/>
              <w:ind w:left="384"/>
              <w:rPr>
                <w:rFonts w:eastAsia="Times New Roman" w:cs="Calibri"/>
                <w:color w:val="000000"/>
                <w:kern w:val="0"/>
                <w:szCs w:val="20"/>
                <w14:ligatures w14:val="none"/>
              </w:rPr>
            </w:pPr>
            <w:r w:rsidRPr="00F65247">
              <w:rPr>
                <w:rFonts w:eastAsia="Times New Roman" w:cs="Calibri"/>
                <w:color w:val="000000"/>
                <w:kern w:val="0"/>
                <w:szCs w:val="20"/>
                <w14:ligatures w14:val="none"/>
              </w:rPr>
              <w:t>Copy of timesheet with hours broken out by funding source(s) (if applicable, at least one)</w:t>
            </w:r>
          </w:p>
          <w:p w14:paraId="4140AC61" w14:textId="1C14C14A" w:rsidR="0002020A" w:rsidRPr="00C91CB9" w:rsidRDefault="0028419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AND</w:t>
            </w:r>
            <w:r w:rsidR="00A42477" w:rsidRPr="00C91CB9">
              <w:rPr>
                <w:rFonts w:eastAsia="Times New Roman" w:cs="Calibri"/>
                <w:color w:val="000000"/>
                <w:kern w:val="0"/>
                <w:szCs w:val="20"/>
                <w14:ligatures w14:val="none"/>
              </w:rPr>
              <w:t>/OR</w:t>
            </w:r>
          </w:p>
          <w:p w14:paraId="15FE4B78" w14:textId="5912CC9E" w:rsidR="00284195" w:rsidRPr="00F65247" w:rsidRDefault="00284195" w:rsidP="00861CF4">
            <w:pPr>
              <w:pStyle w:val="ListParagraph"/>
              <w:numPr>
                <w:ilvl w:val="0"/>
                <w:numId w:val="26"/>
              </w:numPr>
              <w:spacing w:line="240" w:lineRule="auto"/>
              <w:ind w:left="384"/>
              <w:rPr>
                <w:rFonts w:eastAsia="Times New Roman" w:cs="Calibri"/>
                <w:color w:val="000000"/>
                <w:kern w:val="0"/>
                <w:szCs w:val="20"/>
                <w14:ligatures w14:val="none"/>
              </w:rPr>
            </w:pPr>
            <w:r w:rsidRPr="00F65247">
              <w:rPr>
                <w:rFonts w:eastAsia="Times New Roman" w:cs="Calibri"/>
                <w:color w:val="000000"/>
                <w:kern w:val="0"/>
                <w:szCs w:val="20"/>
                <w14:ligatures w14:val="none"/>
              </w:rPr>
              <w:lastRenderedPageBreak/>
              <w:t xml:space="preserve">Copy/printout from time-and-effort system detailing hours worked by funding source for a sample, specified </w:t>
            </w:r>
            <w:proofErr w:type="gramStart"/>
            <w:r w:rsidRPr="00F65247">
              <w:rPr>
                <w:rFonts w:eastAsia="Times New Roman" w:cs="Calibri"/>
                <w:color w:val="000000"/>
                <w:kern w:val="0"/>
                <w:szCs w:val="20"/>
                <w14:ligatures w14:val="none"/>
              </w:rPr>
              <w:t>period of time</w:t>
            </w:r>
            <w:proofErr w:type="gramEnd"/>
            <w:r w:rsidRPr="00F65247">
              <w:rPr>
                <w:rFonts w:eastAsia="Times New Roman" w:cs="Calibri"/>
                <w:color w:val="000000"/>
                <w:kern w:val="0"/>
                <w:szCs w:val="20"/>
                <w14:ligatures w14:val="none"/>
              </w:rPr>
              <w:t xml:space="preserve"> (if applicable, at least one)</w:t>
            </w:r>
          </w:p>
        </w:tc>
        <w:tc>
          <w:tcPr>
            <w:tcW w:w="1710" w:type="dxa"/>
            <w:tcBorders>
              <w:top w:val="nil"/>
              <w:left w:val="nil"/>
              <w:bottom w:val="single" w:sz="4" w:space="0" w:color="auto"/>
              <w:right w:val="single" w:sz="4" w:space="0" w:color="auto"/>
            </w:tcBorders>
            <w:shd w:val="clear" w:color="auto" w:fill="auto"/>
            <w:hideMark/>
          </w:tcPr>
          <w:p w14:paraId="57A1EE98" w14:textId="0C6FDC43" w:rsidR="00284195" w:rsidRPr="00CD098A" w:rsidRDefault="007E5005" w:rsidP="00284195">
            <w:pPr>
              <w:spacing w:line="240" w:lineRule="auto"/>
              <w:rPr>
                <w:rFonts w:eastAsia="Times New Roman" w:cs="Calibri"/>
                <w:color w:val="0563C1"/>
                <w:kern w:val="0"/>
                <w:szCs w:val="20"/>
                <w:u w:val="single"/>
                <w14:ligatures w14:val="none"/>
              </w:rPr>
            </w:pPr>
            <w:r>
              <w:rPr>
                <w:rFonts w:eastAsia="Times New Roman" w:cs="Calibri"/>
                <w:i/>
                <w:iCs/>
                <w:color w:val="000000"/>
                <w:kern w:val="0"/>
                <w:szCs w:val="20"/>
                <w14:ligatures w14:val="none"/>
              </w:rPr>
              <w:lastRenderedPageBreak/>
              <w:t>UG</w:t>
            </w:r>
            <w:r w:rsidRPr="00941987">
              <w:rPr>
                <w:rFonts w:eastAsia="Times New Roman" w:cs="Calibri"/>
                <w:color w:val="000000"/>
                <w:kern w:val="0"/>
                <w:szCs w:val="20"/>
                <w14:ligatures w14:val="none"/>
              </w:rPr>
              <w:t xml:space="preserve"> </w:t>
            </w:r>
            <w:hyperlink r:id="rId77" w:anchor="200.430" w:history="1">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00.4</w:t>
              </w:r>
              <w:r>
                <w:rPr>
                  <w:rStyle w:val="Hyperlink"/>
                  <w:rFonts w:eastAsia="Times New Roman" w:cs="Calibri"/>
                  <w:kern w:val="0"/>
                  <w:szCs w:val="20"/>
                  <w14:ligatures w14:val="none"/>
                </w:rPr>
                <w:t>3</w:t>
              </w:r>
              <w:r w:rsidRPr="00941987">
                <w:rPr>
                  <w:rStyle w:val="Hyperlink"/>
                  <w:rFonts w:eastAsia="Times New Roman" w:cs="Calibri"/>
                  <w:kern w:val="0"/>
                  <w:szCs w:val="20"/>
                  <w14:ligatures w14:val="none"/>
                </w:rPr>
                <w:t>0</w:t>
              </w:r>
            </w:hyperlink>
            <w:r w:rsidRPr="00941987">
              <w:rPr>
                <w:rFonts w:eastAsia="Times New Roman" w:cs="Calibri"/>
                <w:color w:val="000000"/>
                <w:kern w:val="0"/>
                <w:szCs w:val="20"/>
                <w14:ligatures w14:val="none"/>
              </w:rPr>
              <w:t>;</w:t>
            </w:r>
            <w:r>
              <w:rPr>
                <w:rFonts w:eastAsia="Times New Roman" w:cs="Calibri"/>
                <w:color w:val="000000"/>
                <w:kern w:val="0"/>
                <w:szCs w:val="20"/>
                <w14:ligatures w14:val="none"/>
              </w:rPr>
              <w:t xml:space="preserve"> particularly subsection (g)</w:t>
            </w:r>
            <w:r w:rsidR="004B679F">
              <w:rPr>
                <w:rFonts w:eastAsia="Times New Roman" w:cs="Calibri"/>
                <w:color w:val="000000"/>
                <w:kern w:val="0"/>
                <w:szCs w:val="20"/>
                <w14:ligatures w14:val="none"/>
              </w:rPr>
              <w:t>, and</w:t>
            </w:r>
            <w:r w:rsidR="001F25FF">
              <w:rPr>
                <w:rFonts w:eastAsia="Times New Roman" w:cs="Calibri"/>
                <w:color w:val="000000"/>
                <w:kern w:val="0"/>
                <w:szCs w:val="20"/>
                <w14:ligatures w14:val="none"/>
              </w:rPr>
              <w:t xml:space="preserve"> </w:t>
            </w:r>
            <w:hyperlink r:id="rId78" w:anchor="200.405" w:history="1">
              <w:r w:rsidR="001F25FF">
                <w:rPr>
                  <w:rStyle w:val="Hyperlink"/>
                  <w:rFonts w:eastAsia="Times New Roman" w:cs="Calibri"/>
                  <w:kern w:val="0"/>
                  <w:szCs w:val="20"/>
                  <w14:ligatures w14:val="none"/>
                </w:rPr>
                <w:t>§2</w:t>
              </w:r>
              <w:r w:rsidR="001F25FF" w:rsidRPr="00941987">
                <w:rPr>
                  <w:rStyle w:val="Hyperlink"/>
                  <w:rFonts w:eastAsia="Times New Roman" w:cs="Calibri"/>
                  <w:kern w:val="0"/>
                  <w:szCs w:val="20"/>
                  <w14:ligatures w14:val="none"/>
                </w:rPr>
                <w:t>00.405</w:t>
              </w:r>
            </w:hyperlink>
          </w:p>
        </w:tc>
        <w:tc>
          <w:tcPr>
            <w:tcW w:w="2245" w:type="dxa"/>
            <w:tcBorders>
              <w:top w:val="nil"/>
              <w:left w:val="nil"/>
              <w:bottom w:val="single" w:sz="4" w:space="0" w:color="auto"/>
              <w:right w:val="single" w:sz="4" w:space="0" w:color="auto"/>
            </w:tcBorders>
            <w:shd w:val="clear" w:color="auto" w:fill="auto"/>
            <w:hideMark/>
          </w:tcPr>
          <w:p w14:paraId="0158F738" w14:textId="77777777" w:rsidR="0055759B" w:rsidRPr="00CD098A" w:rsidRDefault="0055759B" w:rsidP="00861CF4">
            <w:pPr>
              <w:pStyle w:val="ListParagraph"/>
              <w:numPr>
                <w:ilvl w:val="0"/>
                <w:numId w:val="16"/>
              </w:numPr>
              <w:spacing w:line="240" w:lineRule="auto"/>
              <w:ind w:left="246" w:hanging="270"/>
              <w:rPr>
                <w:rFonts w:eastAsia="Times New Roman" w:cs="Calibri"/>
                <w:color w:val="000000"/>
                <w:kern w:val="0"/>
                <w:szCs w:val="20"/>
                <w14:ligatures w14:val="none"/>
              </w:rPr>
            </w:pPr>
            <w:hyperlink r:id="rId79" w:history="1">
              <w:r w:rsidRPr="00CD098A">
                <w:rPr>
                  <w:rStyle w:val="Hyperlink"/>
                  <w:rFonts w:eastAsia="Times New Roman" w:cs="Calibri"/>
                  <w:i/>
                  <w:iCs/>
                  <w:kern w:val="0"/>
                  <w:szCs w:val="20"/>
                  <w14:ligatures w14:val="none"/>
                </w:rPr>
                <w:t>RI 21st CCLC Budget Guide</w:t>
              </w:r>
            </w:hyperlink>
            <w:r w:rsidRPr="00CD098A">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 xml:space="preserve">Section </w:t>
            </w:r>
            <w:proofErr w:type="gramStart"/>
            <w:r w:rsidR="00284195" w:rsidRPr="00CD098A">
              <w:rPr>
                <w:rFonts w:eastAsia="Times New Roman" w:cs="Calibri"/>
                <w:color w:val="000000"/>
                <w:kern w:val="0"/>
                <w:szCs w:val="20"/>
                <w14:ligatures w14:val="none"/>
              </w:rPr>
              <w:t>IV;</w:t>
            </w:r>
            <w:proofErr w:type="gramEnd"/>
          </w:p>
          <w:p w14:paraId="7A4B194D" w14:textId="019DDC5B" w:rsidR="00284195" w:rsidRPr="00CD098A" w:rsidRDefault="00284195" w:rsidP="00861CF4">
            <w:pPr>
              <w:pStyle w:val="ListParagraph"/>
              <w:numPr>
                <w:ilvl w:val="0"/>
                <w:numId w:val="16"/>
              </w:numPr>
              <w:spacing w:line="240" w:lineRule="auto"/>
              <w:ind w:left="246" w:hanging="270"/>
              <w:rPr>
                <w:rFonts w:eastAsia="Times New Roman" w:cs="Calibri"/>
                <w:i/>
                <w:iCs/>
                <w:color w:val="000000"/>
                <w:kern w:val="0"/>
                <w:szCs w:val="20"/>
                <w14:ligatures w14:val="none"/>
              </w:rPr>
            </w:pPr>
            <w:hyperlink r:id="rId80" w:history="1">
              <w:r w:rsidRPr="00CD098A">
                <w:rPr>
                  <w:rStyle w:val="Hyperlink"/>
                  <w:rFonts w:eastAsia="Times New Roman" w:cs="Calibri"/>
                  <w:i/>
                  <w:iCs/>
                  <w:kern w:val="0"/>
                  <w:szCs w:val="20"/>
                  <w14:ligatures w14:val="none"/>
                </w:rPr>
                <w:t>RIDE 21st CCLC Time and Effort Guide</w:t>
              </w:r>
            </w:hyperlink>
          </w:p>
        </w:tc>
      </w:tr>
      <w:tr w:rsidR="00271610" w:rsidRPr="00CD098A" w14:paraId="7B20DD36"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02C7817A" w14:textId="128CB871" w:rsidR="00C92F86" w:rsidRPr="005C2649"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5C2649">
              <w:rPr>
                <w:rFonts w:eastAsia="Times New Roman" w:cs="Calibri"/>
                <w:color w:val="000000"/>
                <w:kern w:val="0"/>
                <w:szCs w:val="20"/>
                <w14:ligatures w14:val="none"/>
              </w:rPr>
              <w:t xml:space="preserve">If any </w:t>
            </w:r>
            <w:r w:rsidRPr="005C2649">
              <w:rPr>
                <w:rFonts w:eastAsia="Times New Roman" w:cs="Calibri"/>
                <w:b/>
                <w:bCs/>
                <w:color w:val="000000"/>
                <w:kern w:val="0"/>
                <w:szCs w:val="20"/>
                <w14:ligatures w14:val="none"/>
              </w:rPr>
              <w:t xml:space="preserve">equipment </w:t>
            </w:r>
            <w:r w:rsidR="002766A2" w:rsidRPr="002766A2">
              <w:rPr>
                <w:rFonts w:eastAsia="Times New Roman" w:cs="Calibri"/>
                <w:color w:val="000000"/>
                <w:kern w:val="0"/>
                <w:szCs w:val="20"/>
                <w14:ligatures w14:val="none"/>
              </w:rPr>
              <w:t xml:space="preserve">– </w:t>
            </w:r>
            <w:r w:rsidR="00CB3D81">
              <w:rPr>
                <w:rFonts w:eastAsia="Times New Roman" w:cs="Calibri"/>
                <w:color w:val="000000"/>
                <w:kern w:val="0"/>
                <w:szCs w:val="20"/>
                <w14:ligatures w14:val="none"/>
              </w:rPr>
              <w:t xml:space="preserve">including information technology systems or other high-value supplies </w:t>
            </w:r>
            <w:r w:rsidR="002766A2">
              <w:rPr>
                <w:rFonts w:eastAsia="Times New Roman" w:cs="Calibri"/>
                <w:color w:val="000000"/>
                <w:kern w:val="0"/>
                <w:szCs w:val="20"/>
                <w14:ligatures w14:val="none"/>
              </w:rPr>
              <w:t xml:space="preserve">– </w:t>
            </w:r>
            <w:r w:rsidRPr="005C2649">
              <w:rPr>
                <w:rFonts w:eastAsia="Times New Roman" w:cs="Calibri"/>
                <w:color w:val="000000"/>
                <w:kern w:val="0"/>
                <w:szCs w:val="20"/>
                <w14:ligatures w14:val="none"/>
              </w:rPr>
              <w:t xml:space="preserve">is purchased with 21st CCLC funds: </w:t>
            </w:r>
          </w:p>
          <w:p w14:paraId="6B9EA185" w14:textId="77777777" w:rsidR="00185574" w:rsidRPr="005C2649" w:rsidRDefault="00284195" w:rsidP="00861CF4">
            <w:pPr>
              <w:pStyle w:val="ListParagraph"/>
              <w:numPr>
                <w:ilvl w:val="0"/>
                <w:numId w:val="20"/>
              </w:numPr>
              <w:spacing w:line="240" w:lineRule="auto"/>
              <w:rPr>
                <w:rFonts w:eastAsia="Times New Roman" w:cs="Calibri"/>
                <w:color w:val="000000"/>
                <w:kern w:val="0"/>
                <w:szCs w:val="20"/>
                <w14:ligatures w14:val="none"/>
              </w:rPr>
            </w:pPr>
            <w:r w:rsidRPr="005C2649">
              <w:rPr>
                <w:rFonts w:eastAsia="Times New Roman" w:cs="Calibri"/>
                <w:color w:val="000000"/>
                <w:kern w:val="0"/>
                <w:szCs w:val="20"/>
                <w14:ligatures w14:val="none"/>
              </w:rPr>
              <w:t>Property records are maintained, including description, serial #, source, name on title, acquisition date, cost, percentage of federal funds used, location, use, condition, and disposition data including date and sale price if sold.</w:t>
            </w:r>
          </w:p>
          <w:p w14:paraId="4968CAA0" w14:textId="77777777" w:rsidR="00185574" w:rsidRPr="005C2649" w:rsidRDefault="00284195" w:rsidP="00861CF4">
            <w:pPr>
              <w:pStyle w:val="ListParagraph"/>
              <w:numPr>
                <w:ilvl w:val="0"/>
                <w:numId w:val="20"/>
              </w:numPr>
              <w:spacing w:line="240" w:lineRule="auto"/>
              <w:rPr>
                <w:rFonts w:eastAsia="Times New Roman" w:cs="Calibri"/>
                <w:color w:val="000000"/>
                <w:kern w:val="0"/>
                <w:szCs w:val="20"/>
                <w14:ligatures w14:val="none"/>
              </w:rPr>
            </w:pPr>
            <w:r w:rsidRPr="005C2649">
              <w:rPr>
                <w:rFonts w:eastAsia="Times New Roman" w:cs="Calibri"/>
                <w:color w:val="000000"/>
                <w:kern w:val="0"/>
                <w:szCs w:val="20"/>
                <w14:ligatures w14:val="none"/>
              </w:rPr>
              <w:t>Equipment is used solely for the 21st CCLC (or proportionately, if purchased with multiple funding sources) and is tagged accordingly.</w:t>
            </w:r>
          </w:p>
          <w:p w14:paraId="5E11D249" w14:textId="77777777" w:rsidR="00185574" w:rsidRPr="005C2649" w:rsidRDefault="00284195" w:rsidP="00861CF4">
            <w:pPr>
              <w:pStyle w:val="ListParagraph"/>
              <w:numPr>
                <w:ilvl w:val="0"/>
                <w:numId w:val="20"/>
              </w:numPr>
              <w:spacing w:line="240" w:lineRule="auto"/>
              <w:rPr>
                <w:rFonts w:eastAsia="Times New Roman" w:cs="Calibri"/>
                <w:color w:val="000000"/>
                <w:kern w:val="0"/>
                <w:szCs w:val="20"/>
                <w14:ligatures w14:val="none"/>
              </w:rPr>
            </w:pPr>
            <w:r w:rsidRPr="005C2649">
              <w:rPr>
                <w:rFonts w:eastAsia="Times New Roman" w:cs="Calibri"/>
                <w:color w:val="000000"/>
                <w:kern w:val="0"/>
                <w:szCs w:val="20"/>
                <w14:ligatures w14:val="none"/>
              </w:rPr>
              <w:t>Equipment is stored securely.</w:t>
            </w:r>
          </w:p>
          <w:p w14:paraId="3641235F" w14:textId="6B8B6796" w:rsidR="00284195" w:rsidRPr="005C2649" w:rsidRDefault="00284195" w:rsidP="00861CF4">
            <w:pPr>
              <w:pStyle w:val="ListParagraph"/>
              <w:numPr>
                <w:ilvl w:val="0"/>
                <w:numId w:val="20"/>
              </w:numPr>
              <w:spacing w:line="240" w:lineRule="auto"/>
              <w:rPr>
                <w:rFonts w:eastAsia="Times New Roman" w:cs="Calibri"/>
                <w:color w:val="000000"/>
                <w:kern w:val="0"/>
                <w:szCs w:val="20"/>
                <w14:ligatures w14:val="none"/>
              </w:rPr>
            </w:pPr>
            <w:r w:rsidRPr="005C2649">
              <w:rPr>
                <w:rFonts w:eastAsia="Times New Roman" w:cs="Calibri"/>
                <w:color w:val="000000"/>
                <w:kern w:val="0"/>
                <w:szCs w:val="20"/>
                <w14:ligatures w14:val="none"/>
              </w:rPr>
              <w:t>Inventories are conducted at least bi-annually, and preferably annually.</w:t>
            </w:r>
          </w:p>
        </w:tc>
        <w:tc>
          <w:tcPr>
            <w:tcW w:w="4988" w:type="dxa"/>
            <w:tcBorders>
              <w:top w:val="nil"/>
              <w:left w:val="nil"/>
              <w:bottom w:val="single" w:sz="4" w:space="0" w:color="auto"/>
              <w:right w:val="single" w:sz="4" w:space="0" w:color="auto"/>
            </w:tcBorders>
            <w:shd w:val="clear" w:color="auto" w:fill="auto"/>
            <w:hideMark/>
          </w:tcPr>
          <w:p w14:paraId="0321B027" w14:textId="77777777" w:rsidR="002E33A5" w:rsidRDefault="00284195" w:rsidP="00284195">
            <w:pPr>
              <w:spacing w:line="240" w:lineRule="auto"/>
              <w:rPr>
                <w:rFonts w:eastAsia="Times New Roman" w:cs="Calibri"/>
                <w:color w:val="000000"/>
                <w:kern w:val="0"/>
                <w:szCs w:val="20"/>
                <w14:ligatures w14:val="none"/>
              </w:rPr>
            </w:pPr>
            <w:r w:rsidRPr="005C2649">
              <w:rPr>
                <w:rFonts w:eastAsia="Times New Roman" w:cs="Calibri"/>
                <w:color w:val="000000"/>
                <w:kern w:val="0"/>
                <w:szCs w:val="20"/>
                <w14:ligatures w14:val="none"/>
              </w:rPr>
              <w:t xml:space="preserve">(If applicable) </w:t>
            </w:r>
          </w:p>
          <w:p w14:paraId="2C5BCC2D" w14:textId="77777777" w:rsidR="008015F9" w:rsidRDefault="00284195" w:rsidP="00861CF4">
            <w:pPr>
              <w:pStyle w:val="ListParagraph"/>
              <w:numPr>
                <w:ilvl w:val="0"/>
                <w:numId w:val="27"/>
              </w:numPr>
              <w:spacing w:line="240" w:lineRule="auto"/>
              <w:ind w:left="384"/>
              <w:rPr>
                <w:rFonts w:eastAsia="Times New Roman" w:cs="Calibri"/>
                <w:color w:val="000000"/>
                <w:kern w:val="0"/>
                <w:szCs w:val="20"/>
                <w14:ligatures w14:val="none"/>
              </w:rPr>
            </w:pPr>
            <w:r w:rsidRPr="002E33A5">
              <w:rPr>
                <w:rFonts w:eastAsia="Times New Roman" w:cs="Calibri"/>
                <w:color w:val="000000"/>
                <w:kern w:val="0"/>
                <w:szCs w:val="20"/>
                <w14:ligatures w14:val="none"/>
              </w:rPr>
              <w:t>Property record spreadsheet</w:t>
            </w:r>
          </w:p>
          <w:p w14:paraId="22A31E77" w14:textId="77777777" w:rsidR="008015F9" w:rsidRPr="00C91CB9" w:rsidRDefault="0028419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 xml:space="preserve">AND </w:t>
            </w:r>
          </w:p>
          <w:p w14:paraId="1C6F1426" w14:textId="2ECC0E68" w:rsidR="008015F9" w:rsidRDefault="00284195" w:rsidP="00861CF4">
            <w:pPr>
              <w:pStyle w:val="ListParagraph"/>
              <w:numPr>
                <w:ilvl w:val="0"/>
                <w:numId w:val="27"/>
              </w:numPr>
              <w:spacing w:line="240" w:lineRule="auto"/>
              <w:ind w:left="384"/>
              <w:rPr>
                <w:rFonts w:eastAsia="Times New Roman" w:cs="Calibri"/>
                <w:color w:val="000000"/>
                <w:kern w:val="0"/>
                <w:szCs w:val="20"/>
                <w14:ligatures w14:val="none"/>
              </w:rPr>
            </w:pPr>
            <w:r w:rsidRPr="002E33A5">
              <w:rPr>
                <w:rFonts w:eastAsia="Times New Roman" w:cs="Calibri"/>
                <w:color w:val="000000"/>
                <w:kern w:val="0"/>
                <w:szCs w:val="20"/>
                <w14:ligatures w14:val="none"/>
              </w:rPr>
              <w:t>Photo of property tag</w:t>
            </w:r>
            <w:r w:rsidR="006F1964">
              <w:rPr>
                <w:rFonts w:eastAsia="Times New Roman" w:cs="Calibri"/>
                <w:color w:val="000000"/>
                <w:kern w:val="0"/>
                <w:szCs w:val="20"/>
                <w14:ligatures w14:val="none"/>
              </w:rPr>
              <w:t xml:space="preserve"> </w:t>
            </w:r>
            <w:r w:rsidR="006F1964" w:rsidRPr="002E33A5">
              <w:rPr>
                <w:rFonts w:eastAsia="Times New Roman" w:cs="Calibri"/>
                <w:i/>
                <w:iCs/>
                <w:color w:val="000000"/>
                <w:kern w:val="0"/>
                <w:szCs w:val="20"/>
                <w14:ligatures w14:val="none"/>
              </w:rPr>
              <w:t>[may be demonstrated on-site, in lieu of documentation.]</w:t>
            </w:r>
          </w:p>
          <w:p w14:paraId="6E8DCC01" w14:textId="77777777" w:rsidR="008015F9" w:rsidRPr="00C91CB9" w:rsidRDefault="0028419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 xml:space="preserve">AND </w:t>
            </w:r>
          </w:p>
          <w:p w14:paraId="7E522334" w14:textId="03D352B0" w:rsidR="008015F9" w:rsidRDefault="00284195" w:rsidP="00861CF4">
            <w:pPr>
              <w:pStyle w:val="ListParagraph"/>
              <w:numPr>
                <w:ilvl w:val="0"/>
                <w:numId w:val="27"/>
              </w:numPr>
              <w:spacing w:line="240" w:lineRule="auto"/>
              <w:ind w:left="384"/>
              <w:rPr>
                <w:rFonts w:eastAsia="Times New Roman" w:cs="Calibri"/>
                <w:color w:val="000000"/>
                <w:kern w:val="0"/>
                <w:szCs w:val="20"/>
                <w14:ligatures w14:val="none"/>
              </w:rPr>
            </w:pPr>
            <w:r w:rsidRPr="002E33A5">
              <w:rPr>
                <w:rFonts w:eastAsia="Times New Roman" w:cs="Calibri"/>
                <w:color w:val="000000"/>
                <w:kern w:val="0"/>
                <w:szCs w:val="20"/>
                <w14:ligatures w14:val="none"/>
              </w:rPr>
              <w:t xml:space="preserve">Copy or photo of tags, signs, locks, etc. </w:t>
            </w:r>
            <w:r w:rsidR="006F1964" w:rsidRPr="002E33A5">
              <w:rPr>
                <w:rFonts w:eastAsia="Times New Roman" w:cs="Calibri"/>
                <w:i/>
                <w:iCs/>
                <w:color w:val="000000"/>
                <w:kern w:val="0"/>
                <w:szCs w:val="20"/>
                <w14:ligatures w14:val="none"/>
              </w:rPr>
              <w:t>[may be demonstrated on-site, in lieu of documentation.]</w:t>
            </w:r>
          </w:p>
          <w:p w14:paraId="773FC299" w14:textId="77777777" w:rsidR="008015F9" w:rsidRPr="00C91CB9" w:rsidRDefault="00284195" w:rsidP="00C91CB9">
            <w:pPr>
              <w:spacing w:line="240" w:lineRule="auto"/>
              <w:ind w:left="24"/>
              <w:rPr>
                <w:rFonts w:eastAsia="Times New Roman" w:cs="Calibri"/>
                <w:color w:val="000000"/>
                <w:kern w:val="0"/>
                <w:szCs w:val="20"/>
                <w14:ligatures w14:val="none"/>
              </w:rPr>
            </w:pPr>
            <w:r w:rsidRPr="00C91CB9">
              <w:rPr>
                <w:rFonts w:eastAsia="Times New Roman" w:cs="Calibri"/>
                <w:color w:val="000000"/>
                <w:kern w:val="0"/>
                <w:szCs w:val="20"/>
                <w14:ligatures w14:val="none"/>
              </w:rPr>
              <w:t xml:space="preserve">AND </w:t>
            </w:r>
          </w:p>
          <w:p w14:paraId="7BF6CCF9" w14:textId="503DC435" w:rsidR="00284195" w:rsidRPr="002E33A5" w:rsidRDefault="00284195" w:rsidP="00861CF4">
            <w:pPr>
              <w:pStyle w:val="ListParagraph"/>
              <w:numPr>
                <w:ilvl w:val="0"/>
                <w:numId w:val="27"/>
              </w:numPr>
              <w:spacing w:line="240" w:lineRule="auto"/>
              <w:ind w:left="384"/>
              <w:rPr>
                <w:rFonts w:eastAsia="Times New Roman" w:cs="Calibri"/>
                <w:color w:val="000000"/>
                <w:kern w:val="0"/>
                <w:szCs w:val="20"/>
                <w14:ligatures w14:val="none"/>
              </w:rPr>
            </w:pPr>
            <w:r w:rsidRPr="002E33A5">
              <w:rPr>
                <w:rFonts w:eastAsia="Times New Roman" w:cs="Calibri"/>
                <w:color w:val="000000"/>
                <w:kern w:val="0"/>
                <w:szCs w:val="20"/>
                <w14:ligatures w14:val="none"/>
              </w:rPr>
              <w:t>Equipment inventory list, with date completed</w:t>
            </w:r>
          </w:p>
        </w:tc>
        <w:tc>
          <w:tcPr>
            <w:tcW w:w="1710" w:type="dxa"/>
            <w:tcBorders>
              <w:top w:val="nil"/>
              <w:left w:val="nil"/>
              <w:bottom w:val="single" w:sz="4" w:space="0" w:color="auto"/>
              <w:right w:val="single" w:sz="4" w:space="0" w:color="auto"/>
            </w:tcBorders>
            <w:shd w:val="clear" w:color="auto" w:fill="auto"/>
            <w:hideMark/>
          </w:tcPr>
          <w:p w14:paraId="09017EAD" w14:textId="3BC7CED6" w:rsidR="00EB37FA" w:rsidRDefault="004A459E" w:rsidP="00284195">
            <w:p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Regulatory r</w:t>
            </w:r>
            <w:r w:rsidR="0002500F">
              <w:rPr>
                <w:rFonts w:eastAsia="Times New Roman" w:cs="Calibri"/>
                <w:color w:val="000000"/>
                <w:kern w:val="0"/>
                <w:szCs w:val="20"/>
                <w14:ligatures w14:val="none"/>
              </w:rPr>
              <w:t xml:space="preserve">equirement </w:t>
            </w:r>
            <w:r>
              <w:rPr>
                <w:rFonts w:eastAsia="Times New Roman" w:cs="Calibri"/>
                <w:color w:val="000000"/>
                <w:kern w:val="0"/>
                <w:szCs w:val="20"/>
                <w14:ligatures w14:val="none"/>
              </w:rPr>
              <w:t xml:space="preserve">for purchases </w:t>
            </w:r>
            <w:r w:rsidRPr="005C2649">
              <w:rPr>
                <w:rFonts w:eastAsia="Times New Roman" w:cs="Calibri"/>
                <w:color w:val="000000"/>
                <w:kern w:val="0"/>
                <w:szCs w:val="20"/>
                <w14:ligatures w14:val="none"/>
              </w:rPr>
              <w:t xml:space="preserve">over $10,000 </w:t>
            </w:r>
            <w:r>
              <w:rPr>
                <w:rFonts w:eastAsia="Times New Roman" w:cs="Calibri"/>
                <w:color w:val="000000"/>
                <w:kern w:val="0"/>
                <w:szCs w:val="20"/>
                <w14:ligatures w14:val="none"/>
              </w:rPr>
              <w:t xml:space="preserve">(formerly $5000) </w:t>
            </w:r>
            <w:r w:rsidR="0002500F">
              <w:rPr>
                <w:rFonts w:eastAsia="Times New Roman" w:cs="Calibri"/>
                <w:color w:val="000000"/>
                <w:kern w:val="0"/>
                <w:szCs w:val="20"/>
                <w14:ligatures w14:val="none"/>
              </w:rPr>
              <w:t xml:space="preserve">in </w:t>
            </w:r>
            <w:r w:rsidR="0002500F" w:rsidRPr="0002500F">
              <w:rPr>
                <w:rFonts w:eastAsia="Times New Roman" w:cs="Calibri"/>
                <w:i/>
                <w:iCs/>
                <w:color w:val="000000"/>
                <w:kern w:val="0"/>
                <w:szCs w:val="20"/>
                <w14:ligatures w14:val="none"/>
              </w:rPr>
              <w:t>UG</w:t>
            </w:r>
            <w:r w:rsidR="0002500F">
              <w:rPr>
                <w:rFonts w:eastAsia="Times New Roman" w:cs="Calibri"/>
                <w:color w:val="000000"/>
                <w:kern w:val="0"/>
                <w:szCs w:val="20"/>
                <w14:ligatures w14:val="none"/>
              </w:rPr>
              <w:t xml:space="preserve"> </w:t>
            </w:r>
            <w:r w:rsidR="004A41E6">
              <w:rPr>
                <w:rFonts w:eastAsia="Times New Roman" w:cs="Calibri"/>
                <w:color w:val="000000"/>
                <w:kern w:val="0"/>
                <w:szCs w:val="20"/>
                <w14:ligatures w14:val="none"/>
              </w:rPr>
              <w:t>§§</w:t>
            </w:r>
            <w:hyperlink r:id="rId81" w:anchor="200.1" w:history="1">
              <w:r w:rsidR="004A41E6">
                <w:t xml:space="preserve"> </w:t>
              </w:r>
              <w:r w:rsidR="004A41E6">
                <w:rPr>
                  <w:rStyle w:val="Hyperlink"/>
                  <w:rFonts w:eastAsia="Times New Roman" w:cs="Calibri"/>
                  <w:kern w:val="0"/>
                  <w:szCs w:val="20"/>
                  <w14:ligatures w14:val="none"/>
                </w:rPr>
                <w:t>2</w:t>
              </w:r>
              <w:r w:rsidR="004A41E6" w:rsidRPr="00941987">
                <w:rPr>
                  <w:rStyle w:val="Hyperlink"/>
                  <w:rFonts w:eastAsia="Times New Roman" w:cs="Calibri"/>
                  <w:kern w:val="0"/>
                  <w:szCs w:val="20"/>
                  <w14:ligatures w14:val="none"/>
                </w:rPr>
                <w:t>00.</w:t>
              </w:r>
              <w:r w:rsidR="00B05FB9">
                <w:rPr>
                  <w:rStyle w:val="Hyperlink"/>
                  <w:rFonts w:eastAsia="Times New Roman" w:cs="Calibri"/>
                  <w:kern w:val="0"/>
                  <w:szCs w:val="20"/>
                  <w14:ligatures w14:val="none"/>
                </w:rPr>
                <w:t>1</w:t>
              </w:r>
            </w:hyperlink>
            <w:r w:rsidR="00FB24C8">
              <w:rPr>
                <w:rFonts w:eastAsia="Times New Roman" w:cs="Calibri"/>
                <w:color w:val="000000"/>
                <w:kern w:val="0"/>
                <w:szCs w:val="20"/>
                <w14:ligatures w14:val="none"/>
              </w:rPr>
              <w:t>,</w:t>
            </w:r>
            <w:hyperlink r:id="rId82" w:anchor="200.313" w:history="1">
              <w:r w:rsidR="00FB24C8">
                <w:t xml:space="preserve"> </w:t>
              </w:r>
              <w:r w:rsidR="00FB24C8">
                <w:rPr>
                  <w:rStyle w:val="Hyperlink"/>
                  <w:rFonts w:eastAsia="Times New Roman" w:cs="Calibri"/>
                  <w:kern w:val="0"/>
                  <w:szCs w:val="20"/>
                  <w14:ligatures w14:val="none"/>
                </w:rPr>
                <w:t>2</w:t>
              </w:r>
              <w:r w:rsidR="00FB24C8" w:rsidRPr="00941987">
                <w:rPr>
                  <w:rStyle w:val="Hyperlink"/>
                  <w:rFonts w:eastAsia="Times New Roman" w:cs="Calibri"/>
                  <w:kern w:val="0"/>
                  <w:szCs w:val="20"/>
                  <w14:ligatures w14:val="none"/>
                </w:rPr>
                <w:t>00.</w:t>
              </w:r>
              <w:r w:rsidR="00CC00B3">
                <w:rPr>
                  <w:rStyle w:val="Hyperlink"/>
                  <w:rFonts w:eastAsia="Times New Roman" w:cs="Calibri"/>
                  <w:kern w:val="0"/>
                  <w:szCs w:val="20"/>
                  <w14:ligatures w14:val="none"/>
                </w:rPr>
                <w:t>3</w:t>
              </w:r>
              <w:r w:rsidR="00964D40">
                <w:rPr>
                  <w:rStyle w:val="Hyperlink"/>
                  <w:rFonts w:eastAsia="Times New Roman" w:cs="Calibri"/>
                  <w:kern w:val="0"/>
                  <w:szCs w:val="20"/>
                  <w14:ligatures w14:val="none"/>
                </w:rPr>
                <w:t>1</w:t>
              </w:r>
              <w:r w:rsidR="00964D40">
                <w:rPr>
                  <w:rStyle w:val="Hyperlink"/>
                </w:rPr>
                <w:t>3</w:t>
              </w:r>
            </w:hyperlink>
            <w:r w:rsidR="008B4B45">
              <w:rPr>
                <w:rFonts w:eastAsia="Times New Roman" w:cs="Calibri"/>
                <w:color w:val="000000"/>
                <w:kern w:val="0"/>
                <w:szCs w:val="20"/>
                <w14:ligatures w14:val="none"/>
              </w:rPr>
              <w:t xml:space="preserve"> </w:t>
            </w:r>
            <w:r w:rsidR="008B4B45">
              <w:rPr>
                <w:color w:val="000000"/>
              </w:rPr>
              <w:t>particularly subsection</w:t>
            </w:r>
            <w:r w:rsidR="006B57C9">
              <w:rPr>
                <w:color w:val="000000"/>
              </w:rPr>
              <w:t>s</w:t>
            </w:r>
            <w:r w:rsidR="008B4B45">
              <w:rPr>
                <w:color w:val="000000"/>
              </w:rPr>
              <w:t xml:space="preserve"> </w:t>
            </w:r>
            <w:r w:rsidR="006B57C9">
              <w:rPr>
                <w:color w:val="000000"/>
              </w:rPr>
              <w:t xml:space="preserve">(c) and </w:t>
            </w:r>
            <w:r w:rsidR="008B4B45">
              <w:rPr>
                <w:color w:val="000000"/>
              </w:rPr>
              <w:t>(d)</w:t>
            </w:r>
            <w:r w:rsidR="006B57C9">
              <w:rPr>
                <w:color w:val="000000"/>
              </w:rPr>
              <w:t>,</w:t>
            </w:r>
            <w:hyperlink r:id="rId83" w:anchor="200.439" w:history="1">
              <w:r w:rsidR="00EB37FA">
                <w:t xml:space="preserve"> </w:t>
              </w:r>
              <w:r>
                <w:t xml:space="preserve">and </w:t>
              </w:r>
              <w:r w:rsidR="00EB37FA">
                <w:rPr>
                  <w:rStyle w:val="Hyperlink"/>
                  <w:rFonts w:eastAsia="Times New Roman" w:cs="Calibri"/>
                  <w:kern w:val="0"/>
                  <w:szCs w:val="20"/>
                  <w14:ligatures w14:val="none"/>
                </w:rPr>
                <w:t>2</w:t>
              </w:r>
              <w:r w:rsidR="00EB37FA" w:rsidRPr="00941987">
                <w:rPr>
                  <w:rStyle w:val="Hyperlink"/>
                  <w:rFonts w:eastAsia="Times New Roman" w:cs="Calibri"/>
                  <w:kern w:val="0"/>
                  <w:szCs w:val="20"/>
                  <w14:ligatures w14:val="none"/>
                </w:rPr>
                <w:t>00.</w:t>
              </w:r>
              <w:r w:rsidR="00EB37FA">
                <w:rPr>
                  <w:rStyle w:val="Hyperlink"/>
                  <w:rFonts w:eastAsia="Times New Roman" w:cs="Calibri"/>
                  <w:kern w:val="0"/>
                  <w:szCs w:val="20"/>
                  <w14:ligatures w14:val="none"/>
                </w:rPr>
                <w:t>439</w:t>
              </w:r>
            </w:hyperlink>
            <w:r w:rsidR="00EB37FA">
              <w:rPr>
                <w:rFonts w:eastAsia="Times New Roman" w:cs="Calibri"/>
                <w:color w:val="000000"/>
                <w:kern w:val="0"/>
                <w:szCs w:val="20"/>
                <w14:ligatures w14:val="none"/>
              </w:rPr>
              <w:t xml:space="preserve"> </w:t>
            </w:r>
          </w:p>
          <w:p w14:paraId="61C8B0A8" w14:textId="77777777" w:rsidR="006B57C9" w:rsidRDefault="006B57C9" w:rsidP="00284195">
            <w:pPr>
              <w:spacing w:line="240" w:lineRule="auto"/>
              <w:rPr>
                <w:rFonts w:eastAsia="Times New Roman" w:cs="Calibri"/>
                <w:color w:val="000000"/>
                <w:kern w:val="0"/>
                <w:szCs w:val="20"/>
                <w14:ligatures w14:val="none"/>
              </w:rPr>
            </w:pPr>
          </w:p>
          <w:p w14:paraId="46226804" w14:textId="63B5BCEA" w:rsidR="00284195" w:rsidRPr="00EB37FA" w:rsidRDefault="00EB37FA" w:rsidP="00284195">
            <w:pPr>
              <w:spacing w:line="240" w:lineRule="auto"/>
              <w:rPr>
                <w:color w:val="0563C1"/>
                <w:u w:val="single"/>
              </w:rPr>
            </w:pPr>
            <w:r>
              <w:rPr>
                <w:rFonts w:eastAsia="Times New Roman" w:cs="Calibri"/>
                <w:color w:val="000000"/>
                <w:kern w:val="0"/>
                <w:szCs w:val="20"/>
                <w14:ligatures w14:val="none"/>
              </w:rPr>
              <w:t>R</w:t>
            </w:r>
            <w:r w:rsidR="000562C4" w:rsidRPr="00CD098A">
              <w:rPr>
                <w:rFonts w:eastAsia="Times New Roman" w:cs="Calibri"/>
                <w:color w:val="000000"/>
                <w:kern w:val="0"/>
                <w:szCs w:val="20"/>
                <w14:ligatures w14:val="none"/>
              </w:rPr>
              <w:t>I 21</w:t>
            </w:r>
            <w:r w:rsidR="000562C4" w:rsidRPr="003D0545">
              <w:rPr>
                <w:rFonts w:eastAsia="Times New Roman" w:cs="Calibri"/>
                <w:color w:val="000000"/>
                <w:kern w:val="0"/>
                <w:szCs w:val="20"/>
                <w:vertAlign w:val="superscript"/>
                <w14:ligatures w14:val="none"/>
              </w:rPr>
              <w:t>st</w:t>
            </w:r>
            <w:r w:rsidR="003D0545">
              <w:rPr>
                <w:rFonts w:eastAsia="Times New Roman" w:cs="Calibri"/>
                <w:color w:val="000000"/>
                <w:kern w:val="0"/>
                <w:szCs w:val="20"/>
                <w14:ligatures w14:val="none"/>
              </w:rPr>
              <w:t xml:space="preserve"> </w:t>
            </w:r>
            <w:r w:rsidR="000562C4" w:rsidRPr="00CD098A">
              <w:rPr>
                <w:rFonts w:eastAsia="Times New Roman" w:cs="Calibri"/>
                <w:color w:val="000000"/>
                <w:kern w:val="0"/>
                <w:szCs w:val="20"/>
                <w14:ligatures w14:val="none"/>
              </w:rPr>
              <w:t>CCLC programmatic expectation</w:t>
            </w:r>
            <w:r w:rsidR="00B56BD0">
              <w:rPr>
                <w:rFonts w:eastAsia="Times New Roman" w:cs="Calibri"/>
                <w:color w:val="000000"/>
                <w:kern w:val="0"/>
                <w:szCs w:val="20"/>
                <w14:ligatures w14:val="none"/>
              </w:rPr>
              <w:t xml:space="preserve"> </w:t>
            </w:r>
            <w:r w:rsidR="000562C4">
              <w:rPr>
                <w:rFonts w:eastAsia="Times New Roman" w:cs="Calibri"/>
                <w:color w:val="000000"/>
                <w:kern w:val="0"/>
                <w:szCs w:val="20"/>
                <w14:ligatures w14:val="none"/>
              </w:rPr>
              <w:t xml:space="preserve">for other </w:t>
            </w:r>
            <w:r w:rsidR="00B2681C">
              <w:rPr>
                <w:rFonts w:eastAsia="Times New Roman" w:cs="Calibri"/>
                <w:color w:val="000000"/>
                <w:kern w:val="0"/>
                <w:szCs w:val="20"/>
                <w14:ligatures w14:val="none"/>
              </w:rPr>
              <w:t>technology and valuable supplies</w:t>
            </w:r>
            <w:r w:rsidR="000173A8">
              <w:rPr>
                <w:rFonts w:eastAsia="Times New Roman" w:cs="Calibri"/>
                <w:color w:val="000000"/>
                <w:kern w:val="0"/>
                <w:szCs w:val="20"/>
                <w14:ligatures w14:val="none"/>
              </w:rPr>
              <w:t>.</w:t>
            </w:r>
          </w:p>
        </w:tc>
        <w:tc>
          <w:tcPr>
            <w:tcW w:w="2245" w:type="dxa"/>
            <w:tcBorders>
              <w:top w:val="nil"/>
              <w:left w:val="nil"/>
              <w:bottom w:val="single" w:sz="4" w:space="0" w:color="auto"/>
              <w:right w:val="single" w:sz="4" w:space="0" w:color="auto"/>
            </w:tcBorders>
            <w:shd w:val="clear" w:color="auto" w:fill="auto"/>
            <w:hideMark/>
          </w:tcPr>
          <w:p w14:paraId="78E17736" w14:textId="04050D2C" w:rsidR="0055759B" w:rsidRPr="005C2649" w:rsidRDefault="0055759B" w:rsidP="00861CF4">
            <w:pPr>
              <w:pStyle w:val="ListParagraph"/>
              <w:numPr>
                <w:ilvl w:val="0"/>
                <w:numId w:val="17"/>
              </w:numPr>
              <w:spacing w:line="240" w:lineRule="auto"/>
              <w:ind w:left="246" w:hanging="270"/>
              <w:rPr>
                <w:rFonts w:eastAsia="Times New Roman" w:cs="Calibri"/>
                <w:color w:val="000000"/>
                <w:kern w:val="0"/>
                <w:szCs w:val="20"/>
                <w14:ligatures w14:val="none"/>
              </w:rPr>
            </w:pPr>
            <w:hyperlink r:id="rId84" w:history="1">
              <w:r w:rsidRPr="005C2649">
                <w:rPr>
                  <w:rStyle w:val="Hyperlink"/>
                  <w:rFonts w:eastAsia="Times New Roman" w:cs="Calibri"/>
                  <w:i/>
                  <w:iCs/>
                  <w:kern w:val="0"/>
                  <w:szCs w:val="20"/>
                  <w14:ligatures w14:val="none"/>
                </w:rPr>
                <w:t>RI 21st CCLC Budget Guide</w:t>
              </w:r>
            </w:hyperlink>
          </w:p>
          <w:p w14:paraId="3F5072DA" w14:textId="0380936F" w:rsidR="0055759B" w:rsidRPr="005C2649" w:rsidRDefault="00284195" w:rsidP="00861CF4">
            <w:pPr>
              <w:pStyle w:val="ListParagraph"/>
              <w:numPr>
                <w:ilvl w:val="0"/>
                <w:numId w:val="17"/>
              </w:numPr>
              <w:spacing w:line="240" w:lineRule="auto"/>
              <w:ind w:left="246" w:hanging="270"/>
              <w:rPr>
                <w:rFonts w:eastAsia="Times New Roman" w:cs="Calibri"/>
                <w:color w:val="000000"/>
                <w:kern w:val="0"/>
                <w:szCs w:val="20"/>
                <w14:ligatures w14:val="none"/>
              </w:rPr>
            </w:pPr>
            <w:hyperlink r:id="rId85" w:history="1">
              <w:r w:rsidRPr="005C2649">
                <w:rPr>
                  <w:rStyle w:val="Hyperlink"/>
                  <w:rFonts w:eastAsia="Times New Roman" w:cs="Calibri"/>
                  <w:i/>
                  <w:iCs/>
                  <w:kern w:val="0"/>
                  <w:szCs w:val="20"/>
                  <w14:ligatures w14:val="none"/>
                </w:rPr>
                <w:t>RIDE 21st CCLC Equipment Guide</w:t>
              </w:r>
            </w:hyperlink>
            <w:r w:rsidRPr="005C2649">
              <w:rPr>
                <w:rFonts w:eastAsia="Times New Roman" w:cs="Calibri"/>
                <w:color w:val="000000"/>
                <w:kern w:val="0"/>
                <w:szCs w:val="20"/>
                <w14:ligatures w14:val="none"/>
              </w:rPr>
              <w:t>;</w:t>
            </w:r>
          </w:p>
          <w:p w14:paraId="30FD2929" w14:textId="4E09393C" w:rsidR="00284195" w:rsidRPr="005C2649" w:rsidRDefault="00284195" w:rsidP="00861CF4">
            <w:pPr>
              <w:pStyle w:val="ListParagraph"/>
              <w:numPr>
                <w:ilvl w:val="0"/>
                <w:numId w:val="17"/>
              </w:numPr>
              <w:spacing w:line="240" w:lineRule="auto"/>
              <w:ind w:left="246" w:hanging="270"/>
              <w:rPr>
                <w:rFonts w:eastAsia="Times New Roman" w:cs="Calibri"/>
                <w:color w:val="000000"/>
                <w:kern w:val="0"/>
                <w:szCs w:val="20"/>
                <w14:ligatures w14:val="none"/>
              </w:rPr>
            </w:pPr>
            <w:hyperlink r:id="rId86" w:history="1">
              <w:r w:rsidRPr="005C2649">
                <w:rPr>
                  <w:rStyle w:val="Hyperlink"/>
                  <w:rFonts w:eastAsia="Times New Roman" w:cs="Calibri"/>
                  <w:kern w:val="0"/>
                  <w:szCs w:val="20"/>
                  <w14:ligatures w14:val="none"/>
                </w:rPr>
                <w:t>Equipment Inventory Control template</w:t>
              </w:r>
            </w:hyperlink>
          </w:p>
        </w:tc>
      </w:tr>
      <w:tr w:rsidR="00271610" w:rsidRPr="00CD098A" w14:paraId="70606D64"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36D36039" w14:textId="769EBE8A"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program </w:t>
            </w:r>
            <w:r w:rsidRPr="00CD098A">
              <w:rPr>
                <w:rFonts w:eastAsia="Times New Roman" w:cs="Calibri"/>
                <w:b/>
                <w:bCs/>
                <w:color w:val="000000"/>
                <w:kern w:val="0"/>
                <w:szCs w:val="20"/>
                <w14:ligatures w14:val="none"/>
              </w:rPr>
              <w:t>coordinates federal, state, and local programs</w:t>
            </w:r>
            <w:r w:rsidRPr="00CD098A">
              <w:rPr>
                <w:rFonts w:eastAsia="Times New Roman" w:cs="Calibri"/>
                <w:color w:val="000000"/>
                <w:kern w:val="0"/>
                <w:szCs w:val="20"/>
                <w14:ligatures w14:val="none"/>
              </w:rPr>
              <w:t xml:space="preserve">, as appropriate, </w:t>
            </w:r>
            <w:proofErr w:type="gramStart"/>
            <w:r w:rsidRPr="00CD098A">
              <w:rPr>
                <w:rFonts w:eastAsia="Times New Roman" w:cs="Calibri"/>
                <w:color w:val="000000"/>
                <w:kern w:val="0"/>
                <w:szCs w:val="20"/>
                <w14:ligatures w14:val="none"/>
              </w:rPr>
              <w:t>in order to</w:t>
            </w:r>
            <w:proofErr w:type="gramEnd"/>
            <w:r w:rsidRPr="00CD098A">
              <w:rPr>
                <w:rFonts w:eastAsia="Times New Roman" w:cs="Calibri"/>
                <w:color w:val="000000"/>
                <w:kern w:val="0"/>
                <w:szCs w:val="20"/>
                <w14:ligatures w14:val="none"/>
              </w:rPr>
              <w:t xml:space="preserve"> make effective use of public resources. This should include the USDA Afterschool Snacks and/or CACFP At-Risk Meals program. It could also include various federal and state funding streams administered by RIDE, including Learn365RI, ESSER, All Course Network, AmeriCorps, Title I-A, School improvement, Title III, Title IV-A, IDEA grants, etc. It could also include local afterschool- or summer-related programs funded through the LEA or mun</w:t>
            </w:r>
            <w:r w:rsidR="0055759B" w:rsidRPr="00CD098A">
              <w:rPr>
                <w:rFonts w:eastAsia="Times New Roman" w:cs="Calibri"/>
                <w:color w:val="000000"/>
                <w:kern w:val="0"/>
                <w:szCs w:val="20"/>
                <w14:ligatures w14:val="none"/>
              </w:rPr>
              <w:t>i</w:t>
            </w:r>
            <w:r w:rsidRPr="00CD098A">
              <w:rPr>
                <w:rFonts w:eastAsia="Times New Roman" w:cs="Calibri"/>
                <w:color w:val="000000"/>
                <w:kern w:val="0"/>
                <w:szCs w:val="20"/>
                <w14:ligatures w14:val="none"/>
              </w:rPr>
              <w:t>cipality.</w:t>
            </w:r>
          </w:p>
        </w:tc>
        <w:tc>
          <w:tcPr>
            <w:tcW w:w="4988" w:type="dxa"/>
            <w:tcBorders>
              <w:top w:val="nil"/>
              <w:left w:val="nil"/>
              <w:bottom w:val="single" w:sz="4" w:space="0" w:color="auto"/>
              <w:right w:val="single" w:sz="4" w:space="0" w:color="auto"/>
            </w:tcBorders>
            <w:shd w:val="clear" w:color="auto" w:fill="auto"/>
            <w:hideMark/>
          </w:tcPr>
          <w:p w14:paraId="35BF9DA5" w14:textId="6C4BF8C4" w:rsidR="00A42E76" w:rsidRDefault="00284195" w:rsidP="00861CF4">
            <w:pPr>
              <w:pStyle w:val="ListParagraph"/>
              <w:numPr>
                <w:ilvl w:val="0"/>
                <w:numId w:val="28"/>
              </w:numPr>
              <w:spacing w:line="240" w:lineRule="auto"/>
              <w:ind w:left="384"/>
              <w:rPr>
                <w:rFonts w:eastAsia="Times New Roman" w:cs="Calibri"/>
                <w:color w:val="000000"/>
                <w:kern w:val="0"/>
                <w:szCs w:val="20"/>
                <w14:ligatures w14:val="none"/>
              </w:rPr>
            </w:pPr>
            <w:r w:rsidRPr="008015F9">
              <w:rPr>
                <w:rFonts w:eastAsia="Times New Roman" w:cs="Calibri"/>
                <w:color w:val="000000"/>
                <w:kern w:val="0"/>
                <w:szCs w:val="20"/>
                <w14:ligatures w14:val="none"/>
              </w:rPr>
              <w:t xml:space="preserve">Budget from </w:t>
            </w:r>
            <w:proofErr w:type="gramStart"/>
            <w:r w:rsidRPr="008015F9">
              <w:rPr>
                <w:rFonts w:eastAsia="Times New Roman" w:cs="Calibri"/>
                <w:color w:val="000000"/>
                <w:kern w:val="0"/>
                <w:szCs w:val="20"/>
                <w14:ligatures w14:val="none"/>
              </w:rPr>
              <w:t>other</w:t>
            </w:r>
            <w:proofErr w:type="gramEnd"/>
            <w:r w:rsidRPr="008015F9">
              <w:rPr>
                <w:rFonts w:eastAsia="Times New Roman" w:cs="Calibri"/>
                <w:color w:val="000000"/>
                <w:kern w:val="0"/>
                <w:szCs w:val="20"/>
                <w14:ligatures w14:val="none"/>
              </w:rPr>
              <w:t xml:space="preserve"> program</w:t>
            </w:r>
          </w:p>
          <w:p w14:paraId="50EDB99B" w14:textId="77777777" w:rsidR="00A42E76" w:rsidRDefault="00A42E76" w:rsidP="0014350D">
            <w:pPr>
              <w:pStyle w:val="ListParagraph"/>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OR</w:t>
            </w:r>
          </w:p>
          <w:p w14:paraId="6D61FBCD" w14:textId="5C1A7E31" w:rsidR="0014350D" w:rsidRDefault="006F1964" w:rsidP="00861CF4">
            <w:pPr>
              <w:pStyle w:val="ListParagraph"/>
              <w:numPr>
                <w:ilvl w:val="0"/>
                <w:numId w:val="30"/>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C</w:t>
            </w:r>
            <w:r w:rsidR="00284195" w:rsidRPr="008015F9">
              <w:rPr>
                <w:rFonts w:eastAsia="Times New Roman" w:cs="Calibri"/>
                <w:color w:val="000000"/>
                <w:kern w:val="0"/>
                <w:szCs w:val="20"/>
                <w14:ligatures w14:val="none"/>
              </w:rPr>
              <w:t>opy of email</w:t>
            </w:r>
            <w:r>
              <w:rPr>
                <w:rFonts w:eastAsia="Times New Roman" w:cs="Calibri"/>
                <w:color w:val="000000"/>
                <w:kern w:val="0"/>
                <w:szCs w:val="20"/>
                <w14:ligatures w14:val="none"/>
              </w:rPr>
              <w:t xml:space="preserve"> showing </w:t>
            </w:r>
            <w:r w:rsidR="00246202">
              <w:rPr>
                <w:rFonts w:eastAsia="Times New Roman" w:cs="Calibri"/>
                <w:color w:val="000000"/>
                <w:kern w:val="0"/>
                <w:szCs w:val="20"/>
                <w14:ligatures w14:val="none"/>
              </w:rPr>
              <w:t>coordination</w:t>
            </w:r>
          </w:p>
          <w:p w14:paraId="2995C1D3" w14:textId="77777777" w:rsidR="0014350D" w:rsidRDefault="0014350D" w:rsidP="0014350D">
            <w:pPr>
              <w:pStyle w:val="ListParagraph"/>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OR</w:t>
            </w:r>
          </w:p>
          <w:p w14:paraId="1D7A3C43" w14:textId="3690962E" w:rsidR="0014350D" w:rsidRDefault="00246202" w:rsidP="00861CF4">
            <w:pPr>
              <w:pStyle w:val="ListParagraph"/>
              <w:numPr>
                <w:ilvl w:val="0"/>
                <w:numId w:val="31"/>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M</w:t>
            </w:r>
            <w:r w:rsidR="00284195" w:rsidRPr="008015F9">
              <w:rPr>
                <w:rFonts w:eastAsia="Times New Roman" w:cs="Calibri"/>
                <w:color w:val="000000"/>
                <w:kern w:val="0"/>
                <w:szCs w:val="20"/>
                <w14:ligatures w14:val="none"/>
              </w:rPr>
              <w:t>eeting notes from joint planning/coordination session</w:t>
            </w:r>
          </w:p>
          <w:p w14:paraId="20BF4C8A" w14:textId="77777777" w:rsidR="0014350D" w:rsidRDefault="0014350D" w:rsidP="0014350D">
            <w:pPr>
              <w:pStyle w:val="ListParagraph"/>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OR</w:t>
            </w:r>
          </w:p>
          <w:p w14:paraId="008B43F9" w14:textId="5F97C0F6" w:rsidR="00246202" w:rsidRDefault="00246202" w:rsidP="00861CF4">
            <w:pPr>
              <w:pStyle w:val="ListParagraph"/>
              <w:numPr>
                <w:ilvl w:val="0"/>
                <w:numId w:val="32"/>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M</w:t>
            </w:r>
            <w:r w:rsidR="00284195" w:rsidRPr="008015F9">
              <w:rPr>
                <w:rFonts w:eastAsia="Times New Roman" w:cs="Calibri"/>
                <w:color w:val="000000"/>
                <w:kern w:val="0"/>
                <w:szCs w:val="20"/>
                <w14:ligatures w14:val="none"/>
              </w:rPr>
              <w:t>eeting notes from governance group</w:t>
            </w:r>
          </w:p>
          <w:p w14:paraId="3051EE64" w14:textId="77777777" w:rsidR="00246202" w:rsidRDefault="00246202" w:rsidP="00246202">
            <w:pPr>
              <w:pStyle w:val="ListParagraph"/>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OR</w:t>
            </w:r>
          </w:p>
          <w:p w14:paraId="63043522" w14:textId="75036109" w:rsidR="008015F9" w:rsidRDefault="00246202" w:rsidP="00861CF4">
            <w:pPr>
              <w:pStyle w:val="ListParagraph"/>
              <w:numPr>
                <w:ilvl w:val="0"/>
                <w:numId w:val="33"/>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J</w:t>
            </w:r>
            <w:r w:rsidR="00284195" w:rsidRPr="008015F9">
              <w:rPr>
                <w:rFonts w:eastAsia="Times New Roman" w:cs="Calibri"/>
                <w:color w:val="000000"/>
                <w:kern w:val="0"/>
                <w:szCs w:val="20"/>
                <w14:ligatures w14:val="none"/>
              </w:rPr>
              <w:t>oint professional development activity agenda</w:t>
            </w:r>
          </w:p>
          <w:p w14:paraId="7EE2713F" w14:textId="77777777" w:rsidR="008015F9" w:rsidRDefault="00284195" w:rsidP="00E11C19">
            <w:pPr>
              <w:pStyle w:val="ListParagraph"/>
              <w:spacing w:line="240" w:lineRule="auto"/>
              <w:ind w:left="384"/>
              <w:rPr>
                <w:rFonts w:eastAsia="Times New Roman" w:cs="Calibri"/>
                <w:color w:val="000000"/>
                <w:kern w:val="0"/>
                <w:szCs w:val="20"/>
                <w14:ligatures w14:val="none"/>
              </w:rPr>
            </w:pPr>
            <w:r w:rsidRPr="008015F9">
              <w:rPr>
                <w:rFonts w:eastAsia="Times New Roman" w:cs="Calibri"/>
                <w:color w:val="000000"/>
                <w:kern w:val="0"/>
                <w:szCs w:val="20"/>
                <w14:ligatures w14:val="none"/>
              </w:rPr>
              <w:t xml:space="preserve">OR </w:t>
            </w:r>
          </w:p>
          <w:p w14:paraId="661F2B12" w14:textId="67649D9B" w:rsidR="00284195" w:rsidRPr="008015F9" w:rsidRDefault="008015F9" w:rsidP="00861CF4">
            <w:pPr>
              <w:pStyle w:val="ListParagraph"/>
              <w:numPr>
                <w:ilvl w:val="0"/>
                <w:numId w:val="29"/>
              </w:numPr>
              <w:ind w:left="384"/>
            </w:pPr>
            <w:r>
              <w:t>O</w:t>
            </w:r>
            <w:r w:rsidR="00284195" w:rsidRPr="008015F9">
              <w:t>ther evidence of program coordination</w:t>
            </w:r>
          </w:p>
        </w:tc>
        <w:tc>
          <w:tcPr>
            <w:tcW w:w="1710" w:type="dxa"/>
            <w:tcBorders>
              <w:top w:val="nil"/>
              <w:left w:val="nil"/>
              <w:bottom w:val="single" w:sz="4" w:space="0" w:color="auto"/>
              <w:right w:val="single" w:sz="4" w:space="0" w:color="auto"/>
            </w:tcBorders>
            <w:shd w:val="clear" w:color="auto" w:fill="auto"/>
            <w:hideMark/>
          </w:tcPr>
          <w:p w14:paraId="54C42C80" w14:textId="0B950996" w:rsidR="00284195" w:rsidRPr="00CD098A" w:rsidRDefault="0014350D" w:rsidP="00284195">
            <w:pPr>
              <w:spacing w:line="240" w:lineRule="auto"/>
              <w:rPr>
                <w:rFonts w:eastAsia="Times New Roman" w:cs="Calibri"/>
                <w:color w:val="0563C1"/>
                <w:kern w:val="0"/>
                <w:szCs w:val="20"/>
                <w:u w:val="single"/>
                <w14:ligatures w14:val="none"/>
              </w:rPr>
            </w:pPr>
            <w:r w:rsidRPr="00151F60">
              <w:rPr>
                <w:i/>
                <w:iCs/>
              </w:rPr>
              <w:t>ESSA</w:t>
            </w:r>
            <w:r w:rsidRPr="00CD098A">
              <w:rPr>
                <w:rFonts w:eastAsia="Times New Roman" w:cs="Calibri"/>
                <w:color w:val="0563C1"/>
                <w:kern w:val="0"/>
                <w:szCs w:val="20"/>
                <w:u w:val="single"/>
                <w14:ligatures w14:val="none"/>
              </w:rPr>
              <w:t xml:space="preserve"> </w:t>
            </w:r>
            <w:hyperlink r:id="rId87" w:anchor="page=240" w:history="1">
              <w:r w:rsidR="00284195" w:rsidRPr="00C32820">
                <w:rPr>
                  <w:rStyle w:val="Hyperlink"/>
                  <w:rFonts w:eastAsia="Times New Roman" w:cs="Calibri"/>
                  <w:kern w:val="0"/>
                  <w:szCs w:val="20"/>
                  <w14:ligatures w14:val="none"/>
                </w:rPr>
                <w:t>§4204(b)(2)(C)</w:t>
              </w:r>
            </w:hyperlink>
          </w:p>
        </w:tc>
        <w:tc>
          <w:tcPr>
            <w:tcW w:w="2245" w:type="dxa"/>
            <w:tcBorders>
              <w:top w:val="nil"/>
              <w:left w:val="nil"/>
              <w:bottom w:val="single" w:sz="4" w:space="0" w:color="auto"/>
              <w:right w:val="single" w:sz="4" w:space="0" w:color="auto"/>
            </w:tcBorders>
            <w:shd w:val="clear" w:color="auto" w:fill="auto"/>
            <w:noWrap/>
            <w:hideMark/>
          </w:tcPr>
          <w:p w14:paraId="04EC17F9" w14:textId="142A647E"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226970" w14:paraId="7A221D69" w14:textId="77777777" w:rsidTr="00C42923">
        <w:tc>
          <w:tcPr>
            <w:tcW w:w="5447" w:type="dxa"/>
            <w:tcBorders>
              <w:top w:val="nil"/>
              <w:left w:val="single" w:sz="4" w:space="0" w:color="auto"/>
              <w:bottom w:val="single" w:sz="4" w:space="0" w:color="auto"/>
              <w:right w:val="single" w:sz="4" w:space="0" w:color="auto"/>
            </w:tcBorders>
            <w:shd w:val="clear" w:color="auto" w:fill="auto"/>
            <w:hideMark/>
          </w:tcPr>
          <w:p w14:paraId="3E518F89" w14:textId="52587D78"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A </w:t>
            </w:r>
            <w:r w:rsidRPr="00122050">
              <w:rPr>
                <w:rFonts w:eastAsia="Times New Roman" w:cs="Calibri"/>
                <w:color w:val="000000"/>
                <w:kern w:val="0"/>
                <w:szCs w:val="20"/>
                <w14:ligatures w14:val="none"/>
              </w:rPr>
              <w:t>sustainability</w:t>
            </w:r>
            <w:r w:rsidRPr="00CD098A">
              <w:rPr>
                <w:rFonts w:eastAsia="Times New Roman" w:cs="Calibri"/>
                <w:b/>
                <w:bCs/>
                <w:color w:val="000000"/>
                <w:kern w:val="0"/>
                <w:szCs w:val="20"/>
                <w14:ligatures w14:val="none"/>
              </w:rPr>
              <w:t xml:space="preserve"> plan</w:t>
            </w:r>
            <w:r w:rsidRPr="00CD098A">
              <w:rPr>
                <w:rFonts w:eastAsia="Times New Roman" w:cs="Calibri"/>
                <w:color w:val="000000"/>
                <w:kern w:val="0"/>
                <w:szCs w:val="20"/>
                <w14:ligatures w14:val="none"/>
              </w:rPr>
              <w:t xml:space="preserve"> is in place for how the program will continue after the 21st CCLC grant ends.</w:t>
            </w:r>
          </w:p>
        </w:tc>
        <w:tc>
          <w:tcPr>
            <w:tcW w:w="4988" w:type="dxa"/>
            <w:tcBorders>
              <w:top w:val="nil"/>
              <w:left w:val="nil"/>
              <w:bottom w:val="single" w:sz="4" w:space="0" w:color="auto"/>
              <w:right w:val="single" w:sz="4" w:space="0" w:color="auto"/>
            </w:tcBorders>
            <w:shd w:val="clear" w:color="auto" w:fill="auto"/>
            <w:hideMark/>
          </w:tcPr>
          <w:p w14:paraId="586AC921" w14:textId="77777777" w:rsidR="00C9104E" w:rsidRDefault="00284195" w:rsidP="00861CF4">
            <w:pPr>
              <w:pStyle w:val="ListParagraph"/>
              <w:numPr>
                <w:ilvl w:val="0"/>
                <w:numId w:val="34"/>
              </w:numPr>
              <w:spacing w:line="240" w:lineRule="auto"/>
              <w:ind w:left="384"/>
              <w:rPr>
                <w:rFonts w:eastAsia="Times New Roman" w:cs="Calibri"/>
                <w:color w:val="000000"/>
                <w:kern w:val="0"/>
                <w:szCs w:val="20"/>
                <w14:ligatures w14:val="none"/>
              </w:rPr>
            </w:pPr>
            <w:r w:rsidRPr="000173A8">
              <w:rPr>
                <w:rFonts w:eastAsia="Times New Roman" w:cs="Calibri"/>
                <w:color w:val="000000"/>
                <w:kern w:val="0"/>
                <w:szCs w:val="20"/>
                <w14:ligatures w14:val="none"/>
              </w:rPr>
              <w:t>Written sustainability plan</w:t>
            </w:r>
          </w:p>
          <w:p w14:paraId="5FF15529" w14:textId="77777777" w:rsidR="00637048" w:rsidRDefault="00637048" w:rsidP="00637048">
            <w:pPr>
              <w:pStyle w:val="ListParagraph"/>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OR</w:t>
            </w:r>
          </w:p>
          <w:p w14:paraId="7794561D" w14:textId="3D364C41" w:rsidR="00521DFD" w:rsidRDefault="00637048" w:rsidP="00861CF4">
            <w:pPr>
              <w:pStyle w:val="ListParagraph"/>
              <w:numPr>
                <w:ilvl w:val="0"/>
                <w:numId w:val="35"/>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L</w:t>
            </w:r>
            <w:r w:rsidR="00284195" w:rsidRPr="000173A8">
              <w:rPr>
                <w:rFonts w:eastAsia="Times New Roman" w:cs="Calibri"/>
                <w:color w:val="000000"/>
                <w:kern w:val="0"/>
                <w:szCs w:val="20"/>
                <w14:ligatures w14:val="none"/>
              </w:rPr>
              <w:t xml:space="preserve">everaged funds chart, updated since submission </w:t>
            </w:r>
            <w:r w:rsidR="00054924">
              <w:rPr>
                <w:rFonts w:eastAsia="Times New Roman" w:cs="Calibri"/>
                <w:color w:val="000000"/>
                <w:kern w:val="0"/>
                <w:szCs w:val="20"/>
                <w14:ligatures w14:val="none"/>
              </w:rPr>
              <w:t>of</w:t>
            </w:r>
            <w:r w:rsidR="00284195" w:rsidRPr="000173A8">
              <w:rPr>
                <w:rFonts w:eastAsia="Times New Roman" w:cs="Calibri"/>
                <w:color w:val="000000"/>
                <w:kern w:val="0"/>
                <w:szCs w:val="20"/>
                <w14:ligatures w14:val="none"/>
              </w:rPr>
              <w:t xml:space="preserve"> the original 5-year application</w:t>
            </w:r>
          </w:p>
          <w:p w14:paraId="287EB6CF" w14:textId="1B753441" w:rsidR="00521DFD" w:rsidRDefault="00521DFD" w:rsidP="00F26D81">
            <w:pPr>
              <w:pStyle w:val="ListParagraph"/>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OR</w:t>
            </w:r>
          </w:p>
          <w:p w14:paraId="316CB987" w14:textId="2A907BAE" w:rsidR="00637048" w:rsidRDefault="00F26D81" w:rsidP="00861CF4">
            <w:pPr>
              <w:pStyle w:val="ListParagraph"/>
              <w:numPr>
                <w:ilvl w:val="0"/>
                <w:numId w:val="36"/>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S</w:t>
            </w:r>
            <w:r w:rsidR="00284195" w:rsidRPr="000173A8">
              <w:rPr>
                <w:rFonts w:eastAsia="Times New Roman" w:cs="Calibri"/>
                <w:color w:val="000000"/>
                <w:kern w:val="0"/>
                <w:szCs w:val="20"/>
                <w14:ligatures w14:val="none"/>
              </w:rPr>
              <w:t>trategic planning session notes</w:t>
            </w:r>
            <w:r w:rsidR="006F2A11">
              <w:rPr>
                <w:rFonts w:eastAsia="Times New Roman" w:cs="Calibri"/>
                <w:color w:val="000000"/>
                <w:kern w:val="0"/>
                <w:szCs w:val="20"/>
                <w14:ligatures w14:val="none"/>
              </w:rPr>
              <w:t xml:space="preserve">, </w:t>
            </w:r>
            <w:r w:rsidR="004B2F99">
              <w:rPr>
                <w:rFonts w:eastAsia="Times New Roman" w:cs="Calibri"/>
                <w:color w:val="000000"/>
                <w:kern w:val="0"/>
                <w:szCs w:val="20"/>
                <w14:ligatures w14:val="none"/>
              </w:rPr>
              <w:t>showing sustainability planning</w:t>
            </w:r>
          </w:p>
          <w:p w14:paraId="74A8081D" w14:textId="77777777" w:rsidR="00637048" w:rsidRDefault="00284195" w:rsidP="00521DFD">
            <w:pPr>
              <w:pStyle w:val="ListParagraph"/>
              <w:spacing w:line="240" w:lineRule="auto"/>
              <w:ind w:left="384"/>
              <w:rPr>
                <w:rFonts w:eastAsia="Times New Roman" w:cs="Calibri"/>
                <w:color w:val="000000"/>
                <w:kern w:val="0"/>
                <w:szCs w:val="20"/>
                <w14:ligatures w14:val="none"/>
              </w:rPr>
            </w:pPr>
            <w:r w:rsidRPr="000173A8">
              <w:rPr>
                <w:rFonts w:eastAsia="Times New Roman" w:cs="Calibri"/>
                <w:color w:val="000000"/>
                <w:kern w:val="0"/>
                <w:szCs w:val="20"/>
                <w14:ligatures w14:val="none"/>
              </w:rPr>
              <w:t xml:space="preserve">OR </w:t>
            </w:r>
          </w:p>
          <w:p w14:paraId="59FC5E7F" w14:textId="1F42DC85" w:rsidR="00284195" w:rsidRPr="000173A8" w:rsidRDefault="00637048" w:rsidP="00861CF4">
            <w:pPr>
              <w:pStyle w:val="ListParagraph"/>
              <w:numPr>
                <w:ilvl w:val="0"/>
                <w:numId w:val="37"/>
              </w:numPr>
              <w:spacing w:line="240" w:lineRule="auto"/>
              <w:ind w:left="384"/>
              <w:rPr>
                <w:rFonts w:eastAsia="Times New Roman" w:cs="Calibri"/>
                <w:color w:val="000000"/>
                <w:kern w:val="0"/>
                <w:szCs w:val="20"/>
                <w14:ligatures w14:val="none"/>
              </w:rPr>
            </w:pPr>
            <w:r>
              <w:rPr>
                <w:rFonts w:eastAsia="Times New Roman" w:cs="Calibri"/>
                <w:color w:val="000000"/>
                <w:kern w:val="0"/>
                <w:szCs w:val="20"/>
                <w14:ligatures w14:val="none"/>
              </w:rPr>
              <w:t>O</w:t>
            </w:r>
            <w:r w:rsidR="00284195" w:rsidRPr="000173A8">
              <w:rPr>
                <w:rFonts w:eastAsia="Times New Roman" w:cs="Calibri"/>
                <w:color w:val="000000"/>
                <w:kern w:val="0"/>
                <w:szCs w:val="20"/>
                <w14:ligatures w14:val="none"/>
              </w:rPr>
              <w:t xml:space="preserve">ther document showing sustainability planning </w:t>
            </w:r>
          </w:p>
        </w:tc>
        <w:tc>
          <w:tcPr>
            <w:tcW w:w="1710" w:type="dxa"/>
            <w:tcBorders>
              <w:top w:val="nil"/>
              <w:left w:val="nil"/>
              <w:bottom w:val="single" w:sz="4" w:space="0" w:color="auto"/>
              <w:right w:val="single" w:sz="4" w:space="0" w:color="auto"/>
            </w:tcBorders>
            <w:shd w:val="clear" w:color="auto" w:fill="auto"/>
            <w:hideMark/>
          </w:tcPr>
          <w:p w14:paraId="41C22546" w14:textId="5CFA2743" w:rsidR="00284195" w:rsidRPr="00226970" w:rsidRDefault="0014350D" w:rsidP="00284195">
            <w:pPr>
              <w:spacing w:line="240" w:lineRule="auto"/>
              <w:rPr>
                <w:rFonts w:eastAsia="Times New Roman" w:cs="Calibri"/>
                <w:color w:val="0563C1"/>
                <w:kern w:val="0"/>
                <w:szCs w:val="20"/>
                <w:u w:val="single"/>
                <w:lang w:val="pt-BR"/>
                <w14:ligatures w14:val="none"/>
              </w:rPr>
            </w:pPr>
            <w:r w:rsidRPr="00226970">
              <w:rPr>
                <w:i/>
                <w:lang w:val="pt-BR"/>
              </w:rPr>
              <w:t xml:space="preserve">ESSA </w:t>
            </w:r>
            <w:r w:rsidRPr="00226970">
              <w:rPr>
                <w:rFonts w:cs="Calibri"/>
                <w:lang w:val="pt-BR"/>
              </w:rPr>
              <w:t>§§</w:t>
            </w:r>
            <w:r w:rsidRPr="00226970">
              <w:rPr>
                <w:rFonts w:eastAsia="Times New Roman" w:cs="Calibri"/>
                <w:color w:val="0563C1"/>
                <w:kern w:val="0"/>
                <w:szCs w:val="20"/>
                <w:u w:val="single"/>
                <w:lang w:val="pt-BR"/>
                <w14:ligatures w14:val="none"/>
              </w:rPr>
              <w:t xml:space="preserve"> </w:t>
            </w:r>
            <w:hyperlink r:id="rId88" w:anchor="page=237" w:history="1">
              <w:r w:rsidR="00284195" w:rsidRPr="00226970">
                <w:rPr>
                  <w:rStyle w:val="Hyperlink"/>
                  <w:rFonts w:eastAsia="Times New Roman" w:cs="Calibri"/>
                  <w:kern w:val="0"/>
                  <w:szCs w:val="20"/>
                  <w:lang w:val="pt-BR"/>
                  <w14:ligatures w14:val="none"/>
                </w:rPr>
                <w:t>4203(a)(8)(B)</w:t>
              </w:r>
            </w:hyperlink>
            <w:r w:rsidRPr="00226970">
              <w:rPr>
                <w:lang w:val="pt-BR"/>
              </w:rPr>
              <w:t xml:space="preserve">, </w:t>
            </w:r>
            <w:hyperlink r:id="rId89" w:anchor="page=240" w:history="1">
              <w:r w:rsidR="00284195" w:rsidRPr="00226970">
                <w:rPr>
                  <w:rStyle w:val="Hyperlink"/>
                  <w:rFonts w:eastAsia="Times New Roman" w:cs="Calibri"/>
                  <w:kern w:val="0"/>
                  <w:szCs w:val="20"/>
                  <w:lang w:val="pt-BR"/>
                  <w14:ligatures w14:val="none"/>
                </w:rPr>
                <w:t>4204(b)(2)(C)</w:t>
              </w:r>
            </w:hyperlink>
            <w:r w:rsidRPr="00226970">
              <w:rPr>
                <w:lang w:val="pt-BR"/>
              </w:rPr>
              <w:t xml:space="preserve">, </w:t>
            </w:r>
            <w:hyperlink r:id="rId90" w:anchor="page=241" w:history="1">
              <w:r w:rsidR="00284195" w:rsidRPr="00226970">
                <w:rPr>
                  <w:rStyle w:val="Hyperlink"/>
                  <w:rFonts w:eastAsia="Times New Roman" w:cs="Calibri"/>
                  <w:kern w:val="0"/>
                  <w:szCs w:val="20"/>
                  <w:lang w:val="pt-BR"/>
                  <w14:ligatures w14:val="none"/>
                </w:rPr>
                <w:t>4204(b)(2)(K)</w:t>
              </w:r>
            </w:hyperlink>
          </w:p>
        </w:tc>
        <w:tc>
          <w:tcPr>
            <w:tcW w:w="2245" w:type="dxa"/>
            <w:tcBorders>
              <w:top w:val="nil"/>
              <w:left w:val="nil"/>
              <w:bottom w:val="single" w:sz="4" w:space="0" w:color="auto"/>
              <w:right w:val="single" w:sz="4" w:space="0" w:color="auto"/>
            </w:tcBorders>
            <w:shd w:val="clear" w:color="auto" w:fill="auto"/>
            <w:noWrap/>
            <w:hideMark/>
          </w:tcPr>
          <w:p w14:paraId="501CC0ED" w14:textId="7BD65934" w:rsidR="00284195" w:rsidRPr="00226970" w:rsidRDefault="00284195" w:rsidP="00284195">
            <w:pPr>
              <w:spacing w:line="240" w:lineRule="auto"/>
              <w:rPr>
                <w:rFonts w:eastAsia="Times New Roman" w:cs="Calibri"/>
                <w:color w:val="000000"/>
                <w:kern w:val="0"/>
                <w:szCs w:val="20"/>
                <w:lang w:val="pt-BR"/>
                <w14:ligatures w14:val="none"/>
              </w:rPr>
            </w:pPr>
            <w:r w:rsidRPr="00226970">
              <w:rPr>
                <w:rFonts w:eastAsia="Times New Roman" w:cs="Calibri"/>
                <w:color w:val="000000"/>
                <w:kern w:val="0"/>
                <w:szCs w:val="20"/>
                <w:lang w:val="pt-BR"/>
                <w14:ligatures w14:val="none"/>
              </w:rPr>
              <w:t xml:space="preserve"> </w:t>
            </w:r>
          </w:p>
        </w:tc>
      </w:tr>
      <w:tr w:rsidR="00271610" w:rsidRPr="00CD098A" w14:paraId="4E9427CA" w14:textId="77777777" w:rsidTr="00203737">
        <w:tc>
          <w:tcPr>
            <w:tcW w:w="5447" w:type="dxa"/>
            <w:tcBorders>
              <w:top w:val="nil"/>
              <w:left w:val="single" w:sz="4" w:space="0" w:color="auto"/>
              <w:bottom w:val="single" w:sz="4" w:space="0" w:color="auto"/>
              <w:right w:val="single" w:sz="4" w:space="0" w:color="auto"/>
            </w:tcBorders>
            <w:shd w:val="clear" w:color="auto" w:fill="auto"/>
            <w:hideMark/>
          </w:tcPr>
          <w:p w14:paraId="09CF32C5" w14:textId="262CAD85" w:rsidR="00284195" w:rsidRPr="00CD098A" w:rsidRDefault="0028419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lastRenderedPageBreak/>
              <w:t xml:space="preserve">Any </w:t>
            </w:r>
            <w:r w:rsidRPr="00CD098A">
              <w:rPr>
                <w:rFonts w:eastAsia="Times New Roman" w:cs="Calibri"/>
                <w:b/>
                <w:bCs/>
                <w:color w:val="000000"/>
                <w:kern w:val="0"/>
                <w:szCs w:val="20"/>
                <w14:ligatures w14:val="none"/>
              </w:rPr>
              <w:t xml:space="preserve">program income </w:t>
            </w:r>
            <w:r w:rsidRPr="00CD098A">
              <w:rPr>
                <w:rFonts w:eastAsia="Times New Roman" w:cs="Calibri"/>
                <w:color w:val="000000"/>
                <w:kern w:val="0"/>
                <w:szCs w:val="20"/>
                <w14:ligatures w14:val="none"/>
              </w:rPr>
              <w:t xml:space="preserve">may only be earned </w:t>
            </w:r>
            <w:proofErr w:type="gramStart"/>
            <w:r w:rsidRPr="00CD098A">
              <w:rPr>
                <w:rFonts w:eastAsia="Times New Roman" w:cs="Calibri"/>
                <w:color w:val="000000"/>
                <w:kern w:val="0"/>
                <w:szCs w:val="20"/>
                <w14:ligatures w14:val="none"/>
              </w:rPr>
              <w:t>as a result of</w:t>
            </w:r>
            <w:proofErr w:type="gramEnd"/>
            <w:r w:rsidRPr="00CD098A">
              <w:rPr>
                <w:rFonts w:eastAsia="Times New Roman" w:cs="Calibri"/>
                <w:color w:val="000000"/>
                <w:kern w:val="0"/>
                <w:szCs w:val="20"/>
                <w14:ligatures w14:val="none"/>
              </w:rPr>
              <w:t xml:space="preserve"> the 21st CCLC grant if prior approval is provided by RIDE and the US Department of Education.</w:t>
            </w:r>
            <w:r w:rsidR="0055759B" w:rsidRPr="00CD098A">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Otherwise</w:t>
            </w:r>
            <w:r w:rsidR="004B2F99">
              <w:rPr>
                <w:rFonts w:eastAsia="Times New Roman" w:cs="Calibri"/>
                <w:color w:val="000000"/>
                <w:kern w:val="0"/>
                <w:szCs w:val="20"/>
                <w14:ligatures w14:val="none"/>
              </w:rPr>
              <w:t>,</w:t>
            </w:r>
            <w:r w:rsidRPr="00CD098A">
              <w:rPr>
                <w:rFonts w:eastAsia="Times New Roman" w:cs="Calibri"/>
                <w:color w:val="000000"/>
                <w:kern w:val="0"/>
                <w:szCs w:val="20"/>
                <w14:ligatures w14:val="none"/>
              </w:rPr>
              <w:t xml:space="preserve"> it will result in a reduction of the grant award equal to the amount of program income earned. If program income is earned, it must be used for the same purposes and under the same conditions as 21st CCLC funds; must be used to supplement 21st CCLC funds; must be tracked </w:t>
            </w:r>
            <w:r w:rsidR="0055759B" w:rsidRPr="00CD098A">
              <w:rPr>
                <w:rFonts w:eastAsia="Times New Roman" w:cs="Calibri"/>
                <w:color w:val="000000"/>
                <w:kern w:val="0"/>
                <w:szCs w:val="20"/>
                <w14:ligatures w14:val="none"/>
              </w:rPr>
              <w:t>separately</w:t>
            </w:r>
            <w:r w:rsidRPr="00CD098A">
              <w:rPr>
                <w:rFonts w:eastAsia="Times New Roman" w:cs="Calibri"/>
                <w:color w:val="000000"/>
                <w:kern w:val="0"/>
                <w:szCs w:val="20"/>
                <w14:ligatures w14:val="none"/>
              </w:rPr>
              <w:t xml:space="preserve"> in fiscal accounting; must be spent down before requesting 21st CCLC reimbursement; and may not be carried over from one fiscal year to another.</w:t>
            </w:r>
          </w:p>
        </w:tc>
        <w:tc>
          <w:tcPr>
            <w:tcW w:w="4988" w:type="dxa"/>
            <w:tcBorders>
              <w:top w:val="nil"/>
              <w:left w:val="nil"/>
              <w:bottom w:val="single" w:sz="4" w:space="0" w:color="auto"/>
              <w:right w:val="single" w:sz="4" w:space="0" w:color="auto"/>
            </w:tcBorders>
            <w:shd w:val="clear" w:color="auto" w:fill="auto"/>
            <w:hideMark/>
          </w:tcPr>
          <w:p w14:paraId="6CDB5926" w14:textId="18DAFB4A" w:rsidR="00284195" w:rsidRPr="00CD098A" w:rsidRDefault="00284195" w:rsidP="00284195">
            <w:pPr>
              <w:spacing w:line="240" w:lineRule="auto"/>
              <w:rPr>
                <w:rFonts w:eastAsia="Times New Roman" w:cs="Calibri"/>
                <w:i/>
                <w:iCs/>
                <w:color w:val="000000"/>
                <w:kern w:val="0"/>
                <w:szCs w:val="20"/>
                <w14:ligatures w14:val="none"/>
              </w:rPr>
            </w:pPr>
            <w:r w:rsidRPr="006F155D">
              <w:rPr>
                <w:rFonts w:eastAsia="Times New Roman" w:cs="Calibri"/>
                <w:i/>
                <w:iCs/>
                <w:color w:val="000000"/>
                <w:kern w:val="0"/>
                <w:szCs w:val="20"/>
                <w14:ligatures w14:val="none"/>
              </w:rPr>
              <w:t xml:space="preserve">If prior approval was sought, RIDE has this documentation on file. </w:t>
            </w:r>
            <w:r w:rsidRPr="00CD098A">
              <w:rPr>
                <w:rFonts w:eastAsia="Times New Roman" w:cs="Calibri"/>
                <w:i/>
                <w:iCs/>
                <w:color w:val="000000"/>
                <w:kern w:val="0"/>
                <w:szCs w:val="20"/>
                <w14:ligatures w14:val="none"/>
              </w:rPr>
              <w:t>No additional documentation needs to be submitted for programmatic site visits.</w:t>
            </w:r>
          </w:p>
        </w:tc>
        <w:tc>
          <w:tcPr>
            <w:tcW w:w="1710" w:type="dxa"/>
            <w:tcBorders>
              <w:top w:val="nil"/>
              <w:left w:val="nil"/>
              <w:bottom w:val="single" w:sz="4" w:space="0" w:color="auto"/>
              <w:right w:val="single" w:sz="4" w:space="0" w:color="auto"/>
            </w:tcBorders>
            <w:shd w:val="clear" w:color="auto" w:fill="auto"/>
            <w:hideMark/>
          </w:tcPr>
          <w:p w14:paraId="60478FD2" w14:textId="4C24C783" w:rsidR="00B06525" w:rsidRDefault="00B06525" w:rsidP="00B06525">
            <w:r w:rsidRPr="0002500F">
              <w:rPr>
                <w:rFonts w:eastAsia="Times New Roman" w:cs="Calibri"/>
                <w:i/>
                <w:iCs/>
                <w:color w:val="000000"/>
                <w:kern w:val="0"/>
                <w:szCs w:val="20"/>
                <w14:ligatures w14:val="none"/>
              </w:rPr>
              <w:t>UG</w:t>
            </w:r>
            <w:r>
              <w:rPr>
                <w:rFonts w:eastAsia="Times New Roman" w:cs="Calibri"/>
                <w:color w:val="000000"/>
                <w:kern w:val="0"/>
                <w:szCs w:val="20"/>
                <w14:ligatures w14:val="none"/>
              </w:rPr>
              <w:t xml:space="preserve"> §§</w:t>
            </w:r>
            <w:hyperlink r:id="rId91" w:anchor="200.1" w:history="1">
              <w:r>
                <w:t xml:space="preserve"> </w:t>
              </w:r>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w:t>
              </w:r>
              <w:r>
                <w:rPr>
                  <w:rStyle w:val="Hyperlink"/>
                  <w:rFonts w:eastAsia="Times New Roman" w:cs="Calibri"/>
                  <w:kern w:val="0"/>
                  <w:szCs w:val="20"/>
                  <w14:ligatures w14:val="none"/>
                </w:rPr>
                <w:t>1</w:t>
              </w:r>
            </w:hyperlink>
            <w:r w:rsidR="00583F31">
              <w:t xml:space="preserve">, </w:t>
            </w:r>
            <w:hyperlink r:id="rId92" w:anchor="200.305" w:history="1">
              <w:r w:rsidR="006C0EE9">
                <w:rPr>
                  <w:rStyle w:val="Hyperlink"/>
                  <w:rFonts w:eastAsia="Times New Roman" w:cs="Calibri"/>
                  <w:kern w:val="0"/>
                  <w:szCs w:val="20"/>
                  <w14:ligatures w14:val="none"/>
                </w:rPr>
                <w:t>2</w:t>
              </w:r>
              <w:r w:rsidR="006C0EE9" w:rsidRPr="00941987">
                <w:rPr>
                  <w:rStyle w:val="Hyperlink"/>
                  <w:rFonts w:eastAsia="Times New Roman" w:cs="Calibri"/>
                  <w:kern w:val="0"/>
                  <w:szCs w:val="20"/>
                  <w14:ligatures w14:val="none"/>
                </w:rPr>
                <w:t>00.</w:t>
              </w:r>
              <w:r w:rsidR="006C0EE9">
                <w:rPr>
                  <w:rStyle w:val="Hyperlink"/>
                  <w:rFonts w:eastAsia="Times New Roman" w:cs="Calibri"/>
                  <w:kern w:val="0"/>
                  <w:szCs w:val="20"/>
                  <w14:ligatures w14:val="none"/>
                </w:rPr>
                <w:t>305(</w:t>
              </w:r>
              <w:r w:rsidR="005F1186">
                <w:rPr>
                  <w:rStyle w:val="Hyperlink"/>
                  <w:rFonts w:eastAsia="Times New Roman" w:cs="Calibri"/>
                  <w:kern w:val="0"/>
                  <w:szCs w:val="20"/>
                  <w14:ligatures w14:val="none"/>
                </w:rPr>
                <w:t>b)(</w:t>
              </w:r>
              <w:r w:rsidR="00642D85">
                <w:rPr>
                  <w:rStyle w:val="Hyperlink"/>
                  <w:rFonts w:eastAsia="Times New Roman" w:cs="Calibri"/>
                  <w:kern w:val="0"/>
                  <w:szCs w:val="20"/>
                  <w14:ligatures w14:val="none"/>
                </w:rPr>
                <w:t>5)</w:t>
              </w:r>
            </w:hyperlink>
            <w:r w:rsidR="006C0EE9">
              <w:t xml:space="preserve">, </w:t>
            </w:r>
            <w:hyperlink r:id="rId93" w:anchor="200.307" w:history="1">
              <w:r w:rsidR="00A575E9">
                <w:t xml:space="preserve"> </w:t>
              </w:r>
              <w:r w:rsidR="00A575E9">
                <w:rPr>
                  <w:rStyle w:val="Hyperlink"/>
                  <w:rFonts w:eastAsia="Times New Roman" w:cs="Calibri"/>
                  <w:kern w:val="0"/>
                  <w:szCs w:val="20"/>
                  <w14:ligatures w14:val="none"/>
                </w:rPr>
                <w:t>2</w:t>
              </w:r>
              <w:r w:rsidR="00A575E9" w:rsidRPr="00941987">
                <w:rPr>
                  <w:rStyle w:val="Hyperlink"/>
                  <w:rFonts w:eastAsia="Times New Roman" w:cs="Calibri"/>
                  <w:kern w:val="0"/>
                  <w:szCs w:val="20"/>
                  <w14:ligatures w14:val="none"/>
                </w:rPr>
                <w:t>00.</w:t>
              </w:r>
              <w:r w:rsidR="00A575E9">
                <w:rPr>
                  <w:rStyle w:val="Hyperlink"/>
                  <w:rFonts w:eastAsia="Times New Roman" w:cs="Calibri"/>
                  <w:kern w:val="0"/>
                  <w:szCs w:val="20"/>
                  <w14:ligatures w14:val="none"/>
                </w:rPr>
                <w:t>307</w:t>
              </w:r>
            </w:hyperlink>
            <w:r w:rsidR="00583F31">
              <w:t xml:space="preserve">, </w:t>
            </w:r>
            <w:hyperlink r:id="rId94" w:anchor="200.407" w:history="1">
              <w:r w:rsidR="00583F31">
                <w:rPr>
                  <w:rStyle w:val="Hyperlink"/>
                  <w:rFonts w:eastAsia="Times New Roman" w:cs="Calibri"/>
                  <w:kern w:val="0"/>
                  <w:szCs w:val="20"/>
                  <w14:ligatures w14:val="none"/>
                </w:rPr>
                <w:t>2</w:t>
              </w:r>
              <w:r w:rsidR="00583F31" w:rsidRPr="00941987">
                <w:rPr>
                  <w:rStyle w:val="Hyperlink"/>
                  <w:rFonts w:eastAsia="Times New Roman" w:cs="Calibri"/>
                  <w:kern w:val="0"/>
                  <w:szCs w:val="20"/>
                  <w14:ligatures w14:val="none"/>
                </w:rPr>
                <w:t>00.</w:t>
              </w:r>
              <w:r w:rsidR="00583F31">
                <w:rPr>
                  <w:rStyle w:val="Hyperlink"/>
                  <w:rFonts w:eastAsia="Times New Roman" w:cs="Calibri"/>
                  <w:kern w:val="0"/>
                  <w:szCs w:val="20"/>
                  <w14:ligatures w14:val="none"/>
                </w:rPr>
                <w:t>407</w:t>
              </w:r>
            </w:hyperlink>
          </w:p>
          <w:p w14:paraId="35F7FFBD" w14:textId="5D3EA095" w:rsidR="00284195" w:rsidRPr="00CD098A" w:rsidRDefault="00284195" w:rsidP="00B06525"/>
        </w:tc>
        <w:tc>
          <w:tcPr>
            <w:tcW w:w="2245" w:type="dxa"/>
            <w:tcBorders>
              <w:top w:val="nil"/>
              <w:left w:val="nil"/>
              <w:bottom w:val="single" w:sz="4" w:space="0" w:color="auto"/>
              <w:right w:val="single" w:sz="4" w:space="0" w:color="auto"/>
            </w:tcBorders>
            <w:shd w:val="clear" w:color="auto" w:fill="auto"/>
            <w:hideMark/>
          </w:tcPr>
          <w:p w14:paraId="11F438AA" w14:textId="77777777" w:rsidR="0055759B" w:rsidRPr="00CD098A" w:rsidRDefault="0055759B" w:rsidP="00231464">
            <w:pPr>
              <w:pStyle w:val="ListParagraph"/>
              <w:numPr>
                <w:ilvl w:val="0"/>
                <w:numId w:val="18"/>
              </w:numPr>
              <w:spacing w:line="240" w:lineRule="auto"/>
              <w:ind w:left="156" w:hanging="180"/>
              <w:rPr>
                <w:rFonts w:eastAsia="Times New Roman" w:cs="Calibri"/>
                <w:color w:val="000000"/>
                <w:kern w:val="0"/>
                <w:szCs w:val="20"/>
                <w14:ligatures w14:val="none"/>
              </w:rPr>
            </w:pPr>
            <w:hyperlink r:id="rId95" w:history="1">
              <w:r w:rsidRPr="00CD098A">
                <w:rPr>
                  <w:rStyle w:val="Hyperlink"/>
                  <w:rFonts w:eastAsia="Times New Roman" w:cs="Calibri"/>
                  <w:i/>
                  <w:iCs/>
                  <w:kern w:val="0"/>
                  <w:szCs w:val="20"/>
                  <w14:ligatures w14:val="none"/>
                </w:rPr>
                <w:t>RI 21st CCLC Budget Guide</w:t>
              </w:r>
            </w:hyperlink>
            <w:r w:rsidRPr="00CD098A">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Section IV</w:t>
            </w:r>
          </w:p>
          <w:p w14:paraId="061AD619" w14:textId="4F9AF585" w:rsidR="00284195" w:rsidRPr="00545C25" w:rsidRDefault="00284195" w:rsidP="00545C25">
            <w:pPr>
              <w:spacing w:line="240" w:lineRule="auto"/>
              <w:ind w:left="-24"/>
              <w:rPr>
                <w:rFonts w:eastAsia="Times New Roman" w:cs="Calibri"/>
                <w:color w:val="000000"/>
                <w:kern w:val="0"/>
                <w:szCs w:val="20"/>
                <w14:ligatures w14:val="none"/>
              </w:rPr>
            </w:pPr>
          </w:p>
        </w:tc>
      </w:tr>
      <w:tr w:rsidR="00271610" w:rsidRPr="00CD098A" w14:paraId="29AB5957" w14:textId="77777777" w:rsidTr="00203737">
        <w:tc>
          <w:tcPr>
            <w:tcW w:w="5447" w:type="dxa"/>
            <w:tcBorders>
              <w:top w:val="single" w:sz="4" w:space="0" w:color="auto"/>
              <w:left w:val="single" w:sz="4" w:space="0" w:color="auto"/>
              <w:bottom w:val="single" w:sz="4" w:space="0" w:color="auto"/>
              <w:right w:val="single" w:sz="4" w:space="0" w:color="auto"/>
            </w:tcBorders>
            <w:shd w:val="clear" w:color="auto" w:fill="auto"/>
            <w:hideMark/>
          </w:tcPr>
          <w:p w14:paraId="24C75EC1" w14:textId="10251380" w:rsidR="00284195" w:rsidRPr="00CD098A" w:rsidRDefault="001A58C5" w:rsidP="005D571C">
            <w:pPr>
              <w:pStyle w:val="ListParagraph"/>
              <w:numPr>
                <w:ilvl w:val="0"/>
                <w:numId w:val="75"/>
              </w:numPr>
              <w:tabs>
                <w:tab w:val="left" w:pos="338"/>
              </w:tabs>
              <w:spacing w:line="240" w:lineRule="auto"/>
              <w:ind w:left="-22" w:firstLine="0"/>
              <w:rPr>
                <w:rFonts w:eastAsia="Times New Roman" w:cs="Calibri"/>
                <w:color w:val="000000"/>
                <w:kern w:val="0"/>
                <w:szCs w:val="20"/>
                <w14:ligatures w14:val="none"/>
              </w:rPr>
            </w:pPr>
            <w:r w:rsidRPr="00EB1DED">
              <w:rPr>
                <w:rFonts w:eastAsia="Times New Roman" w:cs="Calibri"/>
                <w:b/>
                <w:bCs/>
                <w:color w:val="000000"/>
                <w:kern w:val="0"/>
                <w:szCs w:val="20"/>
                <w14:ligatures w14:val="none"/>
              </w:rPr>
              <w:t>Fees may not be charged</w:t>
            </w:r>
            <w:r>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 xml:space="preserve">to students or families </w:t>
            </w:r>
            <w:r w:rsidR="00EB1DED">
              <w:rPr>
                <w:rFonts w:eastAsia="Times New Roman" w:cs="Calibri"/>
                <w:color w:val="000000"/>
                <w:kern w:val="0"/>
                <w:szCs w:val="20"/>
                <w14:ligatures w14:val="none"/>
              </w:rPr>
              <w:t>u</w:t>
            </w:r>
            <w:r w:rsidR="00EB1DED" w:rsidRPr="00CD098A">
              <w:rPr>
                <w:rFonts w:eastAsia="Times New Roman" w:cs="Calibri"/>
                <w:color w:val="000000"/>
                <w:kern w:val="0"/>
                <w:szCs w:val="20"/>
                <w14:ligatures w14:val="none"/>
              </w:rPr>
              <w:t xml:space="preserve">nder </w:t>
            </w:r>
            <w:r w:rsidR="00EB1DED" w:rsidRPr="001A58C5">
              <w:rPr>
                <w:rFonts w:eastAsia="Times New Roman" w:cs="Calibri"/>
                <w:color w:val="000000"/>
                <w:kern w:val="0"/>
                <w:szCs w:val="20"/>
                <w14:ligatures w14:val="none"/>
              </w:rPr>
              <w:t>any</w:t>
            </w:r>
            <w:r w:rsidR="00EB1DED">
              <w:rPr>
                <w:rFonts w:eastAsia="Times New Roman" w:cs="Calibri"/>
                <w:b/>
                <w:bCs/>
                <w:color w:val="000000"/>
                <w:kern w:val="0"/>
                <w:szCs w:val="20"/>
                <w14:ligatures w14:val="none"/>
              </w:rPr>
              <w:t xml:space="preserve"> </w:t>
            </w:r>
            <w:r w:rsidR="00EB1DED" w:rsidRPr="00CD098A">
              <w:rPr>
                <w:rFonts w:eastAsia="Times New Roman" w:cs="Calibri"/>
                <w:color w:val="000000"/>
                <w:kern w:val="0"/>
                <w:szCs w:val="20"/>
                <w14:ligatures w14:val="none"/>
              </w:rPr>
              <w:t xml:space="preserve">circumstances </w:t>
            </w:r>
            <w:r w:rsidR="00284195" w:rsidRPr="00CD098A">
              <w:rPr>
                <w:rFonts w:eastAsia="Times New Roman" w:cs="Calibri"/>
                <w:color w:val="000000"/>
                <w:kern w:val="0"/>
                <w:szCs w:val="20"/>
                <w14:ligatures w14:val="none"/>
              </w:rPr>
              <w:t>for participation in any service, activity or event funded through the 21st CCLC grant.</w:t>
            </w:r>
          </w:p>
        </w:tc>
        <w:tc>
          <w:tcPr>
            <w:tcW w:w="4988" w:type="dxa"/>
            <w:tcBorders>
              <w:top w:val="single" w:sz="4" w:space="0" w:color="auto"/>
              <w:left w:val="nil"/>
              <w:bottom w:val="single" w:sz="4" w:space="0" w:color="auto"/>
              <w:right w:val="single" w:sz="4" w:space="0" w:color="auto"/>
            </w:tcBorders>
            <w:shd w:val="clear" w:color="auto" w:fill="auto"/>
            <w:hideMark/>
          </w:tcPr>
          <w:p w14:paraId="0F8ADAF2" w14:textId="12CB636F" w:rsidR="00284195" w:rsidRPr="0019346D" w:rsidRDefault="00284195" w:rsidP="005D571C">
            <w:pPr>
              <w:pStyle w:val="ListParagraph"/>
              <w:numPr>
                <w:ilvl w:val="0"/>
                <w:numId w:val="53"/>
              </w:numPr>
              <w:spacing w:line="240" w:lineRule="auto"/>
              <w:ind w:left="379"/>
              <w:rPr>
                <w:rFonts w:eastAsia="Times New Roman" w:cs="Calibri"/>
                <w:color w:val="000000"/>
                <w:kern w:val="0"/>
                <w14:ligatures w14:val="none"/>
              </w:rPr>
            </w:pPr>
            <w:r w:rsidRPr="0040158E">
              <w:rPr>
                <w:rFonts w:eastAsia="Times New Roman" w:cs="Calibri"/>
                <w:color w:val="000000"/>
                <w:kern w:val="0"/>
                <w14:ligatures w14:val="none"/>
              </w:rPr>
              <w:t>Registration form</w:t>
            </w:r>
            <w:r w:rsidR="005C14A4">
              <w:rPr>
                <w:rFonts w:eastAsia="Times New Roman" w:cs="Calibri"/>
                <w:color w:val="000000"/>
                <w:kern w:val="0"/>
                <w14:ligatures w14:val="none"/>
              </w:rPr>
              <w:t xml:space="preserve"> demonstrating that no fee is charged</w:t>
            </w:r>
          </w:p>
        </w:tc>
        <w:tc>
          <w:tcPr>
            <w:tcW w:w="1710" w:type="dxa"/>
            <w:tcBorders>
              <w:top w:val="single" w:sz="4" w:space="0" w:color="auto"/>
              <w:left w:val="nil"/>
              <w:bottom w:val="single" w:sz="4" w:space="0" w:color="auto"/>
              <w:right w:val="single" w:sz="4" w:space="0" w:color="auto"/>
            </w:tcBorders>
            <w:shd w:val="clear" w:color="auto" w:fill="auto"/>
            <w:hideMark/>
          </w:tcPr>
          <w:p w14:paraId="03D70064" w14:textId="3A82B3B4" w:rsidR="00B144C1" w:rsidRDefault="00B144C1" w:rsidP="00B144C1">
            <w:r w:rsidRPr="0002500F">
              <w:rPr>
                <w:rFonts w:eastAsia="Times New Roman" w:cs="Calibri"/>
                <w:i/>
                <w:iCs/>
                <w:color w:val="000000"/>
                <w:kern w:val="0"/>
                <w:szCs w:val="20"/>
                <w14:ligatures w14:val="none"/>
              </w:rPr>
              <w:t>UG</w:t>
            </w:r>
            <w:r>
              <w:rPr>
                <w:rFonts w:eastAsia="Times New Roman" w:cs="Calibri"/>
                <w:color w:val="000000"/>
                <w:kern w:val="0"/>
                <w:szCs w:val="20"/>
                <w14:ligatures w14:val="none"/>
              </w:rPr>
              <w:t xml:space="preserve"> §§</w:t>
            </w:r>
            <w:hyperlink r:id="rId96" w:anchor="200.1" w:history="1">
              <w:r>
                <w:t xml:space="preserve"> </w:t>
              </w:r>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w:t>
              </w:r>
              <w:r>
                <w:rPr>
                  <w:rStyle w:val="Hyperlink"/>
                  <w:rFonts w:eastAsia="Times New Roman" w:cs="Calibri"/>
                  <w:kern w:val="0"/>
                  <w:szCs w:val="20"/>
                  <w14:ligatures w14:val="none"/>
                </w:rPr>
                <w:t>1</w:t>
              </w:r>
            </w:hyperlink>
            <w:r>
              <w:t xml:space="preserve">, </w:t>
            </w:r>
            <w:hyperlink r:id="rId97" w:anchor="200.307" w:history="1">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w:t>
              </w:r>
              <w:r>
                <w:rPr>
                  <w:rStyle w:val="Hyperlink"/>
                  <w:rFonts w:eastAsia="Times New Roman" w:cs="Calibri"/>
                  <w:kern w:val="0"/>
                  <w:szCs w:val="20"/>
                  <w14:ligatures w14:val="none"/>
                </w:rPr>
                <w:t>307</w:t>
              </w:r>
            </w:hyperlink>
            <w:r>
              <w:t xml:space="preserve">, </w:t>
            </w:r>
            <w:hyperlink r:id="rId98" w:anchor="200.407" w:history="1">
              <w:r>
                <w:rPr>
                  <w:rStyle w:val="Hyperlink"/>
                  <w:rFonts w:eastAsia="Times New Roman" w:cs="Calibri"/>
                  <w:kern w:val="0"/>
                  <w:szCs w:val="20"/>
                  <w14:ligatures w14:val="none"/>
                </w:rPr>
                <w:t>2</w:t>
              </w:r>
              <w:r w:rsidRPr="00941987">
                <w:rPr>
                  <w:rStyle w:val="Hyperlink"/>
                  <w:rFonts w:eastAsia="Times New Roman" w:cs="Calibri"/>
                  <w:kern w:val="0"/>
                  <w:szCs w:val="20"/>
                  <w14:ligatures w14:val="none"/>
                </w:rPr>
                <w:t>00.</w:t>
              </w:r>
              <w:r>
                <w:rPr>
                  <w:rStyle w:val="Hyperlink"/>
                  <w:rFonts w:eastAsia="Times New Roman" w:cs="Calibri"/>
                  <w:kern w:val="0"/>
                  <w:szCs w:val="20"/>
                  <w14:ligatures w14:val="none"/>
                </w:rPr>
                <w:t>407</w:t>
              </w:r>
            </w:hyperlink>
          </w:p>
          <w:p w14:paraId="5CFE3EAB" w14:textId="3EE5756F" w:rsidR="00284195" w:rsidRPr="00CD098A" w:rsidRDefault="00284195" w:rsidP="00284195">
            <w:pPr>
              <w:spacing w:line="240" w:lineRule="auto"/>
              <w:rPr>
                <w:rFonts w:eastAsia="Times New Roman" w:cs="Calibri"/>
                <w:color w:val="0563C1"/>
                <w:kern w:val="0"/>
                <w:szCs w:val="20"/>
                <w:u w:val="single"/>
                <w14:ligatures w14:val="none"/>
              </w:rPr>
            </w:pPr>
          </w:p>
        </w:tc>
        <w:tc>
          <w:tcPr>
            <w:tcW w:w="2245" w:type="dxa"/>
            <w:tcBorders>
              <w:top w:val="single" w:sz="4" w:space="0" w:color="auto"/>
              <w:left w:val="nil"/>
              <w:bottom w:val="single" w:sz="4" w:space="0" w:color="auto"/>
              <w:right w:val="single" w:sz="4" w:space="0" w:color="auto"/>
            </w:tcBorders>
            <w:shd w:val="clear" w:color="auto" w:fill="auto"/>
            <w:hideMark/>
          </w:tcPr>
          <w:p w14:paraId="5A08D30A" w14:textId="77777777" w:rsidR="0055759B" w:rsidRPr="00CD098A" w:rsidRDefault="0055759B" w:rsidP="00231464">
            <w:pPr>
              <w:pStyle w:val="ListParagraph"/>
              <w:numPr>
                <w:ilvl w:val="0"/>
                <w:numId w:val="19"/>
              </w:numPr>
              <w:spacing w:line="240" w:lineRule="auto"/>
              <w:ind w:left="156" w:hanging="180"/>
              <w:rPr>
                <w:rFonts w:eastAsia="Times New Roman" w:cs="Calibri"/>
                <w:color w:val="000000"/>
                <w:kern w:val="0"/>
                <w:szCs w:val="20"/>
                <w14:ligatures w14:val="none"/>
              </w:rPr>
            </w:pPr>
            <w:hyperlink r:id="rId99" w:history="1">
              <w:r w:rsidRPr="00CD098A">
                <w:rPr>
                  <w:rStyle w:val="Hyperlink"/>
                  <w:rFonts w:eastAsia="Times New Roman" w:cs="Calibri"/>
                  <w:i/>
                  <w:iCs/>
                  <w:kern w:val="0"/>
                  <w:szCs w:val="20"/>
                  <w14:ligatures w14:val="none"/>
                </w:rPr>
                <w:t>RI 21st CCLC Budget Guide</w:t>
              </w:r>
            </w:hyperlink>
            <w:r w:rsidRPr="00CD098A">
              <w:rPr>
                <w:rFonts w:eastAsia="Times New Roman" w:cs="Calibri"/>
                <w:color w:val="000000"/>
                <w:kern w:val="0"/>
                <w:szCs w:val="20"/>
                <w14:ligatures w14:val="none"/>
              </w:rPr>
              <w:t xml:space="preserve">, </w:t>
            </w:r>
            <w:r w:rsidR="00284195" w:rsidRPr="00CD098A">
              <w:rPr>
                <w:rFonts w:eastAsia="Times New Roman" w:cs="Calibri"/>
                <w:color w:val="000000"/>
                <w:kern w:val="0"/>
                <w:szCs w:val="20"/>
                <w14:ligatures w14:val="none"/>
              </w:rPr>
              <w:t>Section III</w:t>
            </w:r>
          </w:p>
          <w:p w14:paraId="20B70E46" w14:textId="3038F971" w:rsidR="00284195" w:rsidRPr="00545C25" w:rsidRDefault="00284195" w:rsidP="00545C25">
            <w:pPr>
              <w:spacing w:line="240" w:lineRule="auto"/>
              <w:ind w:left="-24"/>
              <w:rPr>
                <w:rFonts w:eastAsia="Times New Roman" w:cs="Calibri"/>
                <w:color w:val="000000"/>
                <w:kern w:val="0"/>
                <w:szCs w:val="20"/>
                <w14:ligatures w14:val="none"/>
              </w:rPr>
            </w:pPr>
          </w:p>
        </w:tc>
      </w:tr>
    </w:tbl>
    <w:p w14:paraId="5D10685B" w14:textId="77777777" w:rsidR="00E5522B" w:rsidRPr="00CD098A" w:rsidRDefault="00E5522B">
      <w:pPr>
        <w:rPr>
          <w:rFonts w:cs="Calibri"/>
        </w:rPr>
      </w:pPr>
      <w:r w:rsidRPr="00CD098A">
        <w:rPr>
          <w:rFonts w:cs="Calibri"/>
        </w:rPr>
        <w:br w:type="page"/>
      </w:r>
    </w:p>
    <w:tbl>
      <w:tblPr>
        <w:tblW w:w="5000" w:type="pct"/>
        <w:tblLook w:val="04A0" w:firstRow="1" w:lastRow="0" w:firstColumn="1" w:lastColumn="0" w:noHBand="0" w:noVBand="1"/>
      </w:tblPr>
      <w:tblGrid>
        <w:gridCol w:w="5447"/>
        <w:gridCol w:w="5072"/>
        <w:gridCol w:w="1626"/>
        <w:gridCol w:w="2245"/>
      </w:tblGrid>
      <w:tr w:rsidR="00271610" w:rsidRPr="00CD098A" w14:paraId="7E3F7EE0" w14:textId="77777777" w:rsidTr="6543AFFA">
        <w:tc>
          <w:tcPr>
            <w:tcW w:w="10519"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2D8F2424" w14:textId="706E9328"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lastRenderedPageBreak/>
              <w:t xml:space="preserve">III. GOVERNANCE </w:t>
            </w:r>
          </w:p>
        </w:tc>
        <w:tc>
          <w:tcPr>
            <w:tcW w:w="1626" w:type="dxa"/>
            <w:tcBorders>
              <w:top w:val="nil"/>
              <w:left w:val="nil"/>
              <w:bottom w:val="single" w:sz="4" w:space="0" w:color="auto"/>
              <w:right w:val="single" w:sz="4" w:space="0" w:color="auto"/>
            </w:tcBorders>
            <w:shd w:val="clear" w:color="auto" w:fill="D0CECE"/>
            <w:hideMark/>
          </w:tcPr>
          <w:p w14:paraId="676A4222" w14:textId="14BE35FF"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t xml:space="preserve"> </w:t>
            </w:r>
          </w:p>
        </w:tc>
        <w:tc>
          <w:tcPr>
            <w:tcW w:w="2245" w:type="dxa"/>
            <w:tcBorders>
              <w:top w:val="nil"/>
              <w:left w:val="nil"/>
              <w:bottom w:val="single" w:sz="4" w:space="0" w:color="auto"/>
              <w:right w:val="single" w:sz="4" w:space="0" w:color="auto"/>
            </w:tcBorders>
            <w:shd w:val="clear" w:color="auto" w:fill="D0CECE"/>
            <w:noWrap/>
            <w:hideMark/>
          </w:tcPr>
          <w:p w14:paraId="7277F002" w14:textId="4E1DB9B0"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t xml:space="preserve"> </w:t>
            </w:r>
          </w:p>
        </w:tc>
      </w:tr>
      <w:tr w:rsidR="00271610" w:rsidRPr="00CD098A" w14:paraId="19F5587C" w14:textId="77777777" w:rsidTr="6543AFFA">
        <w:tc>
          <w:tcPr>
            <w:tcW w:w="5447" w:type="dxa"/>
            <w:tcBorders>
              <w:top w:val="nil"/>
              <w:left w:val="single" w:sz="4" w:space="0" w:color="auto"/>
              <w:bottom w:val="single" w:sz="4" w:space="0" w:color="auto"/>
              <w:right w:val="single" w:sz="4" w:space="0" w:color="auto"/>
            </w:tcBorders>
            <w:shd w:val="clear" w:color="auto" w:fill="auto"/>
            <w:hideMark/>
          </w:tcPr>
          <w:p w14:paraId="7DA670CD" w14:textId="565210A9" w:rsidR="00203737" w:rsidRDefault="00284195" w:rsidP="005D571C">
            <w:pPr>
              <w:pStyle w:val="ListParagraph"/>
              <w:numPr>
                <w:ilvl w:val="0"/>
                <w:numId w:val="76"/>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The 21</w:t>
            </w:r>
            <w:r w:rsidRPr="003D0545">
              <w:rPr>
                <w:rFonts w:eastAsia="Times New Roman" w:cs="Calibri"/>
                <w:color w:val="000000"/>
                <w:kern w:val="0"/>
                <w:szCs w:val="20"/>
                <w:vertAlign w:val="superscript"/>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CCLC has a </w:t>
            </w:r>
            <w:r w:rsidRPr="00CD098A">
              <w:rPr>
                <w:rFonts w:eastAsia="Times New Roman" w:cs="Calibri"/>
                <w:b/>
                <w:bCs/>
                <w:color w:val="000000"/>
                <w:kern w:val="0"/>
                <w:szCs w:val="20"/>
                <w14:ligatures w14:val="none"/>
              </w:rPr>
              <w:t>governance body</w:t>
            </w:r>
            <w:r w:rsidRPr="00CD098A">
              <w:rPr>
                <w:rFonts w:eastAsia="Times New Roman" w:cs="Calibri"/>
                <w:color w:val="000000"/>
                <w:kern w:val="0"/>
                <w:szCs w:val="20"/>
                <w14:ligatures w14:val="none"/>
              </w:rPr>
              <w:t xml:space="preserve"> (e.g., board, board subcommittee, steering committee, advisory committee, etc.) that serves a</w:t>
            </w:r>
            <w:r w:rsidRPr="00CD098A">
              <w:rPr>
                <w:rFonts w:eastAsia="Times New Roman" w:cs="Calibri"/>
                <w:b/>
                <w:bCs/>
                <w:color w:val="000000"/>
                <w:kern w:val="0"/>
                <w:szCs w:val="20"/>
                <w14:ligatures w14:val="none"/>
              </w:rPr>
              <w:t xml:space="preserve"> meaningful purpose</w:t>
            </w:r>
            <w:r w:rsidRPr="00CD098A">
              <w:rPr>
                <w:rFonts w:eastAsia="Times New Roman" w:cs="Calibri"/>
                <w:color w:val="000000"/>
                <w:kern w:val="0"/>
                <w:szCs w:val="20"/>
                <w14:ligatures w14:val="none"/>
              </w:rPr>
              <w:t xml:space="preserve"> for the program, assisting with high-level</w:t>
            </w:r>
            <w:r w:rsidRPr="00CD098A">
              <w:rPr>
                <w:rFonts w:eastAsia="Times New Roman" w:cs="Calibri"/>
                <w:b/>
                <w:bCs/>
                <w:color w:val="000000"/>
                <w:kern w:val="0"/>
                <w:szCs w:val="20"/>
                <w14:ligatures w14:val="none"/>
              </w:rPr>
              <w:t xml:space="preserve"> </w:t>
            </w:r>
            <w:r w:rsidRPr="00CD098A">
              <w:rPr>
                <w:rFonts w:eastAsia="Times New Roman" w:cs="Calibri"/>
                <w:color w:val="000000"/>
                <w:kern w:val="0"/>
                <w:szCs w:val="20"/>
                <w14:ligatures w14:val="none"/>
              </w:rPr>
              <w:t>planning and decision-making for the grant. The 21</w:t>
            </w:r>
            <w:r w:rsidRPr="003D0545">
              <w:rPr>
                <w:rFonts w:eastAsia="Times New Roman" w:cs="Calibri"/>
                <w:color w:val="000000"/>
                <w:kern w:val="0"/>
                <w:szCs w:val="20"/>
                <w:vertAlign w:val="superscript"/>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CCLC governance body: </w:t>
            </w:r>
          </w:p>
          <w:p w14:paraId="7BFF7237" w14:textId="66B73590" w:rsidR="00FB28AE" w:rsidRDefault="004A4C45" w:rsidP="005D571C">
            <w:pPr>
              <w:pStyle w:val="ListParagraph"/>
              <w:numPr>
                <w:ilvl w:val="0"/>
                <w:numId w:val="68"/>
              </w:num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A</w:t>
            </w:r>
            <w:r w:rsidR="00284195" w:rsidRPr="00FB28AE">
              <w:rPr>
                <w:rFonts w:eastAsia="Times New Roman" w:cs="Calibri"/>
                <w:color w:val="000000"/>
                <w:kern w:val="0"/>
                <w:szCs w:val="20"/>
                <w14:ligatures w14:val="none"/>
              </w:rPr>
              <w:t xml:space="preserve">ddresses </w:t>
            </w:r>
            <w:proofErr w:type="gramStart"/>
            <w:r w:rsidR="00284195" w:rsidRPr="00FB28AE">
              <w:rPr>
                <w:rFonts w:eastAsia="Times New Roman" w:cs="Calibri"/>
                <w:color w:val="000000"/>
                <w:kern w:val="0"/>
                <w:szCs w:val="20"/>
                <w14:ligatures w14:val="none"/>
              </w:rPr>
              <w:t>meaningful</w:t>
            </w:r>
            <w:proofErr w:type="gramEnd"/>
            <w:r w:rsidR="00284195" w:rsidRPr="00FB28AE">
              <w:rPr>
                <w:rFonts w:eastAsia="Times New Roman" w:cs="Calibri"/>
                <w:color w:val="000000"/>
                <w:kern w:val="0"/>
                <w:szCs w:val="20"/>
                <w14:ligatures w14:val="none"/>
              </w:rPr>
              <w:t xml:space="preserve"> organizational and/or programmatic issues, including, among other issues, student satisfaction and parent involvement. </w:t>
            </w:r>
          </w:p>
          <w:p w14:paraId="64F344D8" w14:textId="0AAAC5C0" w:rsidR="00284195" w:rsidRPr="00FB28AE" w:rsidRDefault="004A4C45" w:rsidP="005D571C">
            <w:pPr>
              <w:pStyle w:val="ListParagraph"/>
              <w:numPr>
                <w:ilvl w:val="0"/>
                <w:numId w:val="68"/>
              </w:num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M</w:t>
            </w:r>
            <w:r w:rsidR="00284195" w:rsidRPr="00FB28AE">
              <w:rPr>
                <w:rFonts w:eastAsia="Times New Roman" w:cs="Calibri"/>
                <w:color w:val="000000"/>
                <w:kern w:val="0"/>
                <w:szCs w:val="20"/>
                <w14:ligatures w14:val="none"/>
              </w:rPr>
              <w:t>eets at least four times per year.</w:t>
            </w:r>
          </w:p>
        </w:tc>
        <w:tc>
          <w:tcPr>
            <w:tcW w:w="5072" w:type="dxa"/>
            <w:tcBorders>
              <w:top w:val="nil"/>
              <w:left w:val="nil"/>
              <w:bottom w:val="single" w:sz="4" w:space="0" w:color="auto"/>
              <w:right w:val="single" w:sz="4" w:space="0" w:color="auto"/>
            </w:tcBorders>
            <w:shd w:val="clear" w:color="auto" w:fill="auto"/>
            <w:hideMark/>
          </w:tcPr>
          <w:p w14:paraId="442E21E7" w14:textId="77777777" w:rsidR="00C91CB9" w:rsidRPr="00C91CB9" w:rsidRDefault="00284195" w:rsidP="005D571C">
            <w:pPr>
              <w:pStyle w:val="ListParagraph"/>
              <w:numPr>
                <w:ilvl w:val="3"/>
                <w:numId w:val="49"/>
              </w:numPr>
              <w:spacing w:line="240" w:lineRule="auto"/>
              <w:ind w:left="379"/>
              <w:rPr>
                <w:rFonts w:eastAsia="Times New Roman" w:cs="Calibri"/>
                <w:color w:val="000000" w:themeColor="text1"/>
              </w:rPr>
            </w:pPr>
            <w:r w:rsidRPr="00FB28AE">
              <w:rPr>
                <w:rFonts w:eastAsia="Times New Roman" w:cs="Calibri"/>
                <w:color w:val="000000"/>
                <w:kern w:val="0"/>
                <w14:ligatures w14:val="none"/>
              </w:rPr>
              <w:t xml:space="preserve">Governance body charter, by-laws, </w:t>
            </w:r>
            <w:r w:rsidR="002A0568">
              <w:rPr>
                <w:rFonts w:eastAsia="Times New Roman" w:cs="Calibri"/>
                <w:color w:val="000000"/>
                <w:kern w:val="0"/>
                <w14:ligatures w14:val="none"/>
              </w:rPr>
              <w:t>or</w:t>
            </w:r>
            <w:r w:rsidRPr="00FB28AE">
              <w:rPr>
                <w:rFonts w:eastAsia="Times New Roman" w:cs="Calibri"/>
                <w:color w:val="000000"/>
                <w:kern w:val="0"/>
                <w14:ligatures w14:val="none"/>
              </w:rPr>
              <w:t xml:space="preserve"> other document clarifying what the body is and what it is responsible for</w:t>
            </w:r>
          </w:p>
          <w:p w14:paraId="736B1389" w14:textId="7F1E3041" w:rsidR="00284195" w:rsidRPr="00C91CB9" w:rsidRDefault="00284195" w:rsidP="00C91CB9">
            <w:pPr>
              <w:spacing w:line="240" w:lineRule="auto"/>
              <w:ind w:left="19"/>
              <w:rPr>
                <w:rFonts w:eastAsia="Times New Roman" w:cs="Calibri"/>
                <w:color w:val="000000" w:themeColor="text1"/>
              </w:rPr>
            </w:pPr>
            <w:r w:rsidRPr="00C91CB9">
              <w:rPr>
                <w:rFonts w:eastAsia="Times New Roman" w:cs="Calibri"/>
                <w:color w:val="000000"/>
                <w:kern w:val="0"/>
                <w14:ligatures w14:val="none"/>
              </w:rPr>
              <w:t xml:space="preserve">AND </w:t>
            </w:r>
          </w:p>
          <w:p w14:paraId="71E8E7D2" w14:textId="77777777" w:rsidR="00C91CB9" w:rsidRPr="00C91CB9" w:rsidRDefault="00284195" w:rsidP="005D571C">
            <w:pPr>
              <w:pStyle w:val="ListParagraph"/>
              <w:numPr>
                <w:ilvl w:val="0"/>
                <w:numId w:val="49"/>
              </w:numPr>
              <w:spacing w:line="240" w:lineRule="auto"/>
              <w:ind w:left="379"/>
              <w:rPr>
                <w:rFonts w:eastAsia="Times New Roman" w:cs="Calibri"/>
                <w:color w:val="000000" w:themeColor="text1"/>
              </w:rPr>
            </w:pPr>
            <w:r w:rsidRPr="00FB28AE">
              <w:rPr>
                <w:rFonts w:eastAsia="Times New Roman" w:cs="Calibri"/>
                <w:color w:val="000000"/>
                <w:kern w:val="0"/>
                <w14:ligatures w14:val="none"/>
              </w:rPr>
              <w:t xml:space="preserve">Meeting schedule for year </w:t>
            </w:r>
          </w:p>
          <w:p w14:paraId="0AF20BA9" w14:textId="7F621C69" w:rsidR="00284195" w:rsidRPr="00C91CB9" w:rsidRDefault="00284195" w:rsidP="00C91CB9">
            <w:pPr>
              <w:spacing w:line="240" w:lineRule="auto"/>
              <w:ind w:left="19"/>
              <w:rPr>
                <w:rFonts w:eastAsia="Times New Roman" w:cs="Calibri"/>
                <w:color w:val="000000" w:themeColor="text1"/>
              </w:rPr>
            </w:pPr>
            <w:r w:rsidRPr="00C91CB9">
              <w:rPr>
                <w:rFonts w:eastAsia="Times New Roman" w:cs="Calibri"/>
                <w:color w:val="000000"/>
                <w:kern w:val="0"/>
                <w14:ligatures w14:val="none"/>
              </w:rPr>
              <w:t xml:space="preserve">AND </w:t>
            </w:r>
          </w:p>
          <w:p w14:paraId="63A4FAD8" w14:textId="4E43D0D2" w:rsidR="00284195" w:rsidRPr="00FB28AE" w:rsidRDefault="00284195" w:rsidP="005D571C">
            <w:pPr>
              <w:pStyle w:val="ListParagraph"/>
              <w:numPr>
                <w:ilvl w:val="0"/>
                <w:numId w:val="49"/>
              </w:numPr>
              <w:spacing w:line="240" w:lineRule="auto"/>
              <w:ind w:left="379"/>
              <w:rPr>
                <w:rFonts w:eastAsia="Times New Roman" w:cs="Calibri"/>
                <w:color w:val="000000"/>
                <w:kern w:val="0"/>
                <w14:ligatures w14:val="none"/>
              </w:rPr>
            </w:pPr>
            <w:r w:rsidRPr="00FB28AE">
              <w:rPr>
                <w:rFonts w:eastAsia="Times New Roman" w:cs="Calibri"/>
                <w:color w:val="000000"/>
                <w:kern w:val="0"/>
                <w14:ligatures w14:val="none"/>
              </w:rPr>
              <w:t xml:space="preserve">Meeting agenda or minutes (from </w:t>
            </w:r>
            <w:r w:rsidR="00FB28AE">
              <w:rPr>
                <w:rFonts w:eastAsia="Times New Roman" w:cs="Calibri"/>
                <w:color w:val="000000"/>
                <w:kern w:val="0"/>
                <w14:ligatures w14:val="none"/>
              </w:rPr>
              <w:t>one</w:t>
            </w:r>
            <w:r w:rsidRPr="00FB28AE">
              <w:rPr>
                <w:rFonts w:eastAsia="Times New Roman" w:cs="Calibri"/>
                <w:color w:val="000000"/>
                <w:kern w:val="0"/>
                <w14:ligatures w14:val="none"/>
              </w:rPr>
              <w:t xml:space="preserve"> meeting)</w:t>
            </w:r>
          </w:p>
        </w:tc>
        <w:tc>
          <w:tcPr>
            <w:tcW w:w="1626" w:type="dxa"/>
            <w:tcBorders>
              <w:top w:val="nil"/>
              <w:left w:val="nil"/>
              <w:bottom w:val="single" w:sz="4" w:space="0" w:color="auto"/>
              <w:right w:val="single" w:sz="4" w:space="0" w:color="auto"/>
            </w:tcBorders>
            <w:shd w:val="clear" w:color="auto" w:fill="auto"/>
            <w:hideMark/>
          </w:tcPr>
          <w:p w14:paraId="4B380B48" w14:textId="1D1F3360"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4015A8B1" w14:textId="5A2E8FF3"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6F032EE2" w14:textId="77777777" w:rsidTr="6543AFFA">
        <w:tc>
          <w:tcPr>
            <w:tcW w:w="5447" w:type="dxa"/>
            <w:tcBorders>
              <w:top w:val="nil"/>
              <w:left w:val="single" w:sz="4" w:space="0" w:color="auto"/>
              <w:bottom w:val="single" w:sz="4" w:space="0" w:color="auto"/>
              <w:right w:val="single" w:sz="4" w:space="0" w:color="auto"/>
            </w:tcBorders>
            <w:shd w:val="clear" w:color="auto" w:fill="auto"/>
            <w:hideMark/>
          </w:tcPr>
          <w:p w14:paraId="05478AB0" w14:textId="09259B8C" w:rsidR="003D0545" w:rsidRDefault="003D0545" w:rsidP="005D571C">
            <w:pPr>
              <w:pStyle w:val="ListParagraph"/>
              <w:numPr>
                <w:ilvl w:val="0"/>
                <w:numId w:val="76"/>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governance body has a </w:t>
            </w:r>
            <w:r w:rsidRPr="00CD098A">
              <w:rPr>
                <w:rFonts w:eastAsia="Times New Roman" w:cs="Calibri"/>
                <w:b/>
                <w:bCs/>
                <w:color w:val="000000"/>
                <w:kern w:val="0"/>
                <w:szCs w:val="20"/>
                <w14:ligatures w14:val="none"/>
              </w:rPr>
              <w:t>structure</w:t>
            </w:r>
            <w:r w:rsidRPr="00CD098A">
              <w:rPr>
                <w:rFonts w:eastAsia="Times New Roman" w:cs="Calibri"/>
                <w:color w:val="000000"/>
                <w:kern w:val="0"/>
                <w:szCs w:val="20"/>
                <w14:ligatures w14:val="none"/>
              </w:rPr>
              <w:t xml:space="preserve"> that supports the purpose. It has:</w:t>
            </w:r>
          </w:p>
          <w:p w14:paraId="68B62F46" w14:textId="6A58D450" w:rsidR="003D0545" w:rsidRDefault="003D0545" w:rsidP="005D571C">
            <w:pPr>
              <w:pStyle w:val="ListParagraph"/>
              <w:numPr>
                <w:ilvl w:val="0"/>
                <w:numId w:val="69"/>
              </w:numPr>
              <w:spacing w:line="240" w:lineRule="auto"/>
              <w:rPr>
                <w:rFonts w:eastAsia="Times New Roman" w:cs="Calibri"/>
                <w:color w:val="000000"/>
                <w:kern w:val="0"/>
                <w:szCs w:val="20"/>
                <w14:ligatures w14:val="none"/>
              </w:rPr>
            </w:pPr>
            <w:r w:rsidRPr="004A4C45">
              <w:rPr>
                <w:rFonts w:eastAsia="Times New Roman" w:cs="Calibri"/>
                <w:color w:val="000000"/>
                <w:kern w:val="0"/>
                <w:szCs w:val="20"/>
                <w14:ligatures w14:val="none"/>
              </w:rPr>
              <w:t>A clearly articulated role and scope of authority, relative to the grantee organization or school/district</w:t>
            </w:r>
          </w:p>
          <w:p w14:paraId="5A132C59" w14:textId="6CD5F606" w:rsidR="003D0545" w:rsidRDefault="003D0545" w:rsidP="005D571C">
            <w:pPr>
              <w:pStyle w:val="ListParagraph"/>
              <w:numPr>
                <w:ilvl w:val="0"/>
                <w:numId w:val="69"/>
              </w:num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 xml:space="preserve">A </w:t>
            </w:r>
            <w:r w:rsidRPr="004A4C45">
              <w:rPr>
                <w:rFonts w:eastAsia="Times New Roman" w:cs="Calibri"/>
                <w:color w:val="000000"/>
                <w:kern w:val="0"/>
                <w:szCs w:val="20"/>
                <w14:ligatures w14:val="none"/>
              </w:rPr>
              <w:t>clear “chain of command”</w:t>
            </w:r>
          </w:p>
          <w:p w14:paraId="745039C7" w14:textId="674C32C6" w:rsidR="003D0545" w:rsidRPr="004A4C45" w:rsidRDefault="003D0545" w:rsidP="005D571C">
            <w:pPr>
              <w:pStyle w:val="ListParagraph"/>
              <w:numPr>
                <w:ilvl w:val="0"/>
                <w:numId w:val="69"/>
              </w:numPr>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Cl</w:t>
            </w:r>
            <w:r w:rsidRPr="004A4C45">
              <w:rPr>
                <w:rFonts w:eastAsia="Times New Roman" w:cs="Calibri"/>
                <w:color w:val="000000"/>
                <w:kern w:val="0"/>
                <w:szCs w:val="20"/>
                <w14:ligatures w14:val="none"/>
              </w:rPr>
              <w:t xml:space="preserve">early defined roles and responsibilities for various positions within the governance body </w:t>
            </w:r>
          </w:p>
        </w:tc>
        <w:tc>
          <w:tcPr>
            <w:tcW w:w="5072" w:type="dxa"/>
            <w:tcBorders>
              <w:top w:val="nil"/>
              <w:left w:val="nil"/>
              <w:bottom w:val="single" w:sz="4" w:space="0" w:color="auto"/>
              <w:right w:val="single" w:sz="4" w:space="0" w:color="auto"/>
            </w:tcBorders>
            <w:shd w:val="clear" w:color="auto" w:fill="auto"/>
            <w:hideMark/>
          </w:tcPr>
          <w:p w14:paraId="0DFB76B0" w14:textId="77777777" w:rsidR="00C91CB9" w:rsidRDefault="003D0545" w:rsidP="003D0545">
            <w:pPr>
              <w:spacing w:line="240" w:lineRule="auto"/>
              <w:rPr>
                <w:rFonts w:eastAsia="Times New Roman" w:cs="Calibri"/>
                <w:color w:val="000000"/>
                <w:kern w:val="0"/>
                <w14:ligatures w14:val="none"/>
              </w:rPr>
            </w:pPr>
            <w:r w:rsidRPr="1D288D34">
              <w:rPr>
                <w:rFonts w:eastAsia="Times New Roman" w:cs="Calibri"/>
                <w:color w:val="000000"/>
                <w:kern w:val="0"/>
                <w14:ligatures w14:val="none"/>
              </w:rPr>
              <w:t xml:space="preserve">1. Governance body charter, by-laws, organizational chart, or other document showing scope/authority and chain of command </w:t>
            </w:r>
          </w:p>
          <w:p w14:paraId="6EACE123" w14:textId="77E7AD97" w:rsidR="003D0545" w:rsidRPr="00C91CB9" w:rsidRDefault="003D0545" w:rsidP="003D0545">
            <w:pPr>
              <w:spacing w:line="240" w:lineRule="auto"/>
              <w:rPr>
                <w:rFonts w:eastAsia="Times New Roman" w:cs="Calibri"/>
                <w:color w:val="000000"/>
                <w:kern w:val="0"/>
                <w14:ligatures w14:val="none"/>
              </w:rPr>
            </w:pPr>
            <w:r w:rsidRPr="1D288D34">
              <w:rPr>
                <w:rFonts w:eastAsia="Times New Roman" w:cs="Calibri"/>
                <w:color w:val="000000"/>
                <w:kern w:val="0"/>
                <w14:ligatures w14:val="none"/>
              </w:rPr>
              <w:t xml:space="preserve">AND </w:t>
            </w:r>
          </w:p>
          <w:p w14:paraId="44C571FE" w14:textId="36958BFE" w:rsidR="003D0545" w:rsidRPr="00CD098A" w:rsidRDefault="003D0545" w:rsidP="003D0545">
            <w:pPr>
              <w:spacing w:line="240" w:lineRule="auto"/>
              <w:rPr>
                <w:rFonts w:eastAsia="Times New Roman" w:cs="Calibri"/>
                <w:color w:val="000000"/>
                <w:kern w:val="0"/>
                <w14:ligatures w14:val="none"/>
              </w:rPr>
            </w:pPr>
            <w:r w:rsidRPr="1D288D34">
              <w:rPr>
                <w:rFonts w:eastAsia="Times New Roman" w:cs="Calibri"/>
                <w:color w:val="000000"/>
                <w:kern w:val="0"/>
                <w14:ligatures w14:val="none"/>
              </w:rPr>
              <w:t>2. Document outlining positions within governance body (could be same document as #1)</w:t>
            </w:r>
          </w:p>
        </w:tc>
        <w:tc>
          <w:tcPr>
            <w:tcW w:w="1626" w:type="dxa"/>
            <w:tcBorders>
              <w:top w:val="nil"/>
              <w:left w:val="nil"/>
              <w:bottom w:val="single" w:sz="4" w:space="0" w:color="auto"/>
              <w:right w:val="single" w:sz="4" w:space="0" w:color="auto"/>
            </w:tcBorders>
            <w:shd w:val="clear" w:color="auto" w:fill="auto"/>
            <w:hideMark/>
          </w:tcPr>
          <w:p w14:paraId="65B2E9EC" w14:textId="61F9A6F1"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1BC4FBF9" w14:textId="609E3953"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04998366" w14:textId="77777777" w:rsidTr="6543AFFA">
        <w:tc>
          <w:tcPr>
            <w:tcW w:w="5447" w:type="dxa"/>
            <w:tcBorders>
              <w:top w:val="nil"/>
              <w:left w:val="single" w:sz="4" w:space="0" w:color="auto"/>
              <w:bottom w:val="single" w:sz="4" w:space="0" w:color="auto"/>
              <w:right w:val="single" w:sz="4" w:space="0" w:color="auto"/>
            </w:tcBorders>
            <w:shd w:val="clear" w:color="auto" w:fill="auto"/>
            <w:hideMark/>
          </w:tcPr>
          <w:p w14:paraId="682A937A" w14:textId="7F405D49" w:rsidR="003D0545" w:rsidRPr="00CD098A" w:rsidRDefault="003D0545" w:rsidP="005D571C">
            <w:pPr>
              <w:pStyle w:val="ListParagraph"/>
              <w:numPr>
                <w:ilvl w:val="0"/>
                <w:numId w:val="76"/>
              </w:numPr>
              <w:tabs>
                <w:tab w:val="left" w:pos="338"/>
              </w:tabs>
              <w:spacing w:line="240" w:lineRule="auto"/>
              <w:ind w:left="-22" w:firstLine="0"/>
              <w:rPr>
                <w:rFonts w:eastAsia="Times New Roman" w:cs="Calibri"/>
                <w:color w:val="000000"/>
                <w:kern w:val="0"/>
                <w14:ligatures w14:val="none"/>
              </w:rPr>
            </w:pPr>
            <w:r w:rsidRPr="6543AFFA">
              <w:rPr>
                <w:rFonts w:eastAsia="Times New Roman" w:cs="Calibri"/>
                <w:color w:val="000000"/>
                <w:kern w:val="0"/>
                <w14:ligatures w14:val="none"/>
              </w:rPr>
              <w:t xml:space="preserve">The </w:t>
            </w:r>
            <w:r w:rsidRPr="00122050">
              <w:rPr>
                <w:rFonts w:eastAsia="Times New Roman" w:cs="Calibri"/>
                <w:color w:val="000000"/>
                <w:kern w:val="0"/>
                <w:szCs w:val="20"/>
                <w14:ligatures w14:val="none"/>
              </w:rPr>
              <w:t>21</w:t>
            </w:r>
            <w:r w:rsidRPr="00122050">
              <w:rPr>
                <w:rFonts w:eastAsia="Times New Roman" w:cs="Calibri"/>
                <w:color w:val="000000"/>
                <w:kern w:val="0"/>
                <w:szCs w:val="20"/>
                <w:vertAlign w:val="superscript"/>
                <w14:ligatures w14:val="none"/>
              </w:rPr>
              <w:t>st</w:t>
            </w:r>
            <w:r>
              <w:rPr>
                <w:rFonts w:eastAsia="Times New Roman" w:cs="Calibri"/>
                <w:color w:val="000000"/>
                <w:kern w:val="0"/>
                <w14:ligatures w14:val="none"/>
              </w:rPr>
              <w:t xml:space="preserve"> </w:t>
            </w:r>
            <w:r w:rsidRPr="6543AFFA">
              <w:rPr>
                <w:rFonts w:eastAsia="Times New Roman" w:cs="Calibri"/>
                <w:color w:val="000000"/>
                <w:kern w:val="0"/>
                <w14:ligatures w14:val="none"/>
              </w:rPr>
              <w:t xml:space="preserve">CCLC governance body </w:t>
            </w:r>
            <w:r w:rsidRPr="6543AFFA">
              <w:rPr>
                <w:rFonts w:eastAsia="Times New Roman" w:cs="Calibri"/>
                <w:b/>
                <w:bCs/>
                <w:color w:val="000000"/>
                <w:kern w:val="0"/>
                <w14:ligatures w14:val="none"/>
              </w:rPr>
              <w:t>membership</w:t>
            </w:r>
            <w:r w:rsidRPr="6543AFFA">
              <w:rPr>
                <w:rFonts w:eastAsia="Times New Roman" w:cs="Calibri"/>
                <w:color w:val="000000"/>
                <w:kern w:val="0"/>
                <w14:ligatures w14:val="none"/>
              </w:rPr>
              <w:t xml:space="preserve"> includes a broad range of stakeholders and partners, including school personnel, grantee staff, parents, community providers, and youth (when appropriate). The governance body should </w:t>
            </w:r>
            <w:proofErr w:type="gramStart"/>
            <w:r w:rsidRPr="6543AFFA">
              <w:rPr>
                <w:rFonts w:eastAsia="Times New Roman" w:cs="Calibri"/>
                <w:color w:val="000000"/>
                <w:kern w:val="0"/>
                <w14:ligatures w14:val="none"/>
              </w:rPr>
              <w:t>reflect</w:t>
            </w:r>
            <w:proofErr w:type="gramEnd"/>
            <w:r w:rsidRPr="6543AFFA">
              <w:rPr>
                <w:rFonts w:eastAsia="Times New Roman" w:cs="Calibri"/>
                <w:color w:val="000000"/>
                <w:kern w:val="0"/>
                <w14:ligatures w14:val="none"/>
              </w:rPr>
              <w:t xml:space="preserve"> the communities served by the grant. For multi-site grants, each site could have its own governance body or there could be a single cross-site governance body, provided that all schools/sites have a meaningful voice in it. </w:t>
            </w:r>
          </w:p>
        </w:tc>
        <w:tc>
          <w:tcPr>
            <w:tcW w:w="5072" w:type="dxa"/>
            <w:tcBorders>
              <w:top w:val="nil"/>
              <w:left w:val="nil"/>
              <w:bottom w:val="single" w:sz="4" w:space="0" w:color="auto"/>
              <w:right w:val="single" w:sz="4" w:space="0" w:color="auto"/>
            </w:tcBorders>
            <w:shd w:val="clear" w:color="auto" w:fill="auto"/>
            <w:hideMark/>
          </w:tcPr>
          <w:p w14:paraId="4468A76E" w14:textId="006DCEAD" w:rsidR="003D0545" w:rsidRPr="00CD098A" w:rsidRDefault="003D0545" w:rsidP="005D571C">
            <w:pPr>
              <w:pStyle w:val="ListParagraph"/>
              <w:numPr>
                <w:ilvl w:val="0"/>
                <w:numId w:val="55"/>
              </w:numPr>
              <w:spacing w:line="240" w:lineRule="auto"/>
              <w:ind w:left="360"/>
              <w:rPr>
                <w:rFonts w:eastAsia="Times New Roman" w:cs="Calibri"/>
                <w:color w:val="000000"/>
                <w:kern w:val="0"/>
                <w14:ligatures w14:val="none"/>
              </w:rPr>
            </w:pPr>
            <w:r w:rsidRPr="214B1B03">
              <w:rPr>
                <w:rFonts w:eastAsia="Times New Roman" w:cs="Calibri"/>
                <w:color w:val="000000"/>
                <w:kern w:val="0"/>
                <w14:ligatures w14:val="none"/>
              </w:rPr>
              <w:t>List</w:t>
            </w:r>
            <w:r w:rsidRPr="18BC9093">
              <w:rPr>
                <w:rFonts w:eastAsia="Times New Roman" w:cs="Calibri"/>
                <w:color w:val="000000"/>
                <w:kern w:val="0"/>
                <w14:ligatures w14:val="none"/>
              </w:rPr>
              <w:t xml:space="preserve"> of governance members and affiliations </w:t>
            </w:r>
          </w:p>
        </w:tc>
        <w:tc>
          <w:tcPr>
            <w:tcW w:w="1626" w:type="dxa"/>
            <w:tcBorders>
              <w:top w:val="nil"/>
              <w:left w:val="nil"/>
              <w:bottom w:val="single" w:sz="4" w:space="0" w:color="auto"/>
              <w:right w:val="single" w:sz="4" w:space="0" w:color="auto"/>
            </w:tcBorders>
            <w:shd w:val="clear" w:color="auto" w:fill="auto"/>
            <w:hideMark/>
          </w:tcPr>
          <w:p w14:paraId="7DEC0751" w14:textId="1AC67AA2"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62E19EE4" w14:textId="319255B7"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bl>
    <w:p w14:paraId="3E189A05" w14:textId="77777777" w:rsidR="0055759B" w:rsidRPr="00CD098A" w:rsidRDefault="0055759B">
      <w:pPr>
        <w:rPr>
          <w:rFonts w:cs="Calibri"/>
        </w:rPr>
      </w:pPr>
      <w:r w:rsidRPr="00CD098A">
        <w:rPr>
          <w:rFonts w:cs="Calibri"/>
        </w:rPr>
        <w:br w:type="page"/>
      </w:r>
    </w:p>
    <w:tbl>
      <w:tblPr>
        <w:tblpPr w:leftFromText="180" w:rightFromText="180" w:vertAnchor="text" w:tblpY="1"/>
        <w:tblOverlap w:val="never"/>
        <w:tblW w:w="5000" w:type="pct"/>
        <w:tblLook w:val="04A0" w:firstRow="1" w:lastRow="0" w:firstColumn="1" w:lastColumn="0" w:noHBand="0" w:noVBand="1"/>
      </w:tblPr>
      <w:tblGrid>
        <w:gridCol w:w="5447"/>
        <w:gridCol w:w="4988"/>
        <w:gridCol w:w="1710"/>
        <w:gridCol w:w="2245"/>
      </w:tblGrid>
      <w:tr w:rsidR="00271610" w:rsidRPr="00CD098A" w14:paraId="6CEC5E93" w14:textId="77777777" w:rsidTr="005A2A83">
        <w:tc>
          <w:tcPr>
            <w:tcW w:w="10435"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D12F5CA" w14:textId="5619FD55" w:rsidR="00284195" w:rsidRPr="00CD098A" w:rsidRDefault="00284195" w:rsidP="005A2A83">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lastRenderedPageBreak/>
              <w:t xml:space="preserve">IV. PROGRAM </w:t>
            </w:r>
          </w:p>
        </w:tc>
        <w:tc>
          <w:tcPr>
            <w:tcW w:w="1710" w:type="dxa"/>
            <w:tcBorders>
              <w:top w:val="nil"/>
              <w:left w:val="nil"/>
              <w:bottom w:val="single" w:sz="4" w:space="0" w:color="auto"/>
              <w:right w:val="single" w:sz="4" w:space="0" w:color="auto"/>
            </w:tcBorders>
            <w:shd w:val="clear" w:color="auto" w:fill="BFBFBF" w:themeFill="background1" w:themeFillShade="BF"/>
            <w:hideMark/>
          </w:tcPr>
          <w:p w14:paraId="7B6C04F2" w14:textId="3BB0D430" w:rsidR="00284195" w:rsidRPr="00CD098A" w:rsidRDefault="00284195" w:rsidP="005A2A83">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t xml:space="preserve"> </w:t>
            </w:r>
          </w:p>
        </w:tc>
        <w:tc>
          <w:tcPr>
            <w:tcW w:w="2245" w:type="dxa"/>
            <w:tcBorders>
              <w:top w:val="nil"/>
              <w:left w:val="nil"/>
              <w:bottom w:val="single" w:sz="4" w:space="0" w:color="auto"/>
              <w:right w:val="single" w:sz="4" w:space="0" w:color="auto"/>
            </w:tcBorders>
            <w:shd w:val="clear" w:color="auto" w:fill="BFBFBF" w:themeFill="background1" w:themeFillShade="BF"/>
            <w:noWrap/>
            <w:hideMark/>
          </w:tcPr>
          <w:p w14:paraId="7A06AB73" w14:textId="016767F4" w:rsidR="00284195" w:rsidRPr="00CD098A" w:rsidRDefault="00284195" w:rsidP="005A2A83">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t xml:space="preserve"> </w:t>
            </w:r>
          </w:p>
        </w:tc>
      </w:tr>
      <w:tr w:rsidR="00E16674" w:rsidRPr="00CD098A" w14:paraId="4C0BA8E2"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6B0B4848" w14:textId="32B079E9" w:rsidR="00E16674" w:rsidRPr="00E80BEF" w:rsidRDefault="00864C89"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E80BEF">
              <w:rPr>
                <w:rFonts w:eastAsia="Times New Roman" w:cs="Calibri"/>
                <w:color w:val="000000"/>
                <w:kern w:val="0"/>
                <w:szCs w:val="20"/>
                <w14:ligatures w14:val="none"/>
              </w:rPr>
              <w:t>All aspects of t</w:t>
            </w:r>
            <w:r w:rsidR="00E16674" w:rsidRPr="00E80BEF">
              <w:rPr>
                <w:rFonts w:eastAsia="Times New Roman" w:cs="Calibri"/>
                <w:color w:val="000000"/>
                <w:kern w:val="0"/>
                <w:szCs w:val="20"/>
                <w14:ligatures w14:val="none"/>
              </w:rPr>
              <w:t xml:space="preserve">he </w:t>
            </w:r>
            <w:r w:rsidR="003D0545" w:rsidRPr="00E80BEF">
              <w:rPr>
                <w:rFonts w:eastAsia="Times New Roman" w:cs="Calibri"/>
                <w:color w:val="000000"/>
                <w:kern w:val="0"/>
                <w:szCs w:val="20"/>
                <w14:ligatures w14:val="none"/>
              </w:rPr>
              <w:t>21</w:t>
            </w:r>
            <w:r w:rsidR="003D0545" w:rsidRPr="00E80BEF">
              <w:rPr>
                <w:rFonts w:eastAsia="Times New Roman" w:cs="Calibri"/>
                <w:color w:val="000000"/>
                <w:kern w:val="0"/>
                <w:szCs w:val="20"/>
                <w:vertAlign w:val="superscript"/>
                <w14:ligatures w14:val="none"/>
              </w:rPr>
              <w:t>st</w:t>
            </w:r>
            <w:r w:rsidR="003D0545" w:rsidRPr="00E80BEF">
              <w:rPr>
                <w:rFonts w:eastAsia="Times New Roman" w:cs="Calibri"/>
                <w:color w:val="000000"/>
                <w:kern w:val="0"/>
                <w:szCs w:val="20"/>
                <w14:ligatures w14:val="none"/>
              </w:rPr>
              <w:t xml:space="preserve"> CCLC </w:t>
            </w:r>
            <w:r w:rsidRPr="00E80BEF">
              <w:rPr>
                <w:rFonts w:eastAsia="Times New Roman" w:cs="Calibri"/>
                <w:color w:val="000000"/>
                <w:kern w:val="0"/>
                <w:szCs w:val="20"/>
                <w14:ligatures w14:val="none"/>
              </w:rPr>
              <w:t xml:space="preserve">are </w:t>
            </w:r>
            <w:r w:rsidR="00D40FEE" w:rsidRPr="00E80BEF">
              <w:rPr>
                <w:rFonts w:eastAsia="Times New Roman" w:cs="Calibri"/>
                <w:color w:val="000000"/>
                <w:kern w:val="0"/>
                <w:szCs w:val="20"/>
                <w14:ligatures w14:val="none"/>
              </w:rPr>
              <w:t>operated in accordance with th</w:t>
            </w:r>
            <w:r w:rsidR="002D265C" w:rsidRPr="00E80BEF">
              <w:rPr>
                <w:rFonts w:eastAsia="Times New Roman" w:cs="Calibri"/>
                <w:color w:val="000000"/>
                <w:kern w:val="0"/>
                <w:szCs w:val="20"/>
                <w14:ligatures w14:val="none"/>
              </w:rPr>
              <w:t xml:space="preserve">e original </w:t>
            </w:r>
            <w:r w:rsidR="002D265C" w:rsidRPr="00E80BEF">
              <w:rPr>
                <w:rFonts w:eastAsia="Times New Roman" w:cs="Calibri"/>
                <w:b/>
                <w:bCs/>
                <w:color w:val="000000"/>
                <w:kern w:val="0"/>
                <w:szCs w:val="20"/>
                <w14:ligatures w14:val="none"/>
              </w:rPr>
              <w:t>5-year application</w:t>
            </w:r>
            <w:r w:rsidR="002D265C" w:rsidRPr="00E80BEF">
              <w:rPr>
                <w:rFonts w:eastAsia="Times New Roman" w:cs="Calibri"/>
                <w:color w:val="000000"/>
                <w:kern w:val="0"/>
                <w:szCs w:val="20"/>
                <w14:ligatures w14:val="none"/>
              </w:rPr>
              <w:t xml:space="preserve"> and</w:t>
            </w:r>
            <w:r w:rsidR="0049623B" w:rsidRPr="00E80BEF">
              <w:rPr>
                <w:rFonts w:eastAsia="Times New Roman" w:cs="Calibri"/>
                <w:color w:val="000000"/>
                <w:kern w:val="0"/>
                <w:szCs w:val="20"/>
                <w14:ligatures w14:val="none"/>
              </w:rPr>
              <w:t xml:space="preserve">, if applicable, the most recent </w:t>
            </w:r>
            <w:r w:rsidR="0049623B" w:rsidRPr="00E80BEF">
              <w:rPr>
                <w:rFonts w:eastAsia="Times New Roman" w:cs="Calibri"/>
                <w:b/>
                <w:bCs/>
                <w:color w:val="000000"/>
                <w:kern w:val="0"/>
                <w:szCs w:val="20"/>
                <w14:ligatures w14:val="none"/>
              </w:rPr>
              <w:t>annual plan</w:t>
            </w:r>
            <w:r w:rsidR="00E16674" w:rsidRPr="00E80BEF">
              <w:rPr>
                <w:rFonts w:eastAsia="Times New Roman" w:cs="Calibri"/>
                <w:color w:val="000000"/>
                <w:kern w:val="0"/>
                <w:szCs w:val="20"/>
                <w14:ligatures w14:val="none"/>
              </w:rPr>
              <w:t>.</w:t>
            </w:r>
            <w:r w:rsidR="00DF3C73" w:rsidRPr="00E80BEF">
              <w:rPr>
                <w:rFonts w:eastAsia="Times New Roman" w:cs="Calibri"/>
                <w:color w:val="000000"/>
                <w:kern w:val="0"/>
                <w:szCs w:val="20"/>
                <w14:ligatures w14:val="none"/>
              </w:rPr>
              <w:t xml:space="preserve"> This includes the goals and objectives, </w:t>
            </w:r>
            <w:r w:rsidR="00253A6C" w:rsidRPr="00E80BEF">
              <w:rPr>
                <w:rFonts w:eastAsia="Times New Roman" w:cs="Calibri"/>
                <w:color w:val="000000"/>
                <w:kern w:val="0"/>
                <w:szCs w:val="20"/>
                <w14:ligatures w14:val="none"/>
              </w:rPr>
              <w:t xml:space="preserve">operational structure, </w:t>
            </w:r>
            <w:r w:rsidR="0052043E" w:rsidRPr="00E80BEF">
              <w:rPr>
                <w:rFonts w:eastAsia="Times New Roman" w:cs="Calibri"/>
                <w:color w:val="000000"/>
                <w:kern w:val="0"/>
                <w:szCs w:val="20"/>
                <w14:ligatures w14:val="none"/>
              </w:rPr>
              <w:t xml:space="preserve">program offerings, </w:t>
            </w:r>
            <w:r w:rsidR="00253A6C" w:rsidRPr="00E80BEF">
              <w:rPr>
                <w:rFonts w:eastAsia="Times New Roman" w:cs="Calibri"/>
                <w:color w:val="000000"/>
                <w:kern w:val="0"/>
                <w:szCs w:val="20"/>
                <w14:ligatures w14:val="none"/>
              </w:rPr>
              <w:t xml:space="preserve">staffing structure, </w:t>
            </w:r>
            <w:r w:rsidR="001011C4" w:rsidRPr="00E80BEF">
              <w:rPr>
                <w:rFonts w:eastAsia="Times New Roman" w:cs="Calibri"/>
                <w:color w:val="000000"/>
                <w:kern w:val="0"/>
                <w:szCs w:val="20"/>
                <w14:ligatures w14:val="none"/>
              </w:rPr>
              <w:t>governance</w:t>
            </w:r>
            <w:r w:rsidR="009D6A4A" w:rsidRPr="00E80BEF">
              <w:rPr>
                <w:rFonts w:eastAsia="Times New Roman" w:cs="Calibri"/>
                <w:color w:val="000000"/>
                <w:kern w:val="0"/>
                <w:szCs w:val="20"/>
                <w14:ligatures w14:val="none"/>
              </w:rPr>
              <w:t xml:space="preserve">, program evaluation, program quality, </w:t>
            </w:r>
            <w:r w:rsidR="00887815" w:rsidRPr="00E80BEF">
              <w:rPr>
                <w:rFonts w:eastAsia="Times New Roman" w:cs="Calibri"/>
                <w:color w:val="000000"/>
                <w:kern w:val="0"/>
                <w:szCs w:val="20"/>
                <w14:ligatures w14:val="none"/>
              </w:rPr>
              <w:t xml:space="preserve">governance, </w:t>
            </w:r>
            <w:r w:rsidR="00147F65" w:rsidRPr="00E80BEF">
              <w:rPr>
                <w:rFonts w:eastAsia="Times New Roman" w:cs="Calibri"/>
                <w:color w:val="000000"/>
                <w:kern w:val="0"/>
                <w:szCs w:val="20"/>
                <w14:ligatures w14:val="none"/>
              </w:rPr>
              <w:t xml:space="preserve">linkages to school, professional development, </w:t>
            </w:r>
            <w:r w:rsidR="00F17AD0" w:rsidRPr="00E80BEF">
              <w:rPr>
                <w:rFonts w:eastAsia="Times New Roman" w:cs="Calibri"/>
                <w:color w:val="000000"/>
                <w:kern w:val="0"/>
                <w:szCs w:val="20"/>
                <w14:ligatures w14:val="none"/>
              </w:rPr>
              <w:t xml:space="preserve">sustainability planning, etc. </w:t>
            </w:r>
            <w:r w:rsidR="00CD2EAE" w:rsidRPr="00E80BEF">
              <w:rPr>
                <w:rFonts w:eastAsia="Times New Roman" w:cs="Calibri"/>
                <w:color w:val="000000"/>
                <w:kern w:val="0"/>
                <w:szCs w:val="20"/>
                <w14:ligatures w14:val="none"/>
              </w:rPr>
              <w:t xml:space="preserve">Any significant changes (i.e. program amendments) must be approved by RIDE. </w:t>
            </w:r>
            <w:r w:rsidR="000E7C43" w:rsidRPr="00E80BEF">
              <w:rPr>
                <w:rFonts w:eastAsia="Times New Roman" w:cs="Calibri"/>
                <w:color w:val="000000"/>
                <w:kern w:val="0"/>
                <w:szCs w:val="20"/>
                <w14:ligatures w14:val="none"/>
              </w:rPr>
              <w:t xml:space="preserve">Any </w:t>
            </w:r>
            <w:r w:rsidR="00DB7D3F" w:rsidRPr="00E80BEF">
              <w:rPr>
                <w:rFonts w:eastAsia="Times New Roman" w:cs="Calibri"/>
                <w:color w:val="000000"/>
                <w:kern w:val="0"/>
                <w:szCs w:val="20"/>
                <w14:ligatures w14:val="none"/>
              </w:rPr>
              <w:t xml:space="preserve">significant developments that impact the ability to </w:t>
            </w:r>
            <w:r w:rsidR="00792967" w:rsidRPr="00E80BEF">
              <w:rPr>
                <w:rFonts w:eastAsia="Times New Roman" w:cs="Calibri"/>
                <w:color w:val="000000"/>
                <w:kern w:val="0"/>
                <w:szCs w:val="20"/>
                <w14:ligatures w14:val="none"/>
              </w:rPr>
              <w:t>implement the grant as proposed – whether positively or negatively – should be reported to RIDE</w:t>
            </w:r>
            <w:r w:rsidR="00B00E53" w:rsidRPr="00E80BEF">
              <w:rPr>
                <w:rFonts w:eastAsia="Times New Roman" w:cs="Calibri"/>
                <w:color w:val="000000"/>
                <w:kern w:val="0"/>
                <w:szCs w:val="20"/>
                <w14:ligatures w14:val="none"/>
              </w:rPr>
              <w:t xml:space="preserve"> throughout the grant period</w:t>
            </w:r>
            <w:r w:rsidR="00792967" w:rsidRPr="00E80BEF">
              <w:rPr>
                <w:rFonts w:eastAsia="Times New Roman" w:cs="Calibri"/>
                <w:color w:val="000000"/>
                <w:kern w:val="0"/>
                <w:szCs w:val="20"/>
                <w14:ligatures w14:val="none"/>
              </w:rPr>
              <w:t>.</w:t>
            </w:r>
          </w:p>
        </w:tc>
        <w:tc>
          <w:tcPr>
            <w:tcW w:w="4988" w:type="dxa"/>
            <w:tcBorders>
              <w:top w:val="nil"/>
              <w:left w:val="nil"/>
              <w:bottom w:val="single" w:sz="4" w:space="0" w:color="auto"/>
              <w:right w:val="single" w:sz="4" w:space="0" w:color="auto"/>
            </w:tcBorders>
            <w:shd w:val="clear" w:color="auto" w:fill="auto"/>
            <w:hideMark/>
          </w:tcPr>
          <w:p w14:paraId="2AE0D1B1" w14:textId="77777777" w:rsidR="00E16674" w:rsidRPr="00CD098A" w:rsidRDefault="00E16674"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the 5-year proposal and any subsequent Annual Plans and Annual Progress Reports on file, as well as 21APR data. This will also be confirmed through observation.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3BDA3AEF" w14:textId="77777777" w:rsidR="00C25AD6" w:rsidRDefault="00E46730" w:rsidP="005A2A83">
            <w:pPr>
              <w:spacing w:line="240" w:lineRule="auto"/>
              <w:rPr>
                <w:rFonts w:eastAsia="Times New Roman" w:cs="Calibri"/>
                <w:color w:val="000000"/>
                <w:kern w:val="0"/>
                <w:szCs w:val="20"/>
                <w14:ligatures w14:val="none"/>
              </w:rPr>
            </w:pPr>
            <w:r w:rsidRPr="00C25AD6">
              <w:rPr>
                <w:rFonts w:eastAsia="Times New Roman" w:cs="Calibri"/>
                <w:i/>
                <w:iCs/>
                <w:color w:val="000000"/>
                <w:kern w:val="0"/>
                <w:szCs w:val="20"/>
                <w14:ligatures w14:val="none"/>
              </w:rPr>
              <w:t xml:space="preserve">UG </w:t>
            </w:r>
            <w:r w:rsidR="00B00E53" w:rsidRPr="00C25AD6">
              <w:rPr>
                <w:rFonts w:eastAsia="Times New Roman" w:cs="Calibri"/>
                <w:i/>
                <w:iCs/>
                <w:color w:val="000000"/>
                <w:kern w:val="0"/>
                <w:szCs w:val="20"/>
                <w14:ligatures w14:val="none"/>
              </w:rPr>
              <w:t>§§</w:t>
            </w:r>
          </w:p>
          <w:p w14:paraId="0DD93D8F" w14:textId="283CB436" w:rsidR="00E46730" w:rsidRPr="00E46730" w:rsidRDefault="00830B45" w:rsidP="005A2A83">
            <w:pPr>
              <w:spacing w:line="240" w:lineRule="auto"/>
              <w:rPr>
                <w:rFonts w:eastAsia="Times New Roman" w:cs="Calibri"/>
                <w:color w:val="000000"/>
                <w:kern w:val="0"/>
                <w:szCs w:val="20"/>
                <w14:ligatures w14:val="none"/>
              </w:rPr>
            </w:pPr>
            <w:hyperlink r:id="rId100" w:anchor="200.308" w:history="1">
              <w:r w:rsidRPr="00B00E53">
                <w:rPr>
                  <w:rStyle w:val="Hyperlink"/>
                  <w:rFonts w:eastAsia="Times New Roman" w:cs="Calibri"/>
                  <w:kern w:val="0"/>
                  <w:szCs w:val="20"/>
                  <w14:ligatures w14:val="none"/>
                </w:rPr>
                <w:t>200.3</w:t>
              </w:r>
              <w:r>
                <w:rPr>
                  <w:rStyle w:val="Hyperlink"/>
                  <w:rFonts w:eastAsia="Times New Roman" w:cs="Calibri"/>
                  <w:kern w:val="0"/>
                  <w:szCs w:val="20"/>
                  <w14:ligatures w14:val="none"/>
                </w:rPr>
                <w:t>08</w:t>
              </w:r>
            </w:hyperlink>
            <w:r w:rsidR="00E46730">
              <w:rPr>
                <w:rFonts w:eastAsia="Times New Roman" w:cs="Calibri"/>
                <w:color w:val="000000"/>
                <w:kern w:val="0"/>
                <w:szCs w:val="20"/>
                <w14:ligatures w14:val="none"/>
              </w:rPr>
              <w:t xml:space="preserve"> </w:t>
            </w:r>
            <w:hyperlink r:id="rId101" w:anchor="200.329" w:history="1">
              <w:r w:rsidR="00B00E53" w:rsidRPr="00B00E53">
                <w:rPr>
                  <w:rStyle w:val="Hyperlink"/>
                  <w:rFonts w:eastAsia="Times New Roman" w:cs="Calibri"/>
                  <w:kern w:val="0"/>
                  <w:szCs w:val="20"/>
                  <w14:ligatures w14:val="none"/>
                </w:rPr>
                <w:t>200.329(e)</w:t>
              </w:r>
            </w:hyperlink>
          </w:p>
        </w:tc>
        <w:tc>
          <w:tcPr>
            <w:tcW w:w="2245" w:type="dxa"/>
            <w:tcBorders>
              <w:top w:val="nil"/>
              <w:left w:val="nil"/>
              <w:bottom w:val="single" w:sz="4" w:space="0" w:color="auto"/>
              <w:right w:val="single" w:sz="4" w:space="0" w:color="auto"/>
            </w:tcBorders>
            <w:shd w:val="clear" w:color="auto" w:fill="auto"/>
            <w:noWrap/>
            <w:hideMark/>
          </w:tcPr>
          <w:p w14:paraId="621B4AA6" w14:textId="69A9C9D5" w:rsidR="00E16674" w:rsidRPr="00CD098A" w:rsidRDefault="00E16674" w:rsidP="005A2A83">
            <w:pPr>
              <w:spacing w:line="240" w:lineRule="auto"/>
              <w:rPr>
                <w:rFonts w:eastAsia="Times New Roman" w:cs="Calibri"/>
                <w:color w:val="000000"/>
                <w:kern w:val="0"/>
                <w:szCs w:val="20"/>
                <w14:ligatures w14:val="none"/>
              </w:rPr>
            </w:pPr>
          </w:p>
        </w:tc>
      </w:tr>
      <w:tr w:rsidR="00271610" w:rsidRPr="00CD098A" w14:paraId="75B03687"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42F51AB9" w14:textId="7837A689" w:rsidR="00284195" w:rsidRPr="00E80BEF"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E80BEF">
              <w:rPr>
                <w:rFonts w:eastAsia="Times New Roman" w:cs="Calibri"/>
                <w:color w:val="000000"/>
                <w:kern w:val="0"/>
                <w:szCs w:val="20"/>
                <w14:ligatures w14:val="none"/>
              </w:rPr>
              <w:t>The 21</w:t>
            </w:r>
            <w:r w:rsidRPr="005F52B9">
              <w:rPr>
                <w:rFonts w:eastAsia="Times New Roman" w:cs="Calibri"/>
                <w:color w:val="000000"/>
                <w:kern w:val="0"/>
                <w:szCs w:val="20"/>
                <w14:ligatures w14:val="none"/>
              </w:rPr>
              <w:t>st</w:t>
            </w:r>
            <w:r w:rsidR="003D0545" w:rsidRPr="00E80BEF">
              <w:rPr>
                <w:rFonts w:eastAsia="Times New Roman" w:cs="Calibri"/>
                <w:color w:val="000000"/>
                <w:kern w:val="0"/>
                <w:szCs w:val="20"/>
                <w14:ligatures w14:val="none"/>
              </w:rPr>
              <w:t xml:space="preserve"> </w:t>
            </w:r>
            <w:r w:rsidRPr="00E80BEF">
              <w:rPr>
                <w:rFonts w:eastAsia="Times New Roman" w:cs="Calibri"/>
                <w:color w:val="000000"/>
                <w:kern w:val="0"/>
                <w:szCs w:val="20"/>
                <w14:ligatures w14:val="none"/>
              </w:rPr>
              <w:t xml:space="preserve">CCLC </w:t>
            </w:r>
            <w:r w:rsidRPr="00407CC5">
              <w:rPr>
                <w:rFonts w:eastAsia="Times New Roman" w:cs="Calibri"/>
                <w:b/>
                <w:bCs/>
                <w:color w:val="000000"/>
                <w:kern w:val="0"/>
                <w:szCs w:val="20"/>
                <w14:ligatures w14:val="none"/>
              </w:rPr>
              <w:t>afterschool program operates</w:t>
            </w:r>
            <w:r w:rsidRPr="005F52B9">
              <w:rPr>
                <w:rFonts w:eastAsia="Times New Roman" w:cs="Calibri"/>
                <w:color w:val="000000"/>
                <w:kern w:val="0"/>
                <w:szCs w:val="20"/>
                <w14:ligatures w14:val="none"/>
              </w:rPr>
              <w:t xml:space="preserve"> </w:t>
            </w:r>
            <w:r w:rsidRPr="00E80BEF">
              <w:rPr>
                <w:rFonts w:eastAsia="Times New Roman" w:cs="Calibri"/>
                <w:color w:val="000000"/>
                <w:kern w:val="0"/>
                <w:szCs w:val="20"/>
                <w14:ligatures w14:val="none"/>
              </w:rPr>
              <w:t xml:space="preserve">from approximately late September until June, at least two hours a day, at least four days per week, during hours when school is not in session. It is recommended that programs operate longer </w:t>
            </w:r>
            <w:r w:rsidR="00DC208E" w:rsidRPr="00E80BEF">
              <w:rPr>
                <w:rFonts w:eastAsia="Times New Roman" w:cs="Calibri"/>
                <w:color w:val="000000"/>
                <w:kern w:val="0"/>
                <w:szCs w:val="20"/>
                <w14:ligatures w14:val="none"/>
              </w:rPr>
              <w:t xml:space="preserve">each day </w:t>
            </w:r>
            <w:r w:rsidRPr="00E80BEF">
              <w:rPr>
                <w:rFonts w:eastAsia="Times New Roman" w:cs="Calibri"/>
                <w:color w:val="000000"/>
                <w:kern w:val="0"/>
                <w:szCs w:val="20"/>
                <w14:ligatures w14:val="none"/>
              </w:rPr>
              <w:t>and for five days a week.</w:t>
            </w:r>
          </w:p>
        </w:tc>
        <w:tc>
          <w:tcPr>
            <w:tcW w:w="4988" w:type="dxa"/>
            <w:tcBorders>
              <w:top w:val="nil"/>
              <w:left w:val="nil"/>
              <w:bottom w:val="single" w:sz="4" w:space="0" w:color="auto"/>
              <w:right w:val="single" w:sz="4" w:space="0" w:color="auto"/>
            </w:tcBorders>
            <w:shd w:val="clear" w:color="auto" w:fill="auto"/>
            <w:hideMark/>
          </w:tcPr>
          <w:p w14:paraId="500F05A5" w14:textId="3C865AD8" w:rsidR="00284195" w:rsidRPr="00CD098A" w:rsidRDefault="0028419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 xml:space="preserve">[RIDE has the 5-year proposal and any subsequent Annual Plans and Annual Progress Reports on file, as well as 21APR data. This </w:t>
            </w:r>
            <w:r w:rsidR="009B3DEE">
              <w:rPr>
                <w:rFonts w:eastAsia="Times New Roman" w:cs="Calibri"/>
                <w:i/>
                <w:iCs/>
                <w:color w:val="000000"/>
                <w:kern w:val="0"/>
                <w:szCs w:val="20"/>
                <w14:ligatures w14:val="none"/>
              </w:rPr>
              <w:t>may</w:t>
            </w:r>
            <w:r w:rsidRPr="00CD098A">
              <w:rPr>
                <w:rFonts w:eastAsia="Times New Roman" w:cs="Calibri"/>
                <w:i/>
                <w:iCs/>
                <w:color w:val="000000"/>
                <w:kern w:val="0"/>
                <w:szCs w:val="20"/>
                <w14:ligatures w14:val="none"/>
              </w:rPr>
              <w:t xml:space="preserve"> also be confirmed through observation.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6B586DFF" w14:textId="42618820"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CCLC programmatic expectation </w:t>
            </w:r>
            <w:r w:rsidRPr="00CD098A">
              <w:rPr>
                <w:rFonts w:eastAsia="Times New Roman" w:cs="Calibri"/>
                <w:color w:val="000000"/>
                <w:kern w:val="0"/>
                <w:szCs w:val="20"/>
                <w14:ligatures w14:val="none"/>
              </w:rPr>
              <w:br/>
              <w:t xml:space="preserve">See </w:t>
            </w:r>
            <w:r w:rsidRPr="00353AF9">
              <w:rPr>
                <w:rFonts w:eastAsia="Times New Roman" w:cs="Calibri"/>
                <w:i/>
                <w:iCs/>
                <w:color w:val="000000"/>
                <w:kern w:val="0"/>
                <w:szCs w:val="20"/>
                <w14:ligatures w14:val="none"/>
              </w:rPr>
              <w:t>ESSA</w:t>
            </w:r>
            <w:r w:rsidRPr="00CD098A">
              <w:rPr>
                <w:rFonts w:eastAsia="Times New Roman" w:cs="Calibri"/>
                <w:color w:val="000000"/>
                <w:kern w:val="0"/>
                <w:szCs w:val="20"/>
                <w14:ligatures w14:val="none"/>
              </w:rPr>
              <w:t xml:space="preserve"> </w:t>
            </w:r>
            <w:hyperlink r:id="rId102" w:anchor="page=234" w:history="1">
              <w:r w:rsidR="00F85C20" w:rsidRPr="00B617C3">
                <w:rPr>
                  <w:rStyle w:val="Hyperlink"/>
                  <w:rFonts w:eastAsia="Times New Roman" w:cs="Calibri"/>
                  <w:kern w:val="0"/>
                  <w:szCs w:val="20"/>
                  <w14:ligatures w14:val="none"/>
                </w:rPr>
                <w:t>§</w:t>
              </w:r>
              <w:r w:rsidRPr="00B617C3">
                <w:rPr>
                  <w:rStyle w:val="Hyperlink"/>
                  <w:rFonts w:eastAsia="Times New Roman" w:cs="Calibri"/>
                  <w:kern w:val="0"/>
                  <w:szCs w:val="20"/>
                  <w14:ligatures w14:val="none"/>
                </w:rPr>
                <w:t>4201(b)(1)(A)</w:t>
              </w:r>
            </w:hyperlink>
            <w:r w:rsidRPr="00CD098A">
              <w:rPr>
                <w:rFonts w:eastAsia="Times New Roman" w:cs="Calibri"/>
                <w:color w:val="000000"/>
                <w:kern w:val="0"/>
                <w:szCs w:val="20"/>
                <w14:ligatures w14:val="none"/>
              </w:rPr>
              <w:t xml:space="preserve"> related to non-school hours only</w:t>
            </w:r>
          </w:p>
        </w:tc>
        <w:tc>
          <w:tcPr>
            <w:tcW w:w="2245" w:type="dxa"/>
            <w:tcBorders>
              <w:top w:val="nil"/>
              <w:left w:val="nil"/>
              <w:bottom w:val="single" w:sz="4" w:space="0" w:color="auto"/>
              <w:right w:val="single" w:sz="4" w:space="0" w:color="auto"/>
            </w:tcBorders>
            <w:shd w:val="clear" w:color="auto" w:fill="auto"/>
            <w:noWrap/>
            <w:hideMark/>
          </w:tcPr>
          <w:p w14:paraId="3A80AE6C" w14:textId="3008658E"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CD098A" w14:paraId="34388243"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0428DC52" w14:textId="448CA1B9" w:rsidR="00284195" w:rsidRPr="00E80BEF"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E80BEF">
              <w:rPr>
                <w:rFonts w:eastAsia="Times New Roman" w:cs="Calibri"/>
                <w:color w:val="000000"/>
                <w:kern w:val="0"/>
                <w:szCs w:val="20"/>
                <w14:ligatures w14:val="none"/>
              </w:rPr>
              <w:t>The 21</w:t>
            </w:r>
            <w:r w:rsidRPr="005F52B9">
              <w:rPr>
                <w:rFonts w:eastAsia="Times New Roman" w:cs="Calibri"/>
                <w:color w:val="000000"/>
                <w:kern w:val="0"/>
                <w:szCs w:val="20"/>
                <w14:ligatures w14:val="none"/>
              </w:rPr>
              <w:t>st</w:t>
            </w:r>
            <w:r w:rsidR="003D0545" w:rsidRPr="00E80BEF">
              <w:rPr>
                <w:rFonts w:eastAsia="Times New Roman" w:cs="Calibri"/>
                <w:color w:val="000000"/>
                <w:kern w:val="0"/>
                <w:szCs w:val="20"/>
                <w14:ligatures w14:val="none"/>
              </w:rPr>
              <w:t xml:space="preserve"> </w:t>
            </w:r>
            <w:r w:rsidRPr="00E80BEF">
              <w:rPr>
                <w:rFonts w:eastAsia="Times New Roman" w:cs="Calibri"/>
                <w:color w:val="000000"/>
                <w:kern w:val="0"/>
                <w:szCs w:val="20"/>
                <w14:ligatures w14:val="none"/>
              </w:rPr>
              <w:t xml:space="preserve">CCLC </w:t>
            </w:r>
            <w:r w:rsidRPr="00407CC5">
              <w:rPr>
                <w:rFonts w:eastAsia="Times New Roman" w:cs="Calibri"/>
                <w:b/>
                <w:bCs/>
                <w:color w:val="000000"/>
                <w:kern w:val="0"/>
                <w:szCs w:val="20"/>
                <w14:ligatures w14:val="none"/>
              </w:rPr>
              <w:t>full-day summer learning program operates</w:t>
            </w:r>
            <w:r w:rsidRPr="00E80BEF">
              <w:rPr>
                <w:rFonts w:eastAsia="Times New Roman" w:cs="Calibri"/>
                <w:color w:val="000000"/>
                <w:kern w:val="0"/>
                <w:szCs w:val="20"/>
                <w14:ligatures w14:val="none"/>
              </w:rPr>
              <w:t xml:space="preserve"> for a minimum of four weeks, when school is not in session, by the start of Year 2 of the subgrant. Five- or six-week long programs are recommended.</w:t>
            </w:r>
          </w:p>
        </w:tc>
        <w:tc>
          <w:tcPr>
            <w:tcW w:w="4988" w:type="dxa"/>
            <w:tcBorders>
              <w:top w:val="nil"/>
              <w:left w:val="nil"/>
              <w:bottom w:val="single" w:sz="4" w:space="0" w:color="auto"/>
              <w:right w:val="single" w:sz="4" w:space="0" w:color="auto"/>
            </w:tcBorders>
            <w:shd w:val="clear" w:color="auto" w:fill="auto"/>
            <w:hideMark/>
          </w:tcPr>
          <w:p w14:paraId="2E98F242" w14:textId="044B17C9" w:rsidR="00284195" w:rsidRPr="00CD098A" w:rsidRDefault="0028419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 xml:space="preserve">[RIDE has the 5-year proposal and any subsequent Annual Plans and Annual Progress Reports on file, as well as 21APR data. This </w:t>
            </w:r>
            <w:r w:rsidR="006F155D">
              <w:rPr>
                <w:rFonts w:eastAsia="Times New Roman" w:cs="Calibri"/>
                <w:i/>
                <w:iCs/>
                <w:color w:val="000000"/>
                <w:kern w:val="0"/>
                <w:szCs w:val="20"/>
                <w14:ligatures w14:val="none"/>
              </w:rPr>
              <w:t>may</w:t>
            </w:r>
            <w:r w:rsidRPr="00CD098A">
              <w:rPr>
                <w:rFonts w:eastAsia="Times New Roman" w:cs="Calibri"/>
                <w:i/>
                <w:iCs/>
                <w:color w:val="000000"/>
                <w:kern w:val="0"/>
                <w:szCs w:val="20"/>
                <w14:ligatures w14:val="none"/>
              </w:rPr>
              <w:t xml:space="preserve"> also be confirmed through observation.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3C9297DB" w14:textId="263DE8B3"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CCLC programmatic expectation </w:t>
            </w:r>
            <w:r w:rsidRPr="00CD098A">
              <w:rPr>
                <w:rFonts w:eastAsia="Times New Roman" w:cs="Calibri"/>
                <w:color w:val="000000"/>
                <w:kern w:val="0"/>
                <w:szCs w:val="20"/>
                <w14:ligatures w14:val="none"/>
              </w:rPr>
              <w:br/>
            </w:r>
            <w:r w:rsidR="00EC5647" w:rsidRPr="00CD098A">
              <w:rPr>
                <w:rFonts w:eastAsia="Times New Roman" w:cs="Calibri"/>
                <w:color w:val="000000"/>
                <w:kern w:val="0"/>
                <w:szCs w:val="20"/>
                <w14:ligatures w14:val="none"/>
              </w:rPr>
              <w:t xml:space="preserve">See ESSA </w:t>
            </w:r>
            <w:hyperlink r:id="rId103" w:anchor="page=234" w:history="1">
              <w:r w:rsidR="00EC5647" w:rsidRPr="00B617C3">
                <w:rPr>
                  <w:rStyle w:val="Hyperlink"/>
                  <w:rFonts w:eastAsia="Times New Roman" w:cs="Calibri"/>
                  <w:kern w:val="0"/>
                  <w:szCs w:val="20"/>
                  <w14:ligatures w14:val="none"/>
                </w:rPr>
                <w:t>§4201(b)(1)(A)</w:t>
              </w:r>
            </w:hyperlink>
            <w:r w:rsidR="00EC5647" w:rsidRPr="00CD098A">
              <w:rPr>
                <w:rFonts w:eastAsia="Times New Roman" w:cs="Calibri"/>
                <w:color w:val="000000"/>
                <w:kern w:val="0"/>
                <w:szCs w:val="20"/>
                <w14:ligatures w14:val="none"/>
              </w:rPr>
              <w:t xml:space="preserve"> related to non-school hours only</w:t>
            </w:r>
          </w:p>
        </w:tc>
        <w:tc>
          <w:tcPr>
            <w:tcW w:w="2245" w:type="dxa"/>
            <w:tcBorders>
              <w:top w:val="nil"/>
              <w:left w:val="nil"/>
              <w:bottom w:val="single" w:sz="4" w:space="0" w:color="auto"/>
              <w:right w:val="single" w:sz="4" w:space="0" w:color="auto"/>
            </w:tcBorders>
            <w:shd w:val="clear" w:color="auto" w:fill="auto"/>
            <w:noWrap/>
            <w:hideMark/>
          </w:tcPr>
          <w:p w14:paraId="5ED88A24" w14:textId="0A860B50"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CD098A" w14:paraId="5DC363B6"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7BB9F12F" w14:textId="27F2993E" w:rsidR="00EC5647"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The 21</w:t>
            </w:r>
            <w:r w:rsidRPr="005F52B9">
              <w:rPr>
                <w:rFonts w:eastAsia="Times New Roman" w:cs="Calibri"/>
                <w:color w:val="000000"/>
                <w:kern w:val="0"/>
                <w:szCs w:val="20"/>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CCLC provides </w:t>
            </w:r>
            <w:r w:rsidRPr="00407CC5">
              <w:rPr>
                <w:rFonts w:eastAsia="Times New Roman" w:cs="Calibri"/>
                <w:b/>
                <w:bCs/>
                <w:color w:val="000000"/>
                <w:kern w:val="0"/>
                <w:szCs w:val="20"/>
                <w14:ligatures w14:val="none"/>
              </w:rPr>
              <w:t>a variety of high-quality program offerings</w:t>
            </w:r>
            <w:r w:rsidRPr="00CD098A">
              <w:rPr>
                <w:rFonts w:eastAsia="Times New Roman" w:cs="Calibri"/>
                <w:color w:val="000000"/>
                <w:kern w:val="0"/>
                <w:szCs w:val="20"/>
                <w14:ligatures w14:val="none"/>
              </w:rPr>
              <w:t xml:space="preserve"> that enhance academic, social, emotional, and 21st century skill development, including daily opportunities for physical activity. </w:t>
            </w:r>
          </w:p>
          <w:p w14:paraId="06C1DA18" w14:textId="77777777" w:rsidR="007B4FBC"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7B4FBC">
              <w:rPr>
                <w:rFonts w:eastAsia="Times New Roman" w:cs="Calibri"/>
                <w:color w:val="000000"/>
                <w:kern w:val="0"/>
                <w:szCs w:val="20"/>
                <w14:ligatures w14:val="none"/>
              </w:rPr>
              <w:t>Both academic enrichment activities and a broad array of other activities are provided.</w:t>
            </w:r>
          </w:p>
          <w:p w14:paraId="76EA0F7D" w14:textId="62A8F4BD" w:rsidR="00284195" w:rsidRPr="007B4FBC"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7B4FBC">
              <w:rPr>
                <w:rFonts w:eastAsia="Times New Roman" w:cs="Calibri"/>
                <w:color w:val="000000"/>
                <w:kern w:val="0"/>
                <w:szCs w:val="20"/>
                <w14:ligatures w14:val="none"/>
              </w:rPr>
              <w:t>The program was developed and is carried out in alignment with State academic standards.</w:t>
            </w:r>
          </w:p>
        </w:tc>
        <w:tc>
          <w:tcPr>
            <w:tcW w:w="4988" w:type="dxa"/>
            <w:tcBorders>
              <w:top w:val="nil"/>
              <w:left w:val="nil"/>
              <w:bottom w:val="single" w:sz="4" w:space="0" w:color="auto"/>
              <w:right w:val="single" w:sz="4" w:space="0" w:color="auto"/>
            </w:tcBorders>
            <w:shd w:val="clear" w:color="auto" w:fill="auto"/>
            <w:hideMark/>
          </w:tcPr>
          <w:p w14:paraId="0C6135BC" w14:textId="019DC34C" w:rsidR="00284195" w:rsidRPr="00CD098A" w:rsidRDefault="0028419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the 5-year proposal and any subsequent Annual Plans and Annual Progress Reports on file, as well as 21APR data. This will also be confirmed through observation.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08572293" w14:textId="15D6C5CD" w:rsidR="00284195" w:rsidRPr="00CD098A" w:rsidRDefault="00284195" w:rsidP="005A2A83">
            <w:pPr>
              <w:spacing w:line="240" w:lineRule="auto"/>
            </w:pPr>
            <w:r w:rsidRPr="001A6381">
              <w:rPr>
                <w:i/>
                <w:iCs/>
              </w:rPr>
              <w:t>ESSA</w:t>
            </w:r>
            <w:r w:rsidRPr="00CD098A">
              <w:t xml:space="preserve"> §§ </w:t>
            </w:r>
            <w:hyperlink r:id="rId104" w:anchor="page=233" w:history="1">
              <w:r w:rsidRPr="00856034">
                <w:rPr>
                  <w:rStyle w:val="Hyperlink"/>
                </w:rPr>
                <w:t>4201(a)(1)</w:t>
              </w:r>
            </w:hyperlink>
            <w:r w:rsidRPr="00CD098A">
              <w:t xml:space="preserve">; </w:t>
            </w:r>
            <w:hyperlink r:id="rId105" w:anchor="page=233" w:history="1">
              <w:r w:rsidRPr="00856034">
                <w:rPr>
                  <w:rStyle w:val="Hyperlink"/>
                </w:rPr>
                <w:t>4201(a)(2)</w:t>
              </w:r>
            </w:hyperlink>
            <w:r w:rsidRPr="00CD098A">
              <w:t xml:space="preserve">; </w:t>
            </w:r>
            <w:hyperlink r:id="rId106" w:anchor="page=234" w:history="1">
              <w:r w:rsidRPr="00C97A21">
                <w:rPr>
                  <w:rStyle w:val="Hyperlink"/>
                </w:rPr>
                <w:t>4201(b)(1)(A)</w:t>
              </w:r>
            </w:hyperlink>
            <w:r w:rsidRPr="00CD098A">
              <w:t xml:space="preserve">; </w:t>
            </w:r>
            <w:hyperlink r:id="rId107" w:anchor="page=236" w:history="1">
              <w:r w:rsidRPr="00F808EC">
                <w:rPr>
                  <w:rStyle w:val="Hyperlink"/>
                </w:rPr>
                <w:t>4202(c)(3)(E)</w:t>
              </w:r>
            </w:hyperlink>
            <w:r w:rsidRPr="00CD098A">
              <w:t xml:space="preserve">; </w:t>
            </w:r>
            <w:hyperlink r:id="rId108" w:anchor="page=240" w:history="1">
              <w:r w:rsidRPr="00FC3958">
                <w:rPr>
                  <w:rStyle w:val="Hyperlink"/>
                </w:rPr>
                <w:t>4204(b)(2)(D)(ii)</w:t>
              </w:r>
            </w:hyperlink>
            <w:r w:rsidR="0096659F">
              <w:br/>
              <w:t xml:space="preserve">Daily physical activity is a </w:t>
            </w:r>
            <w:r w:rsidR="0096659F" w:rsidRPr="00CD098A">
              <w:rPr>
                <w:rFonts w:eastAsia="Times New Roman" w:cs="Calibri"/>
                <w:color w:val="000000"/>
                <w:kern w:val="0"/>
                <w:szCs w:val="20"/>
                <w14:ligatures w14:val="none"/>
              </w:rPr>
              <w:t>RI 21st CCLC programmatic expectation</w:t>
            </w:r>
          </w:p>
        </w:tc>
        <w:tc>
          <w:tcPr>
            <w:tcW w:w="2245" w:type="dxa"/>
            <w:tcBorders>
              <w:top w:val="nil"/>
              <w:left w:val="nil"/>
              <w:bottom w:val="single" w:sz="4" w:space="0" w:color="auto"/>
              <w:right w:val="single" w:sz="4" w:space="0" w:color="auto"/>
            </w:tcBorders>
            <w:shd w:val="clear" w:color="auto" w:fill="auto"/>
            <w:noWrap/>
            <w:hideMark/>
          </w:tcPr>
          <w:p w14:paraId="0BDD855E" w14:textId="17CA148D" w:rsidR="00284195" w:rsidRPr="00231464" w:rsidRDefault="00284195" w:rsidP="005A2A83">
            <w:pPr>
              <w:pStyle w:val="ListParagraph"/>
              <w:numPr>
                <w:ilvl w:val="0"/>
                <w:numId w:val="71"/>
              </w:numPr>
              <w:spacing w:line="240" w:lineRule="auto"/>
              <w:ind w:left="246" w:hanging="246"/>
              <w:rPr>
                <w:rFonts w:eastAsia="Times New Roman" w:cs="Calibri"/>
                <w:color w:val="000000"/>
                <w:kern w:val="0"/>
                <w:szCs w:val="20"/>
                <w14:ligatures w14:val="none"/>
              </w:rPr>
            </w:pPr>
            <w:hyperlink r:id="rId109" w:history="1">
              <w:r w:rsidRPr="00231464">
                <w:rPr>
                  <w:rStyle w:val="Hyperlink"/>
                  <w:rFonts w:eastAsia="Times New Roman" w:cs="Calibri"/>
                  <w:kern w:val="0"/>
                  <w:szCs w:val="20"/>
                  <w14:ligatures w14:val="none"/>
                </w:rPr>
                <w:t>MTSS TA session 6/6/23</w:t>
              </w:r>
            </w:hyperlink>
          </w:p>
          <w:p w14:paraId="11D61A80" w14:textId="252D2E69" w:rsidR="00231464" w:rsidRPr="00CD098A" w:rsidRDefault="00231464" w:rsidP="005A2A83">
            <w:pPr>
              <w:spacing w:line="240" w:lineRule="auto"/>
              <w:rPr>
                <w:rFonts w:eastAsia="Times New Roman" w:cs="Calibri"/>
                <w:color w:val="000000"/>
                <w:kern w:val="0"/>
                <w:szCs w:val="20"/>
                <w14:ligatures w14:val="none"/>
              </w:rPr>
            </w:pPr>
          </w:p>
        </w:tc>
      </w:tr>
      <w:tr w:rsidR="00271610" w:rsidRPr="00CD098A" w14:paraId="0EAB2DCE"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4AA15E70" w14:textId="3DE4334F" w:rsidR="00414E82"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Activities are </w:t>
            </w:r>
            <w:r w:rsidRPr="00407CC5">
              <w:rPr>
                <w:rFonts w:eastAsia="Times New Roman" w:cs="Calibri"/>
                <w:b/>
                <w:bCs/>
                <w:color w:val="000000"/>
                <w:kern w:val="0"/>
                <w:szCs w:val="20"/>
                <w14:ligatures w14:val="none"/>
              </w:rPr>
              <w:t>planned, sequential, and designed to lead to mastery</w:t>
            </w:r>
            <w:r w:rsidRPr="00CD098A">
              <w:rPr>
                <w:rFonts w:eastAsia="Times New Roman" w:cs="Calibri"/>
                <w:color w:val="000000"/>
                <w:kern w:val="0"/>
                <w:szCs w:val="20"/>
                <w14:ligatures w14:val="none"/>
              </w:rPr>
              <w:t>.  They:</w:t>
            </w:r>
          </w:p>
          <w:p w14:paraId="2CF4032B" w14:textId="77777777" w:rsidR="00414E82"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414E82">
              <w:rPr>
                <w:rFonts w:eastAsia="Times New Roman" w:cs="Calibri"/>
                <w:color w:val="000000"/>
                <w:kern w:val="0"/>
                <w:szCs w:val="20"/>
                <w14:ligatures w14:val="none"/>
              </w:rPr>
              <w:t>Reinforce and complement the regular school day</w:t>
            </w:r>
          </w:p>
          <w:p w14:paraId="08843778" w14:textId="57A21155" w:rsidR="00414E82"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414E82">
              <w:rPr>
                <w:rFonts w:eastAsia="Times New Roman" w:cs="Calibri"/>
                <w:color w:val="000000"/>
                <w:kern w:val="0"/>
                <w:szCs w:val="20"/>
                <w14:ligatures w14:val="none"/>
              </w:rPr>
              <w:t xml:space="preserve">Are targeted to the students’ academic </w:t>
            </w:r>
            <w:r w:rsidR="00414E82">
              <w:rPr>
                <w:rFonts w:eastAsia="Times New Roman" w:cs="Calibri"/>
                <w:color w:val="000000"/>
                <w:kern w:val="0"/>
                <w:szCs w:val="20"/>
                <w14:ligatures w14:val="none"/>
              </w:rPr>
              <w:t>needs</w:t>
            </w:r>
          </w:p>
          <w:p w14:paraId="4E5E37E7" w14:textId="77777777" w:rsidR="00414E82"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414E82">
              <w:rPr>
                <w:rFonts w:eastAsia="Times New Roman" w:cs="Calibri"/>
                <w:color w:val="000000"/>
                <w:kern w:val="0"/>
                <w:szCs w:val="20"/>
                <w14:ligatures w14:val="none"/>
              </w:rPr>
              <w:lastRenderedPageBreak/>
              <w:t>Are aligned with school-day instruction</w:t>
            </w:r>
          </w:p>
          <w:p w14:paraId="2BD51456" w14:textId="24B7E465" w:rsidR="00284195" w:rsidRPr="00414E82"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414E82">
              <w:rPr>
                <w:rFonts w:eastAsia="Times New Roman" w:cs="Calibri"/>
                <w:color w:val="000000"/>
                <w:kern w:val="0"/>
                <w:szCs w:val="20"/>
                <w14:ligatures w14:val="none"/>
              </w:rPr>
              <w:t>Are expected to improve student academic achievement as well as overall student success.</w:t>
            </w:r>
          </w:p>
        </w:tc>
        <w:tc>
          <w:tcPr>
            <w:tcW w:w="4988" w:type="dxa"/>
            <w:tcBorders>
              <w:top w:val="nil"/>
              <w:left w:val="nil"/>
              <w:bottom w:val="single" w:sz="4" w:space="0" w:color="auto"/>
              <w:right w:val="single" w:sz="4" w:space="0" w:color="auto"/>
            </w:tcBorders>
            <w:shd w:val="clear" w:color="auto" w:fill="auto"/>
            <w:hideMark/>
          </w:tcPr>
          <w:p w14:paraId="29F2108E" w14:textId="77777777" w:rsidR="00C91CB9" w:rsidRPr="00C91CB9" w:rsidRDefault="00284195" w:rsidP="005A2A83">
            <w:pPr>
              <w:pStyle w:val="ListParagraph"/>
              <w:numPr>
                <w:ilvl w:val="3"/>
                <w:numId w:val="48"/>
              </w:numPr>
              <w:spacing w:line="240" w:lineRule="auto"/>
              <w:ind w:left="379"/>
              <w:rPr>
                <w:rFonts w:eastAsia="Times New Roman" w:cs="Calibri"/>
                <w:color w:val="000000" w:themeColor="text1"/>
              </w:rPr>
            </w:pPr>
            <w:r w:rsidRPr="00414E82">
              <w:rPr>
                <w:rFonts w:eastAsia="Times New Roman" w:cs="Calibri"/>
                <w:color w:val="000000"/>
                <w:kern w:val="0"/>
                <w14:ligatures w14:val="none"/>
              </w:rPr>
              <w:lastRenderedPageBreak/>
              <w:t>RFP for programs, program description, or program proposal that includes program goals, objectives, and age-appropriate sequence of activities</w:t>
            </w:r>
          </w:p>
          <w:p w14:paraId="0778F501" w14:textId="733A984F" w:rsidR="00284195" w:rsidRPr="00C91CB9" w:rsidRDefault="00284195" w:rsidP="005A2A83">
            <w:pPr>
              <w:spacing w:line="240" w:lineRule="auto"/>
              <w:ind w:left="19"/>
              <w:rPr>
                <w:rFonts w:eastAsia="Times New Roman" w:cs="Calibri"/>
                <w:color w:val="000000" w:themeColor="text1"/>
              </w:rPr>
            </w:pPr>
            <w:r w:rsidRPr="00C91CB9">
              <w:rPr>
                <w:rFonts w:eastAsia="Times New Roman" w:cs="Calibri"/>
                <w:color w:val="000000"/>
                <w:kern w:val="0"/>
                <w14:ligatures w14:val="none"/>
              </w:rPr>
              <w:t xml:space="preserve">AND </w:t>
            </w:r>
          </w:p>
          <w:p w14:paraId="2879EB34" w14:textId="394A1DD6" w:rsidR="00284195" w:rsidRPr="00414E82" w:rsidRDefault="00284195" w:rsidP="005A2A83">
            <w:pPr>
              <w:pStyle w:val="ListParagraph"/>
              <w:numPr>
                <w:ilvl w:val="0"/>
                <w:numId w:val="55"/>
              </w:numPr>
              <w:spacing w:line="240" w:lineRule="auto"/>
              <w:ind w:left="379"/>
              <w:rPr>
                <w:rFonts w:eastAsia="Times New Roman" w:cs="Calibri"/>
                <w:color w:val="000000"/>
                <w:kern w:val="0"/>
                <w14:ligatures w14:val="none"/>
              </w:rPr>
            </w:pPr>
            <w:r w:rsidRPr="00414E82">
              <w:rPr>
                <w:rFonts w:eastAsia="Times New Roman" w:cs="Calibri"/>
                <w:color w:val="000000"/>
                <w:kern w:val="0"/>
                <w14:ligatures w14:val="none"/>
              </w:rPr>
              <w:lastRenderedPageBreak/>
              <w:t>Lesson plan for at least one activity</w:t>
            </w:r>
          </w:p>
        </w:tc>
        <w:tc>
          <w:tcPr>
            <w:tcW w:w="1710" w:type="dxa"/>
            <w:tcBorders>
              <w:top w:val="nil"/>
              <w:left w:val="nil"/>
              <w:bottom w:val="single" w:sz="4" w:space="0" w:color="auto"/>
              <w:right w:val="single" w:sz="4" w:space="0" w:color="auto"/>
            </w:tcBorders>
            <w:shd w:val="clear" w:color="auto" w:fill="auto"/>
            <w:hideMark/>
          </w:tcPr>
          <w:p w14:paraId="6840FA10" w14:textId="2C8FCC64" w:rsidR="00284195" w:rsidRPr="00CD098A" w:rsidRDefault="00284195" w:rsidP="005A2A83">
            <w:r w:rsidRPr="001A6381">
              <w:rPr>
                <w:i/>
                <w:iCs/>
              </w:rPr>
              <w:lastRenderedPageBreak/>
              <w:t>ESSA</w:t>
            </w:r>
            <w:r w:rsidRPr="00CD098A">
              <w:t xml:space="preserve"> §§ </w:t>
            </w:r>
            <w:hyperlink r:id="rId110" w:anchor="page=234" w:history="1">
              <w:r w:rsidRPr="007A3910">
                <w:rPr>
                  <w:rStyle w:val="Hyperlink"/>
                </w:rPr>
                <w:t>4201(b)(1)(A)</w:t>
              </w:r>
            </w:hyperlink>
            <w:r w:rsidRPr="00CD098A">
              <w:t xml:space="preserve">; </w:t>
            </w:r>
            <w:hyperlink r:id="rId111" w:anchor="page=240" w:history="1">
              <w:r w:rsidRPr="007A3910">
                <w:rPr>
                  <w:rStyle w:val="Hyperlink"/>
                </w:rPr>
                <w:t>4204(b)(2)(B)</w:t>
              </w:r>
            </w:hyperlink>
          </w:p>
        </w:tc>
        <w:tc>
          <w:tcPr>
            <w:tcW w:w="2245" w:type="dxa"/>
            <w:tcBorders>
              <w:top w:val="nil"/>
              <w:left w:val="nil"/>
              <w:bottom w:val="single" w:sz="4" w:space="0" w:color="auto"/>
              <w:right w:val="single" w:sz="4" w:space="0" w:color="auto"/>
            </w:tcBorders>
            <w:shd w:val="clear" w:color="auto" w:fill="auto"/>
            <w:hideMark/>
          </w:tcPr>
          <w:p w14:paraId="1FC61F4A" w14:textId="6A21E92F"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CD098A" w14:paraId="7508ED88"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5808FC18" w14:textId="32B1E8D1" w:rsidR="00284195" w:rsidRPr="00CD098A"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The 21</w:t>
            </w:r>
            <w:r w:rsidRPr="002233DE">
              <w:rPr>
                <w:rFonts w:eastAsia="Times New Roman" w:cs="Calibri"/>
                <w:color w:val="000000"/>
                <w:kern w:val="0"/>
                <w:szCs w:val="20"/>
                <w14:ligatures w14:val="none"/>
              </w:rPr>
              <w:t>st</w:t>
            </w:r>
            <w:r w:rsidR="003D054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CCLC uses </w:t>
            </w:r>
            <w:r w:rsidRPr="00407CC5">
              <w:rPr>
                <w:rFonts w:eastAsia="Times New Roman" w:cs="Calibri"/>
                <w:b/>
                <w:bCs/>
                <w:color w:val="000000"/>
                <w:kern w:val="0"/>
                <w:szCs w:val="20"/>
                <w14:ligatures w14:val="none"/>
              </w:rPr>
              <w:t>best practices</w:t>
            </w:r>
            <w:r w:rsidRPr="00CD098A">
              <w:rPr>
                <w:rFonts w:eastAsia="Times New Roman" w:cs="Calibri"/>
                <w:color w:val="000000"/>
                <w:kern w:val="0"/>
                <w:szCs w:val="20"/>
                <w14:ligatures w14:val="none"/>
              </w:rPr>
              <w:t>, including research- or evidence-based practices that will complement and enhance academic performance, achievement, postsecondary and workforce preparation, and positive youth development of the students.</w:t>
            </w:r>
          </w:p>
        </w:tc>
        <w:tc>
          <w:tcPr>
            <w:tcW w:w="4988" w:type="dxa"/>
            <w:tcBorders>
              <w:top w:val="nil"/>
              <w:left w:val="nil"/>
              <w:bottom w:val="single" w:sz="4" w:space="0" w:color="auto"/>
              <w:right w:val="single" w:sz="4" w:space="0" w:color="auto"/>
            </w:tcBorders>
            <w:shd w:val="clear" w:color="auto" w:fill="auto"/>
            <w:hideMark/>
          </w:tcPr>
          <w:p w14:paraId="6BBC10C3" w14:textId="72420C77" w:rsidR="00284195" w:rsidRPr="00CD098A" w:rsidRDefault="0028419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the 5-year proposal and any subsequent Annual Plans and Annual Progress Reports on file.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28DC0632" w14:textId="2D60FD41" w:rsidR="00284195" w:rsidRPr="00CD098A" w:rsidRDefault="00284195" w:rsidP="005A2A83">
            <w:r w:rsidRPr="001A6381">
              <w:rPr>
                <w:i/>
                <w:iCs/>
              </w:rPr>
              <w:t>ESSA</w:t>
            </w:r>
            <w:r w:rsidRPr="00CD098A">
              <w:t xml:space="preserve"> §§ </w:t>
            </w:r>
            <w:hyperlink r:id="rId112" w:anchor="page=241" w:history="1">
              <w:r w:rsidRPr="00E97E96">
                <w:rPr>
                  <w:rStyle w:val="Hyperlink"/>
                </w:rPr>
                <w:t>4204(b)(2)(J)</w:t>
              </w:r>
            </w:hyperlink>
            <w:r w:rsidRPr="00CD098A">
              <w:t xml:space="preserve">; </w:t>
            </w:r>
            <w:hyperlink r:id="rId113" w:anchor="page=244" w:history="1">
              <w:r w:rsidRPr="00C55859">
                <w:rPr>
                  <w:rStyle w:val="Hyperlink"/>
                </w:rPr>
                <w:t>4205(b)(1)(C)</w:t>
              </w:r>
            </w:hyperlink>
          </w:p>
        </w:tc>
        <w:tc>
          <w:tcPr>
            <w:tcW w:w="2245" w:type="dxa"/>
            <w:tcBorders>
              <w:top w:val="nil"/>
              <w:left w:val="nil"/>
              <w:bottom w:val="single" w:sz="4" w:space="0" w:color="auto"/>
              <w:right w:val="single" w:sz="4" w:space="0" w:color="auto"/>
            </w:tcBorders>
            <w:shd w:val="clear" w:color="auto" w:fill="auto"/>
            <w:noWrap/>
            <w:hideMark/>
          </w:tcPr>
          <w:p w14:paraId="1BE681A9" w14:textId="0D8ED9DD" w:rsidR="00284195" w:rsidRPr="00231464" w:rsidRDefault="00252077" w:rsidP="005A2A83">
            <w:pPr>
              <w:pStyle w:val="ListParagraph"/>
              <w:numPr>
                <w:ilvl w:val="0"/>
                <w:numId w:val="98"/>
              </w:numPr>
              <w:spacing w:line="240" w:lineRule="auto"/>
              <w:ind w:left="156" w:hanging="180"/>
              <w:rPr>
                <w:rFonts w:eastAsia="Times New Roman" w:cs="Calibri"/>
                <w:color w:val="000000"/>
                <w:kern w:val="0"/>
                <w:szCs w:val="20"/>
                <w14:ligatures w14:val="none"/>
              </w:rPr>
            </w:pPr>
            <w:r w:rsidRPr="00231464">
              <w:rPr>
                <w:rFonts w:eastAsia="Times New Roman" w:cs="Calibri"/>
                <w:color w:val="000000"/>
                <w:kern w:val="0"/>
                <w:szCs w:val="20"/>
                <w14:ligatures w14:val="none"/>
              </w:rPr>
              <w:t xml:space="preserve">Federal </w:t>
            </w:r>
            <w:hyperlink r:id="rId114" w:history="1">
              <w:r w:rsidRPr="00231464">
                <w:rPr>
                  <w:rStyle w:val="Hyperlink"/>
                  <w:rFonts w:eastAsia="Times New Roman" w:cs="Calibri"/>
                  <w:i/>
                  <w:iCs/>
                  <w:kern w:val="0"/>
                  <w:szCs w:val="20"/>
                  <w14:ligatures w14:val="none"/>
                </w:rPr>
                <w:t>Non-Regulatory Guidance: Using Evidence to Strengthen Education Investments</w:t>
              </w:r>
            </w:hyperlink>
          </w:p>
        </w:tc>
      </w:tr>
      <w:tr w:rsidR="00271610" w:rsidRPr="00CD098A" w14:paraId="2B9B1FA1"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728D82FF" w14:textId="7BD276C6" w:rsidR="00284195" w:rsidRPr="00CD098A"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All program activities and materials are </w:t>
            </w:r>
            <w:r w:rsidRPr="00407CC5">
              <w:rPr>
                <w:rFonts w:eastAsia="Times New Roman" w:cs="Calibri"/>
                <w:b/>
                <w:bCs/>
                <w:color w:val="000000"/>
                <w:kern w:val="0"/>
                <w:szCs w:val="20"/>
                <w14:ligatures w14:val="none"/>
              </w:rPr>
              <w:t>strictly secular</w:t>
            </w:r>
            <w:r w:rsidRPr="00CD098A">
              <w:rPr>
                <w:rFonts w:eastAsia="Times New Roman" w:cs="Calibri"/>
                <w:color w:val="000000"/>
                <w:kern w:val="0"/>
                <w:szCs w:val="20"/>
                <w14:ligatures w14:val="none"/>
              </w:rPr>
              <w:t>, neutral, and non-ideological in nature.</w:t>
            </w:r>
          </w:p>
        </w:tc>
        <w:tc>
          <w:tcPr>
            <w:tcW w:w="4988" w:type="dxa"/>
            <w:tcBorders>
              <w:top w:val="nil"/>
              <w:left w:val="nil"/>
              <w:bottom w:val="single" w:sz="4" w:space="0" w:color="auto"/>
              <w:right w:val="single" w:sz="4" w:space="0" w:color="auto"/>
            </w:tcBorders>
            <w:shd w:val="clear" w:color="auto" w:fill="auto"/>
            <w:hideMark/>
          </w:tcPr>
          <w:p w14:paraId="39E775EF" w14:textId="22E17312" w:rsidR="00284195" w:rsidRPr="00CD098A" w:rsidRDefault="0028419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the 5-year proposal and any subsequent Annual Plans and Annual Progress Reports on file, as well as 21APR data. This will also be confirmed through observation.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139580A4" w14:textId="77777777" w:rsidR="00E97E34" w:rsidRPr="001A6381" w:rsidRDefault="00284195" w:rsidP="005A2A83">
            <w:pPr>
              <w:rPr>
                <w:i/>
                <w:iCs/>
              </w:rPr>
            </w:pPr>
            <w:r w:rsidRPr="001A6381">
              <w:rPr>
                <w:i/>
                <w:iCs/>
              </w:rPr>
              <w:t xml:space="preserve">ESSA </w:t>
            </w:r>
          </w:p>
          <w:p w14:paraId="7FA4310E" w14:textId="23F19CE8" w:rsidR="00284195" w:rsidRPr="00CD098A" w:rsidRDefault="00284195" w:rsidP="005A2A83">
            <w:hyperlink r:id="rId115" w:anchor="page=420" w:history="1">
              <w:r w:rsidRPr="00E97E34">
                <w:rPr>
                  <w:rStyle w:val="Hyperlink"/>
                </w:rPr>
                <w:t>§8501(a)(1)</w:t>
              </w:r>
            </w:hyperlink>
          </w:p>
        </w:tc>
        <w:tc>
          <w:tcPr>
            <w:tcW w:w="2245" w:type="dxa"/>
            <w:tcBorders>
              <w:top w:val="nil"/>
              <w:left w:val="nil"/>
              <w:bottom w:val="single" w:sz="4" w:space="0" w:color="auto"/>
              <w:right w:val="single" w:sz="4" w:space="0" w:color="auto"/>
            </w:tcBorders>
            <w:shd w:val="clear" w:color="auto" w:fill="auto"/>
            <w:noWrap/>
            <w:hideMark/>
          </w:tcPr>
          <w:p w14:paraId="58FAE11E" w14:textId="06926FD6"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CD098A" w14:paraId="265CCA85"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64F8CD9E" w14:textId="2662D0C1" w:rsidR="00575571" w:rsidRDefault="0028419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2233DE">
              <w:rPr>
                <w:rFonts w:eastAsia="Times New Roman" w:cs="Calibri"/>
                <w:color w:val="000000"/>
                <w:kern w:val="0"/>
                <w:szCs w:val="20"/>
                <w14:ligatures w14:val="none"/>
              </w:rPr>
              <w:t xml:space="preserve">The program serves a </w:t>
            </w:r>
            <w:r w:rsidRPr="00407CC5">
              <w:rPr>
                <w:rFonts w:eastAsia="Times New Roman" w:cs="Calibri"/>
                <w:b/>
                <w:bCs/>
                <w:color w:val="000000"/>
                <w:kern w:val="0"/>
                <w:szCs w:val="20"/>
                <w14:ligatures w14:val="none"/>
              </w:rPr>
              <w:t>diverse student population</w:t>
            </w:r>
            <w:r w:rsidRPr="002233DE">
              <w:rPr>
                <w:rFonts w:eastAsia="Times New Roman" w:cs="Calibri"/>
                <w:color w:val="000000"/>
                <w:kern w:val="0"/>
                <w:szCs w:val="20"/>
                <w14:ligatures w14:val="none"/>
              </w:rPr>
              <w:t xml:space="preserve"> that is reflective of the school, including percentages of students who are:</w:t>
            </w:r>
          </w:p>
          <w:p w14:paraId="076A6F39" w14:textId="77777777" w:rsidR="00267A8F"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2233DE">
              <w:rPr>
                <w:rFonts w:eastAsia="Times New Roman" w:cs="Calibri"/>
                <w:color w:val="000000"/>
                <w:kern w:val="0"/>
                <w:szCs w:val="20"/>
                <w14:ligatures w14:val="none"/>
              </w:rPr>
              <w:t>Eligible for Free/Reduced-Price Lunch (or equivalent)</w:t>
            </w:r>
          </w:p>
          <w:p w14:paraId="1BBDE6F6" w14:textId="77777777" w:rsidR="00267A8F"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2233DE">
              <w:rPr>
                <w:rFonts w:eastAsia="Times New Roman" w:cs="Calibri"/>
                <w:color w:val="000000"/>
                <w:kern w:val="0"/>
                <w:szCs w:val="20"/>
                <w14:ligatures w14:val="none"/>
              </w:rPr>
              <w:t>Students of color</w:t>
            </w:r>
          </w:p>
          <w:p w14:paraId="27971E0A" w14:textId="77777777" w:rsidR="00267A8F"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2233DE">
              <w:rPr>
                <w:rFonts w:eastAsia="Times New Roman" w:cs="Calibri"/>
                <w:color w:val="000000"/>
                <w:kern w:val="0"/>
                <w:szCs w:val="20"/>
                <w14:ligatures w14:val="none"/>
              </w:rPr>
              <w:t>Male/Female/Non-binary</w:t>
            </w:r>
          </w:p>
          <w:p w14:paraId="5ADC9AF1" w14:textId="77777777" w:rsidR="00267A8F"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2233DE">
              <w:rPr>
                <w:rFonts w:eastAsia="Times New Roman" w:cs="Calibri"/>
                <w:color w:val="000000"/>
                <w:kern w:val="0"/>
                <w:szCs w:val="20"/>
                <w14:ligatures w14:val="none"/>
              </w:rPr>
              <w:t>Multilingual Learners (MLLs)</w:t>
            </w:r>
          </w:p>
          <w:p w14:paraId="1F05C095" w14:textId="77777777" w:rsidR="00267A8F"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proofErr w:type="gramStart"/>
            <w:r w:rsidRPr="002233DE">
              <w:rPr>
                <w:rFonts w:eastAsia="Times New Roman" w:cs="Calibri"/>
                <w:color w:val="000000"/>
                <w:kern w:val="0"/>
                <w:szCs w:val="20"/>
                <w14:ligatures w14:val="none"/>
              </w:rPr>
              <w:t>Differently</w:t>
            </w:r>
            <w:proofErr w:type="gramEnd"/>
            <w:r w:rsidRPr="002233DE">
              <w:rPr>
                <w:rFonts w:eastAsia="Times New Roman" w:cs="Calibri"/>
                <w:color w:val="000000"/>
                <w:kern w:val="0"/>
                <w:szCs w:val="20"/>
                <w14:ligatures w14:val="none"/>
              </w:rPr>
              <w:t xml:space="preserve"> Abled Students (DASs)</w:t>
            </w:r>
          </w:p>
          <w:p w14:paraId="2A161464" w14:textId="77777777" w:rsidR="00267A8F"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2233DE">
              <w:rPr>
                <w:rFonts w:eastAsia="Times New Roman" w:cs="Calibri"/>
                <w:color w:val="000000"/>
                <w:kern w:val="0"/>
                <w:szCs w:val="20"/>
                <w14:ligatures w14:val="none"/>
              </w:rPr>
              <w:t>Chronically absent (prior year)</w:t>
            </w:r>
          </w:p>
          <w:p w14:paraId="18DB29DB" w14:textId="77777777" w:rsidR="008E7A2B" w:rsidRDefault="0028419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sidRPr="002233DE">
              <w:rPr>
                <w:rFonts w:eastAsia="Times New Roman" w:cs="Calibri"/>
                <w:color w:val="000000"/>
                <w:kern w:val="0"/>
                <w:szCs w:val="20"/>
                <w14:ligatures w14:val="none"/>
              </w:rPr>
              <w:t xml:space="preserve">Not proficient </w:t>
            </w:r>
            <w:proofErr w:type="gramStart"/>
            <w:r w:rsidRPr="002233DE">
              <w:rPr>
                <w:rFonts w:eastAsia="Times New Roman" w:cs="Calibri"/>
                <w:color w:val="000000"/>
                <w:kern w:val="0"/>
                <w:szCs w:val="20"/>
                <w14:ligatures w14:val="none"/>
              </w:rPr>
              <w:t>on</w:t>
            </w:r>
            <w:proofErr w:type="gramEnd"/>
            <w:r w:rsidRPr="002233DE">
              <w:rPr>
                <w:rFonts w:eastAsia="Times New Roman" w:cs="Calibri"/>
                <w:color w:val="000000"/>
                <w:kern w:val="0"/>
                <w:szCs w:val="20"/>
                <w14:ligatures w14:val="none"/>
              </w:rPr>
              <w:t xml:space="preserve"> state assessments (prior year)</w:t>
            </w:r>
            <w:r w:rsidR="00267A8F">
              <w:rPr>
                <w:rFonts w:eastAsia="Times New Roman" w:cs="Calibri"/>
                <w:color w:val="000000"/>
                <w:kern w:val="0"/>
                <w:szCs w:val="20"/>
                <w14:ligatures w14:val="none"/>
              </w:rPr>
              <w:t xml:space="preserve"> </w:t>
            </w:r>
          </w:p>
          <w:p w14:paraId="197D925A" w14:textId="07E93677" w:rsidR="00267A8F" w:rsidRPr="008E7A2B" w:rsidRDefault="00284195" w:rsidP="005A2A83">
            <w:pPr>
              <w:tabs>
                <w:tab w:val="left" w:pos="428"/>
              </w:tabs>
              <w:spacing w:line="240" w:lineRule="auto"/>
              <w:rPr>
                <w:rFonts w:eastAsia="Times New Roman" w:cs="Calibri"/>
                <w:color w:val="000000"/>
                <w:kern w:val="0"/>
                <w:szCs w:val="20"/>
                <w14:ligatures w14:val="none"/>
              </w:rPr>
            </w:pPr>
            <w:r w:rsidRPr="008E7A2B">
              <w:rPr>
                <w:rFonts w:eastAsia="Times New Roman" w:cs="Calibri"/>
                <w:color w:val="000000"/>
                <w:kern w:val="0"/>
                <w:szCs w:val="20"/>
                <w14:ligatures w14:val="none"/>
              </w:rPr>
              <w:t xml:space="preserve">that are at least </w:t>
            </w:r>
            <w:proofErr w:type="gramStart"/>
            <w:r w:rsidRPr="008E7A2B">
              <w:rPr>
                <w:rFonts w:eastAsia="Times New Roman" w:cs="Calibri"/>
                <w:color w:val="000000"/>
                <w:kern w:val="0"/>
                <w:szCs w:val="20"/>
                <w14:ligatures w14:val="none"/>
              </w:rPr>
              <w:t>similar to</w:t>
            </w:r>
            <w:proofErr w:type="gramEnd"/>
            <w:r w:rsidRPr="008E7A2B">
              <w:rPr>
                <w:rFonts w:eastAsia="Times New Roman" w:cs="Calibri"/>
                <w:color w:val="000000"/>
                <w:kern w:val="0"/>
                <w:szCs w:val="20"/>
                <w14:ligatures w14:val="none"/>
              </w:rPr>
              <w:t xml:space="preserve">, if not exceed, school percentages. </w:t>
            </w:r>
          </w:p>
          <w:p w14:paraId="79193442" w14:textId="2DFB3719" w:rsidR="00284195" w:rsidRPr="00267A8F" w:rsidRDefault="00284195" w:rsidP="005A2A83">
            <w:pPr>
              <w:tabs>
                <w:tab w:val="left" w:pos="248"/>
              </w:tabs>
              <w:spacing w:line="240" w:lineRule="auto"/>
              <w:rPr>
                <w:rFonts w:eastAsia="Times New Roman" w:cs="Calibri"/>
                <w:color w:val="000000"/>
                <w:kern w:val="0"/>
                <w:szCs w:val="20"/>
                <w14:ligatures w14:val="none"/>
              </w:rPr>
            </w:pPr>
            <w:r w:rsidRPr="00267A8F">
              <w:rPr>
                <w:rFonts w:eastAsia="Times New Roman" w:cs="Calibri"/>
                <w:color w:val="000000"/>
                <w:kern w:val="0"/>
                <w:szCs w:val="20"/>
                <w14:ligatures w14:val="none"/>
              </w:rPr>
              <w:t>The program leaders should periodically look at data to ensure that the program promotes equity.</w:t>
            </w:r>
          </w:p>
        </w:tc>
        <w:tc>
          <w:tcPr>
            <w:tcW w:w="4988" w:type="dxa"/>
            <w:tcBorders>
              <w:top w:val="nil"/>
              <w:left w:val="nil"/>
              <w:bottom w:val="single" w:sz="4" w:space="0" w:color="auto"/>
              <w:right w:val="single" w:sz="4" w:space="0" w:color="auto"/>
            </w:tcBorders>
            <w:shd w:val="clear" w:color="auto" w:fill="auto"/>
            <w:hideMark/>
          </w:tcPr>
          <w:p w14:paraId="56F6C0D6" w14:textId="1E037044" w:rsidR="00284195" w:rsidRPr="00E716A7" w:rsidRDefault="00284195" w:rsidP="005A2A83">
            <w:pPr>
              <w:spacing w:line="240" w:lineRule="auto"/>
              <w:rPr>
                <w:rFonts w:eastAsia="Times New Roman" w:cs="Calibri"/>
                <w:i/>
                <w:iCs/>
                <w:color w:val="000000"/>
                <w:kern w:val="0"/>
                <w:szCs w:val="20"/>
                <w14:ligatures w14:val="none"/>
              </w:rPr>
            </w:pPr>
            <w:r w:rsidRPr="00E716A7">
              <w:rPr>
                <w:rFonts w:eastAsia="Times New Roman" w:cs="Calibri"/>
                <w:i/>
                <w:iCs/>
                <w:color w:val="000000"/>
                <w:kern w:val="0"/>
                <w:szCs w:val="20"/>
                <w14:ligatures w14:val="none"/>
              </w:rPr>
              <w:t>[RIDE has 21APR data on file, along with school demographic data on file.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5350AB21" w14:textId="683E49D5" w:rsidR="00284195" w:rsidRPr="00E716A7" w:rsidRDefault="00284195" w:rsidP="005A2A83">
            <w:pPr>
              <w:spacing w:line="240" w:lineRule="auto"/>
              <w:rPr>
                <w:rFonts w:eastAsia="Times New Roman" w:cs="Calibri"/>
                <w:color w:val="000000"/>
                <w:kern w:val="0"/>
                <w:szCs w:val="20"/>
                <w14:ligatures w14:val="none"/>
              </w:rPr>
            </w:pPr>
            <w:r w:rsidRPr="00E716A7">
              <w:rPr>
                <w:rFonts w:eastAsia="Times New Roman" w:cs="Calibri"/>
                <w:color w:val="000000"/>
                <w:kern w:val="0"/>
                <w:szCs w:val="20"/>
                <w14:ligatures w14:val="none"/>
              </w:rPr>
              <w:t>RI 21</w:t>
            </w:r>
            <w:r w:rsidRPr="00E716A7">
              <w:rPr>
                <w:rFonts w:eastAsia="Times New Roman" w:cs="Calibri"/>
                <w:color w:val="000000"/>
                <w:kern w:val="0"/>
                <w:szCs w:val="20"/>
                <w:vertAlign w:val="superscript"/>
                <w14:ligatures w14:val="none"/>
              </w:rPr>
              <w:t>st</w:t>
            </w:r>
            <w:r w:rsidR="003D0545" w:rsidRPr="00E716A7">
              <w:rPr>
                <w:rFonts w:eastAsia="Times New Roman" w:cs="Calibri"/>
                <w:color w:val="000000"/>
                <w:kern w:val="0"/>
                <w:szCs w:val="20"/>
                <w14:ligatures w14:val="none"/>
              </w:rPr>
              <w:t xml:space="preserve"> </w:t>
            </w:r>
            <w:r w:rsidRPr="00E716A7">
              <w:rPr>
                <w:rFonts w:eastAsia="Times New Roman" w:cs="Calibri"/>
                <w:color w:val="000000"/>
                <w:kern w:val="0"/>
                <w:szCs w:val="20"/>
                <w14:ligatures w14:val="none"/>
              </w:rPr>
              <w:t xml:space="preserve">CCLC programmatic requirement, in general. </w:t>
            </w:r>
            <w:r w:rsidRPr="00E716A7">
              <w:rPr>
                <w:rFonts w:eastAsia="Times New Roman" w:cs="Calibri"/>
                <w:color w:val="000000"/>
                <w:kern w:val="0"/>
                <w:szCs w:val="20"/>
                <w14:ligatures w14:val="none"/>
              </w:rPr>
              <w:br/>
              <w:t xml:space="preserve">For DAS, see </w:t>
            </w:r>
            <w:hyperlink r:id="rId116" w:history="1">
              <w:r w:rsidRPr="00CD79EF">
                <w:rPr>
                  <w:rStyle w:val="Hyperlink"/>
                  <w:rFonts w:eastAsia="Times New Roman" w:cs="Calibri"/>
                  <w:kern w:val="0"/>
                  <w:szCs w:val="20"/>
                  <w14:ligatures w14:val="none"/>
                </w:rPr>
                <w:t>Section 504 of the Rehabilitation Act of 1973</w:t>
              </w:r>
            </w:hyperlink>
            <w:r w:rsidRPr="00E716A7">
              <w:rPr>
                <w:rFonts w:eastAsia="Times New Roman" w:cs="Calibri"/>
                <w:color w:val="000000"/>
                <w:kern w:val="0"/>
                <w:szCs w:val="20"/>
                <w14:ligatures w14:val="none"/>
              </w:rPr>
              <w:t xml:space="preserve">; </w:t>
            </w:r>
            <w:hyperlink r:id="rId117" w:history="1">
              <w:r w:rsidRPr="00EE3D30">
                <w:rPr>
                  <w:rStyle w:val="Hyperlink"/>
                  <w:rFonts w:eastAsia="Times New Roman" w:cs="Calibri"/>
                  <w:kern w:val="0"/>
                  <w:szCs w:val="20"/>
                  <w14:ligatures w14:val="none"/>
                </w:rPr>
                <w:t>34 C.F.R. Part 104</w:t>
              </w:r>
            </w:hyperlink>
            <w:r w:rsidRPr="00E716A7">
              <w:rPr>
                <w:rFonts w:eastAsia="Times New Roman" w:cs="Calibri"/>
                <w:color w:val="000000"/>
                <w:kern w:val="0"/>
                <w:szCs w:val="20"/>
                <w14:ligatures w14:val="none"/>
              </w:rPr>
              <w:t xml:space="preserve">, </w:t>
            </w:r>
            <w:hyperlink r:id="rId118" w:history="1">
              <w:r w:rsidRPr="005873E2">
                <w:rPr>
                  <w:rStyle w:val="Hyperlink"/>
                  <w:rFonts w:eastAsia="Times New Roman" w:cs="Calibri"/>
                  <w:kern w:val="0"/>
                  <w:szCs w:val="20"/>
                  <w14:ligatures w14:val="none"/>
                </w:rPr>
                <w:t>Titles II</w:t>
              </w:r>
            </w:hyperlink>
            <w:r w:rsidRPr="00E716A7">
              <w:rPr>
                <w:rFonts w:eastAsia="Times New Roman" w:cs="Calibri"/>
                <w:color w:val="000000"/>
                <w:kern w:val="0"/>
                <w:szCs w:val="20"/>
                <w14:ligatures w14:val="none"/>
              </w:rPr>
              <w:t xml:space="preserve"> </w:t>
            </w:r>
            <w:hyperlink r:id="rId119" w:history="1">
              <w:r w:rsidRPr="005873E2">
                <w:rPr>
                  <w:rStyle w:val="Hyperlink"/>
                  <w:rFonts w:eastAsia="Times New Roman" w:cs="Calibri"/>
                  <w:kern w:val="0"/>
                  <w:szCs w:val="20"/>
                  <w14:ligatures w14:val="none"/>
                </w:rPr>
                <w:t>and III</w:t>
              </w:r>
            </w:hyperlink>
            <w:r w:rsidRPr="00E716A7">
              <w:rPr>
                <w:rFonts w:eastAsia="Times New Roman" w:cs="Calibri"/>
                <w:color w:val="000000"/>
                <w:kern w:val="0"/>
                <w:szCs w:val="20"/>
                <w14:ligatures w14:val="none"/>
              </w:rPr>
              <w:t xml:space="preserve"> of the Americans with Disabilities Act (ADA); </w:t>
            </w:r>
            <w:hyperlink r:id="rId120" w:history="1">
              <w:r w:rsidRPr="00BB367E">
                <w:rPr>
                  <w:rStyle w:val="Hyperlink"/>
                  <w:rFonts w:eastAsia="Times New Roman" w:cs="Calibri"/>
                  <w:kern w:val="0"/>
                  <w:szCs w:val="20"/>
                  <w14:ligatures w14:val="none"/>
                </w:rPr>
                <w:t>28 C.F.R. Part 35</w:t>
              </w:r>
            </w:hyperlink>
            <w:r w:rsidRPr="00E716A7">
              <w:rPr>
                <w:rFonts w:eastAsia="Times New Roman" w:cs="Calibri"/>
                <w:color w:val="000000"/>
                <w:kern w:val="0"/>
                <w:szCs w:val="20"/>
                <w14:ligatures w14:val="none"/>
              </w:rPr>
              <w:t xml:space="preserve"> </w:t>
            </w:r>
            <w:r w:rsidR="00BB367E">
              <w:rPr>
                <w:rFonts w:eastAsia="Times New Roman" w:cs="Calibri"/>
                <w:color w:val="000000"/>
                <w:kern w:val="0"/>
                <w:szCs w:val="20"/>
                <w14:ligatures w14:val="none"/>
              </w:rPr>
              <w:t>&amp;</w:t>
            </w:r>
            <w:r w:rsidRPr="00E716A7">
              <w:rPr>
                <w:rFonts w:eastAsia="Times New Roman" w:cs="Calibri"/>
                <w:color w:val="000000"/>
                <w:kern w:val="0"/>
                <w:szCs w:val="20"/>
                <w14:ligatures w14:val="none"/>
              </w:rPr>
              <w:t xml:space="preserve"> </w:t>
            </w:r>
            <w:hyperlink r:id="rId121" w:history="1">
              <w:r w:rsidR="00BB367E" w:rsidRPr="00BB367E">
                <w:rPr>
                  <w:rStyle w:val="Hyperlink"/>
                  <w:rFonts w:eastAsia="Times New Roman" w:cs="Calibri"/>
                  <w:kern w:val="0"/>
                  <w:szCs w:val="20"/>
                  <w14:ligatures w14:val="none"/>
                </w:rPr>
                <w:t xml:space="preserve">Part </w:t>
              </w:r>
              <w:r w:rsidRPr="00BB367E">
                <w:rPr>
                  <w:rStyle w:val="Hyperlink"/>
                  <w:rFonts w:eastAsia="Times New Roman" w:cs="Calibri"/>
                  <w:kern w:val="0"/>
                  <w:szCs w:val="20"/>
                  <w14:ligatures w14:val="none"/>
                </w:rPr>
                <w:t>36</w:t>
              </w:r>
            </w:hyperlink>
          </w:p>
        </w:tc>
        <w:tc>
          <w:tcPr>
            <w:tcW w:w="2245" w:type="dxa"/>
            <w:tcBorders>
              <w:top w:val="nil"/>
              <w:left w:val="nil"/>
              <w:bottom w:val="single" w:sz="4" w:space="0" w:color="auto"/>
              <w:right w:val="single" w:sz="4" w:space="0" w:color="auto"/>
            </w:tcBorders>
            <w:shd w:val="clear" w:color="auto" w:fill="auto"/>
            <w:hideMark/>
          </w:tcPr>
          <w:p w14:paraId="58C20593" w14:textId="5758D783" w:rsidR="00284195" w:rsidRPr="00CD098A" w:rsidRDefault="0028419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79A32E29"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50D21C4B" w14:textId="5AFDD7F7"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The program employs a </w:t>
            </w:r>
            <w:r w:rsidRPr="00407CC5">
              <w:rPr>
                <w:rFonts w:eastAsia="Times New Roman" w:cs="Calibri"/>
                <w:b/>
                <w:bCs/>
                <w:color w:val="000000"/>
                <w:kern w:val="0"/>
                <w:szCs w:val="20"/>
                <w14:ligatures w14:val="none"/>
              </w:rPr>
              <w:t>full-time program director</w:t>
            </w:r>
            <w:r w:rsidRPr="002233DE">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and/or site coordinator(s), at least 35 hours per week.</w:t>
            </w:r>
          </w:p>
        </w:tc>
        <w:tc>
          <w:tcPr>
            <w:tcW w:w="4988" w:type="dxa"/>
            <w:tcBorders>
              <w:top w:val="nil"/>
              <w:left w:val="nil"/>
              <w:bottom w:val="single" w:sz="4" w:space="0" w:color="auto"/>
              <w:right w:val="single" w:sz="4" w:space="0" w:color="auto"/>
            </w:tcBorders>
            <w:shd w:val="clear" w:color="auto" w:fill="auto"/>
            <w:hideMark/>
          </w:tcPr>
          <w:p w14:paraId="27944A21" w14:textId="7A0374E1" w:rsidR="003D0545" w:rsidRPr="00CD098A" w:rsidRDefault="003D054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the 5-year proposal and any subsequent Annual Plans and budgets on file.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7EECA881" w14:textId="69A52160"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580958DE" w14:textId="2A8B3109"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28A4C992"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6951EBE7" w14:textId="077E28B0" w:rsidR="003D0545"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program maintains </w:t>
            </w:r>
            <w:r w:rsidRPr="00407CC5">
              <w:rPr>
                <w:rFonts w:eastAsia="Times New Roman" w:cs="Calibri"/>
                <w:b/>
                <w:bCs/>
                <w:color w:val="000000"/>
                <w:kern w:val="0"/>
                <w:szCs w:val="20"/>
                <w14:ligatures w14:val="none"/>
              </w:rPr>
              <w:t>high staff qualifications</w:t>
            </w:r>
            <w:r w:rsidRPr="002233DE">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and expectations, including: </w:t>
            </w:r>
          </w:p>
          <w:p w14:paraId="07738D15" w14:textId="20AD94CD" w:rsidR="003D0545" w:rsidRDefault="003D054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P</w:t>
            </w:r>
            <w:r w:rsidRPr="00364F81">
              <w:rPr>
                <w:rFonts w:eastAsia="Times New Roman" w:cs="Calibri"/>
                <w:color w:val="000000"/>
                <w:kern w:val="0"/>
                <w:szCs w:val="20"/>
                <w14:ligatures w14:val="none"/>
              </w:rPr>
              <w:t>aid and volunteer staff who have direct contact with children and youth</w:t>
            </w:r>
          </w:p>
          <w:p w14:paraId="042EE238" w14:textId="76F8207D" w:rsidR="003D0545" w:rsidRPr="00364F81" w:rsidRDefault="003D0545" w:rsidP="005A2A83">
            <w:pPr>
              <w:pStyle w:val="ListParagraph"/>
              <w:numPr>
                <w:ilvl w:val="0"/>
                <w:numId w:val="71"/>
              </w:numPr>
              <w:tabs>
                <w:tab w:val="left" w:pos="428"/>
              </w:tabs>
              <w:spacing w:line="240" w:lineRule="auto"/>
              <w:rPr>
                <w:rFonts w:eastAsia="Times New Roman" w:cs="Calibri"/>
                <w:color w:val="000000"/>
                <w:kern w:val="0"/>
                <w:szCs w:val="20"/>
                <w14:ligatures w14:val="none"/>
              </w:rPr>
            </w:pPr>
            <w:r>
              <w:rPr>
                <w:rFonts w:eastAsia="Times New Roman" w:cs="Calibri"/>
                <w:color w:val="000000"/>
                <w:kern w:val="0"/>
                <w:szCs w:val="20"/>
                <w14:ligatures w14:val="none"/>
              </w:rPr>
              <w:t>P</w:t>
            </w:r>
            <w:r w:rsidRPr="00364F81">
              <w:rPr>
                <w:rFonts w:eastAsia="Times New Roman" w:cs="Calibri"/>
                <w:color w:val="000000"/>
                <w:kern w:val="0"/>
                <w:szCs w:val="20"/>
                <w14:ligatures w14:val="none"/>
              </w:rPr>
              <w:t xml:space="preserve">rogram site leadership. </w:t>
            </w:r>
          </w:p>
        </w:tc>
        <w:tc>
          <w:tcPr>
            <w:tcW w:w="4988" w:type="dxa"/>
            <w:tcBorders>
              <w:top w:val="nil"/>
              <w:left w:val="nil"/>
              <w:bottom w:val="single" w:sz="4" w:space="0" w:color="auto"/>
              <w:right w:val="single" w:sz="4" w:space="0" w:color="auto"/>
            </w:tcBorders>
            <w:shd w:val="clear" w:color="auto" w:fill="auto"/>
            <w:hideMark/>
          </w:tcPr>
          <w:p w14:paraId="749F01D5" w14:textId="2C7950BA" w:rsidR="003D0545" w:rsidRPr="00CD098A" w:rsidRDefault="003D0545" w:rsidP="005A2A83">
            <w:pPr>
              <w:spacing w:line="240" w:lineRule="auto"/>
              <w:rPr>
                <w:rFonts w:eastAsia="Times New Roman" w:cs="Calibri"/>
                <w:color w:val="000000" w:themeColor="text1"/>
              </w:rPr>
            </w:pPr>
            <w:r w:rsidRPr="5F694F96">
              <w:rPr>
                <w:rFonts w:eastAsia="Times New Roman" w:cs="Calibri"/>
                <w:color w:val="000000"/>
                <w:kern w:val="0"/>
                <w14:ligatures w14:val="none"/>
              </w:rPr>
              <w:t xml:space="preserve">1. Resumes or application forms (for each current staff member) </w:t>
            </w:r>
            <w:r w:rsidRPr="00CD098A">
              <w:rPr>
                <w:rFonts w:eastAsia="Times New Roman" w:cs="Calibri"/>
                <w:color w:val="000000"/>
                <w:kern w:val="0"/>
                <w:szCs w:val="20"/>
                <w14:ligatures w14:val="none"/>
              </w:rPr>
              <w:br/>
            </w:r>
            <w:r w:rsidRPr="5F694F96">
              <w:rPr>
                <w:rFonts w:eastAsia="Times New Roman" w:cs="Calibri"/>
                <w:color w:val="000000"/>
                <w:kern w:val="0"/>
                <w14:ligatures w14:val="none"/>
              </w:rPr>
              <w:t xml:space="preserve">AND </w:t>
            </w:r>
          </w:p>
          <w:p w14:paraId="153072A0" w14:textId="43828E76" w:rsidR="003D0545" w:rsidRPr="00CD098A" w:rsidRDefault="003D0545" w:rsidP="005A2A83">
            <w:pPr>
              <w:spacing w:line="240" w:lineRule="auto"/>
              <w:rPr>
                <w:rFonts w:eastAsia="Times New Roman" w:cs="Calibri"/>
                <w:color w:val="000000" w:themeColor="text1"/>
              </w:rPr>
            </w:pPr>
            <w:r w:rsidRPr="5F694F96">
              <w:rPr>
                <w:rFonts w:eastAsia="Times New Roman" w:cs="Calibri"/>
                <w:color w:val="000000"/>
                <w:kern w:val="0"/>
                <w14:ligatures w14:val="none"/>
              </w:rPr>
              <w:t xml:space="preserve">2. Job descriptions </w:t>
            </w:r>
          </w:p>
          <w:p w14:paraId="15A9339F" w14:textId="27008706" w:rsidR="003D0545" w:rsidRPr="00CD098A" w:rsidRDefault="003D0545" w:rsidP="005A2A83">
            <w:pPr>
              <w:spacing w:line="240" w:lineRule="auto"/>
              <w:rPr>
                <w:rFonts w:eastAsia="Times New Roman" w:cs="Calibri"/>
                <w:color w:val="000000"/>
                <w:kern w:val="0"/>
                <w14:ligatures w14:val="none"/>
              </w:rPr>
            </w:pPr>
            <w:r w:rsidRPr="5F694F96">
              <w:rPr>
                <w:rFonts w:eastAsia="Times New Roman" w:cs="Calibri"/>
                <w:i/>
                <w:color w:val="000000"/>
                <w:kern w:val="0"/>
                <w14:ligatures w14:val="none"/>
              </w:rPr>
              <w:t>[RIDE has these on file from the original 5-year application. These only need to be submitted for roles that have been added or changed since then.]</w:t>
            </w:r>
          </w:p>
        </w:tc>
        <w:tc>
          <w:tcPr>
            <w:tcW w:w="1710" w:type="dxa"/>
            <w:tcBorders>
              <w:top w:val="nil"/>
              <w:left w:val="nil"/>
              <w:bottom w:val="single" w:sz="4" w:space="0" w:color="auto"/>
              <w:right w:val="single" w:sz="4" w:space="0" w:color="auto"/>
            </w:tcBorders>
            <w:shd w:val="clear" w:color="auto" w:fill="auto"/>
            <w:hideMark/>
          </w:tcPr>
          <w:p w14:paraId="172E13DC" w14:textId="05182BB3"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5DBCA222" w14:textId="7E81B8A5"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5833D4A4"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54D5AA00" w14:textId="5ADA9C71"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Subgrantee leadership and staff participate in ongoing and purposeful </w:t>
            </w:r>
            <w:r w:rsidRPr="00407CC5">
              <w:rPr>
                <w:rFonts w:eastAsia="Times New Roman" w:cs="Calibri"/>
                <w:b/>
                <w:bCs/>
                <w:color w:val="000000"/>
                <w:kern w:val="0"/>
                <w:szCs w:val="20"/>
                <w14:ligatures w14:val="none"/>
              </w:rPr>
              <w:t xml:space="preserve">professional </w:t>
            </w:r>
            <w:r w:rsidR="00CF6BFE">
              <w:rPr>
                <w:rFonts w:eastAsia="Times New Roman" w:cs="Calibri"/>
                <w:b/>
                <w:bCs/>
                <w:color w:val="000000"/>
                <w:kern w:val="0"/>
                <w:szCs w:val="20"/>
                <w14:ligatures w14:val="none"/>
              </w:rPr>
              <w:t xml:space="preserve">development/professional </w:t>
            </w:r>
            <w:r w:rsidRPr="00407CC5">
              <w:rPr>
                <w:rFonts w:eastAsia="Times New Roman" w:cs="Calibri"/>
                <w:b/>
                <w:bCs/>
                <w:color w:val="000000"/>
                <w:kern w:val="0"/>
                <w:szCs w:val="20"/>
                <w14:ligatures w14:val="none"/>
              </w:rPr>
              <w:t>learning</w:t>
            </w:r>
            <w:r w:rsidRPr="00CD098A">
              <w:rPr>
                <w:rFonts w:eastAsia="Times New Roman" w:cs="Calibri"/>
                <w:color w:val="000000"/>
                <w:kern w:val="0"/>
                <w:szCs w:val="20"/>
                <w14:ligatures w14:val="none"/>
              </w:rPr>
              <w:t xml:space="preserve"> to support effective program administration and implementation. All permanent/regular staff must attend at least 20 hours of </w:t>
            </w:r>
            <w:r w:rsidRPr="00CD098A">
              <w:rPr>
                <w:rFonts w:eastAsia="Times New Roman" w:cs="Calibri"/>
                <w:color w:val="000000"/>
                <w:kern w:val="0"/>
                <w:szCs w:val="20"/>
                <w14:ligatures w14:val="none"/>
              </w:rPr>
              <w:lastRenderedPageBreak/>
              <w:t xml:space="preserve">planned professional </w:t>
            </w:r>
            <w:r w:rsidR="00CF6BFE">
              <w:rPr>
                <w:rFonts w:eastAsia="Times New Roman" w:cs="Calibri"/>
                <w:color w:val="000000"/>
                <w:kern w:val="0"/>
                <w:szCs w:val="20"/>
                <w14:ligatures w14:val="none"/>
              </w:rPr>
              <w:t>development</w:t>
            </w:r>
            <w:r w:rsidRPr="00CD098A">
              <w:rPr>
                <w:rFonts w:eastAsia="Times New Roman" w:cs="Calibri"/>
                <w:color w:val="000000"/>
                <w:kern w:val="0"/>
                <w:szCs w:val="20"/>
                <w14:ligatures w14:val="none"/>
              </w:rPr>
              <w:t xml:space="preserve"> </w:t>
            </w:r>
            <w:proofErr w:type="gramStart"/>
            <w:r w:rsidRPr="00CD098A">
              <w:rPr>
                <w:rFonts w:eastAsia="Times New Roman" w:cs="Calibri"/>
                <w:color w:val="000000"/>
                <w:kern w:val="0"/>
                <w:szCs w:val="20"/>
                <w14:ligatures w14:val="none"/>
              </w:rPr>
              <w:t>experiences</w:t>
            </w:r>
            <w:proofErr w:type="gramEnd"/>
            <w:r w:rsidRPr="00CD098A">
              <w:rPr>
                <w:rFonts w:eastAsia="Times New Roman" w:cs="Calibri"/>
                <w:color w:val="000000"/>
                <w:kern w:val="0"/>
                <w:szCs w:val="20"/>
                <w14:ligatures w14:val="none"/>
              </w:rPr>
              <w:t xml:space="preserve"> annually. Professional learning should be varied, relevant, and appropriate to people’s roles. Professional learning plans should balance addressing individuals’ needs and addressing common needs among different staff members.</w:t>
            </w:r>
          </w:p>
        </w:tc>
        <w:tc>
          <w:tcPr>
            <w:tcW w:w="4988" w:type="dxa"/>
            <w:tcBorders>
              <w:top w:val="nil"/>
              <w:left w:val="nil"/>
              <w:bottom w:val="single" w:sz="4" w:space="0" w:color="auto"/>
              <w:right w:val="single" w:sz="4" w:space="0" w:color="auto"/>
            </w:tcBorders>
            <w:shd w:val="clear" w:color="auto" w:fill="auto"/>
            <w:hideMark/>
          </w:tcPr>
          <w:p w14:paraId="23E7922D" w14:textId="20B8BE58" w:rsidR="003D0545" w:rsidRPr="00CD098A" w:rsidRDefault="003D0545" w:rsidP="005A2A83">
            <w:pPr>
              <w:pStyle w:val="ListParagraph"/>
              <w:numPr>
                <w:ilvl w:val="0"/>
                <w:numId w:val="56"/>
              </w:numPr>
              <w:spacing w:line="240" w:lineRule="auto"/>
              <w:ind w:left="360"/>
              <w:rPr>
                <w:rFonts w:eastAsia="Times New Roman" w:cs="Calibri"/>
                <w:color w:val="000000"/>
                <w:kern w:val="0"/>
                <w14:ligatures w14:val="none"/>
              </w:rPr>
            </w:pPr>
            <w:r w:rsidRPr="4845F56D">
              <w:rPr>
                <w:rFonts w:eastAsia="Times New Roman" w:cs="Calibri"/>
                <w:color w:val="000000"/>
                <w:kern w:val="0"/>
                <w14:ligatures w14:val="none"/>
              </w:rPr>
              <w:lastRenderedPageBreak/>
              <w:t>Professional</w:t>
            </w:r>
            <w:r w:rsidRPr="14B01FCE">
              <w:rPr>
                <w:rFonts w:eastAsia="Times New Roman" w:cs="Calibri"/>
                <w:color w:val="000000"/>
                <w:kern w:val="0"/>
                <w14:ligatures w14:val="none"/>
              </w:rPr>
              <w:t xml:space="preserve"> development plan for each staff member</w:t>
            </w:r>
          </w:p>
        </w:tc>
        <w:tc>
          <w:tcPr>
            <w:tcW w:w="1710" w:type="dxa"/>
            <w:tcBorders>
              <w:top w:val="nil"/>
              <w:left w:val="nil"/>
              <w:bottom w:val="single" w:sz="4" w:space="0" w:color="auto"/>
              <w:right w:val="single" w:sz="4" w:space="0" w:color="auto"/>
            </w:tcBorders>
            <w:shd w:val="clear" w:color="auto" w:fill="auto"/>
            <w:hideMark/>
          </w:tcPr>
          <w:p w14:paraId="05DF8977" w14:textId="7D409476"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6BA947C9" w14:textId="38ABF45B"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64C13A16"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577183B3" w14:textId="67741F43"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w:t>
            </w:r>
            <w:r w:rsidRPr="00407CC5">
              <w:rPr>
                <w:rFonts w:eastAsia="Times New Roman" w:cs="Calibri"/>
                <w:b/>
                <w:bCs/>
                <w:color w:val="000000"/>
                <w:kern w:val="0"/>
                <w:szCs w:val="20"/>
                <w14:ligatures w14:val="none"/>
              </w:rPr>
              <w:t>program partners with the Rhode Island Afterschool Network</w:t>
            </w:r>
            <w:r w:rsidRPr="00CD098A">
              <w:rPr>
                <w:rFonts w:eastAsia="Times New Roman" w:cs="Calibri"/>
                <w:color w:val="000000"/>
                <w:kern w:val="0"/>
                <w:szCs w:val="20"/>
                <w14:ligatures w14:val="none"/>
              </w:rPr>
              <w:t xml:space="preserve"> and/or other </w:t>
            </w:r>
            <w:r w:rsidR="00EE6F7B">
              <w:rPr>
                <w:rFonts w:eastAsia="Times New Roman" w:cs="Calibri"/>
                <w:color w:val="000000"/>
                <w:kern w:val="0"/>
                <w:szCs w:val="20"/>
                <w14:ligatures w14:val="none"/>
              </w:rPr>
              <w:t xml:space="preserve">"external </w:t>
            </w:r>
            <w:r w:rsidRPr="00CD098A">
              <w:rPr>
                <w:rFonts w:eastAsia="Times New Roman" w:cs="Calibri"/>
                <w:color w:val="000000"/>
                <w:kern w:val="0"/>
                <w:szCs w:val="20"/>
                <w14:ligatures w14:val="none"/>
              </w:rPr>
              <w:t>organizations</w:t>
            </w:r>
            <w:r w:rsidR="00EE6F7B">
              <w:rPr>
                <w:rFonts w:eastAsia="Times New Roman" w:cs="Calibri"/>
                <w:color w:val="000000"/>
                <w:kern w:val="0"/>
                <w:szCs w:val="20"/>
                <w14:ligatures w14:val="none"/>
              </w:rPr>
              <w:t>"</w:t>
            </w:r>
            <w:r w:rsidRPr="00CD098A">
              <w:rPr>
                <w:rFonts w:eastAsia="Times New Roman" w:cs="Calibri"/>
                <w:color w:val="000000"/>
                <w:kern w:val="0"/>
                <w:szCs w:val="20"/>
                <w14:ligatures w14:val="none"/>
              </w:rPr>
              <w:t xml:space="preserve"> that can provide guidance, mentoring, professional learning, or other assistance with implementing the grant successfully.</w:t>
            </w:r>
          </w:p>
        </w:tc>
        <w:tc>
          <w:tcPr>
            <w:tcW w:w="4988" w:type="dxa"/>
            <w:tcBorders>
              <w:top w:val="nil"/>
              <w:left w:val="nil"/>
              <w:bottom w:val="single" w:sz="4" w:space="0" w:color="auto"/>
              <w:right w:val="single" w:sz="4" w:space="0" w:color="auto"/>
            </w:tcBorders>
            <w:shd w:val="clear" w:color="auto" w:fill="auto"/>
            <w:hideMark/>
          </w:tcPr>
          <w:p w14:paraId="056E0809" w14:textId="25CEAD6C" w:rsidR="003D0545" w:rsidRPr="00CD098A" w:rsidRDefault="003D0545" w:rsidP="005A2A83">
            <w:pPr>
              <w:pStyle w:val="ListParagraph"/>
              <w:numPr>
                <w:ilvl w:val="0"/>
                <w:numId w:val="57"/>
              </w:numPr>
              <w:spacing w:line="240" w:lineRule="auto"/>
              <w:ind w:left="360"/>
              <w:rPr>
                <w:rFonts w:eastAsia="Times New Roman" w:cs="Calibri"/>
                <w:color w:val="000000" w:themeColor="text1"/>
              </w:rPr>
            </w:pPr>
            <w:r w:rsidRPr="4FABFFA1">
              <w:rPr>
                <w:rFonts w:eastAsia="Times New Roman" w:cs="Calibri"/>
                <w:color w:val="000000"/>
                <w:kern w:val="0"/>
                <w14:ligatures w14:val="none"/>
              </w:rPr>
              <w:t>Membership</w:t>
            </w:r>
            <w:r w:rsidRPr="56F561CA">
              <w:rPr>
                <w:rFonts w:eastAsia="Times New Roman" w:cs="Calibri"/>
                <w:color w:val="000000"/>
                <w:kern w:val="0"/>
                <w14:ligatures w14:val="none"/>
              </w:rPr>
              <w:t xml:space="preserve"> confirmation </w:t>
            </w:r>
          </w:p>
          <w:p w14:paraId="0E169011" w14:textId="339B1F10" w:rsidR="003D0545" w:rsidRPr="00CD098A" w:rsidRDefault="003D0545" w:rsidP="005A2A83">
            <w:pPr>
              <w:pStyle w:val="ListParagraph"/>
              <w:spacing w:line="240" w:lineRule="auto"/>
              <w:ind w:left="360"/>
              <w:rPr>
                <w:rFonts w:eastAsia="Times New Roman" w:cs="Calibri"/>
                <w:color w:val="000000" w:themeColor="text1"/>
              </w:rPr>
            </w:pPr>
            <w:r w:rsidRPr="56F561CA">
              <w:rPr>
                <w:rFonts w:eastAsia="Times New Roman" w:cs="Calibri"/>
                <w:color w:val="000000"/>
                <w:kern w:val="0"/>
                <w14:ligatures w14:val="none"/>
              </w:rPr>
              <w:t xml:space="preserve">OR </w:t>
            </w:r>
          </w:p>
          <w:p w14:paraId="463320B6" w14:textId="58CE5DF2" w:rsidR="003D0545" w:rsidRPr="00EE6F7B" w:rsidRDefault="00EE6F7B" w:rsidP="005A2A83">
            <w:pPr>
              <w:pStyle w:val="ListParagraph"/>
              <w:numPr>
                <w:ilvl w:val="0"/>
                <w:numId w:val="79"/>
              </w:numPr>
              <w:spacing w:line="240" w:lineRule="auto"/>
              <w:rPr>
                <w:rFonts w:eastAsia="Times New Roman" w:cs="Calibri"/>
                <w:color w:val="000000"/>
                <w:kern w:val="0"/>
                <w14:ligatures w14:val="none"/>
              </w:rPr>
            </w:pPr>
            <w:r>
              <w:rPr>
                <w:rFonts w:eastAsia="Times New Roman" w:cs="Calibri"/>
                <w:color w:val="000000"/>
                <w:kern w:val="0"/>
                <w14:ligatures w14:val="none"/>
              </w:rPr>
              <w:t>C</w:t>
            </w:r>
            <w:r w:rsidR="003D0545" w:rsidRPr="00EE6F7B">
              <w:rPr>
                <w:rFonts w:eastAsia="Times New Roman" w:cs="Calibri"/>
                <w:color w:val="000000"/>
                <w:kern w:val="0"/>
                <w14:ligatures w14:val="none"/>
              </w:rPr>
              <w:t xml:space="preserve">ontract </w:t>
            </w:r>
            <w:r>
              <w:rPr>
                <w:rFonts w:eastAsia="Times New Roman" w:cs="Calibri"/>
                <w:color w:val="000000"/>
                <w:kern w:val="0"/>
                <w14:ligatures w14:val="none"/>
              </w:rPr>
              <w:t>with external organization</w:t>
            </w:r>
          </w:p>
          <w:p w14:paraId="5ABE5E6D" w14:textId="1D120B7A" w:rsidR="003D0545" w:rsidRPr="00CD098A" w:rsidRDefault="003D0545" w:rsidP="005A2A83">
            <w:pPr>
              <w:pStyle w:val="ListParagraph"/>
              <w:spacing w:line="240" w:lineRule="auto"/>
              <w:ind w:left="360"/>
              <w:rPr>
                <w:rFonts w:eastAsia="Times New Roman" w:cs="Calibri"/>
                <w:color w:val="000000" w:themeColor="text1"/>
              </w:rPr>
            </w:pPr>
            <w:r w:rsidRPr="56F561CA">
              <w:rPr>
                <w:rFonts w:eastAsia="Times New Roman" w:cs="Calibri"/>
                <w:color w:val="000000"/>
                <w:kern w:val="0"/>
                <w14:ligatures w14:val="none"/>
              </w:rPr>
              <w:t xml:space="preserve">OR </w:t>
            </w:r>
          </w:p>
          <w:p w14:paraId="12C241C9" w14:textId="748B1E09" w:rsidR="003D0545" w:rsidRPr="00EE6F7B" w:rsidRDefault="00EE6F7B" w:rsidP="005A2A83">
            <w:pPr>
              <w:pStyle w:val="ListParagraph"/>
              <w:numPr>
                <w:ilvl w:val="0"/>
                <w:numId w:val="80"/>
              </w:numPr>
              <w:spacing w:line="240" w:lineRule="auto"/>
              <w:rPr>
                <w:rFonts w:eastAsia="Times New Roman" w:cs="Calibri"/>
                <w:color w:val="000000"/>
                <w:kern w:val="0"/>
                <w14:ligatures w14:val="none"/>
              </w:rPr>
            </w:pPr>
            <w:r w:rsidRPr="00EE6F7B">
              <w:rPr>
                <w:rFonts w:eastAsia="Times New Roman" w:cs="Calibri"/>
                <w:color w:val="000000"/>
                <w:kern w:val="0"/>
                <w14:ligatures w14:val="none"/>
              </w:rPr>
              <w:t>Memorandum of Understanding (</w:t>
            </w:r>
            <w:r w:rsidR="003D0545" w:rsidRPr="00EE6F7B">
              <w:rPr>
                <w:rFonts w:eastAsia="Times New Roman" w:cs="Calibri"/>
                <w:color w:val="000000"/>
                <w:kern w:val="0"/>
                <w14:ligatures w14:val="none"/>
              </w:rPr>
              <w:t>MOU</w:t>
            </w:r>
            <w:r w:rsidRPr="00EE6F7B">
              <w:rPr>
                <w:rFonts w:eastAsia="Times New Roman" w:cs="Calibri"/>
                <w:color w:val="000000"/>
                <w:kern w:val="0"/>
                <w14:ligatures w14:val="none"/>
              </w:rPr>
              <w:t>)</w:t>
            </w:r>
            <w:r>
              <w:rPr>
                <w:rFonts w:eastAsia="Times New Roman" w:cs="Calibri"/>
                <w:color w:val="000000"/>
                <w:kern w:val="0"/>
                <w14:ligatures w14:val="none"/>
              </w:rPr>
              <w:t xml:space="preserve"> with external organization</w:t>
            </w:r>
          </w:p>
          <w:p w14:paraId="1C255F63" w14:textId="4804B500" w:rsidR="003D0545" w:rsidRPr="00CD098A" w:rsidRDefault="003D0545" w:rsidP="005A2A83">
            <w:pPr>
              <w:pStyle w:val="ListParagraph"/>
              <w:spacing w:line="240" w:lineRule="auto"/>
              <w:ind w:left="360"/>
              <w:rPr>
                <w:rFonts w:eastAsia="Times New Roman" w:cs="Calibri"/>
                <w:color w:val="000000" w:themeColor="text1"/>
              </w:rPr>
            </w:pPr>
            <w:r w:rsidRPr="56F561CA">
              <w:rPr>
                <w:rFonts w:eastAsia="Times New Roman" w:cs="Calibri"/>
                <w:color w:val="000000"/>
                <w:kern w:val="0"/>
                <w14:ligatures w14:val="none"/>
              </w:rPr>
              <w:t xml:space="preserve">OR </w:t>
            </w:r>
          </w:p>
          <w:p w14:paraId="7785585F" w14:textId="50FB6058" w:rsidR="003D0545" w:rsidRPr="00EE6F7B" w:rsidRDefault="00EE6F7B" w:rsidP="005A2A83">
            <w:pPr>
              <w:pStyle w:val="ListParagraph"/>
              <w:numPr>
                <w:ilvl w:val="0"/>
                <w:numId w:val="81"/>
              </w:numPr>
              <w:spacing w:line="240" w:lineRule="auto"/>
              <w:rPr>
                <w:rFonts w:eastAsia="Times New Roman" w:cs="Calibri"/>
                <w:color w:val="000000"/>
                <w:kern w:val="0"/>
                <w14:ligatures w14:val="none"/>
              </w:rPr>
            </w:pPr>
            <w:r>
              <w:rPr>
                <w:rFonts w:eastAsia="Times New Roman" w:cs="Calibri"/>
                <w:color w:val="000000"/>
                <w:kern w:val="0"/>
                <w14:ligatures w14:val="none"/>
              </w:rPr>
              <w:t>O</w:t>
            </w:r>
            <w:r w:rsidR="003D0545" w:rsidRPr="56F561CA">
              <w:rPr>
                <w:rFonts w:eastAsia="Times New Roman" w:cs="Calibri"/>
                <w:color w:val="000000"/>
                <w:kern w:val="0"/>
                <w14:ligatures w14:val="none"/>
              </w:rPr>
              <w:t>ther evidence of partnership</w:t>
            </w:r>
          </w:p>
          <w:p w14:paraId="38D647FD" w14:textId="4A8E4F8D" w:rsidR="003D0545" w:rsidRPr="00CD098A" w:rsidRDefault="003D0545" w:rsidP="005A2A83">
            <w:pPr>
              <w:pStyle w:val="ListParagraph"/>
              <w:spacing w:line="240" w:lineRule="auto"/>
              <w:ind w:left="360"/>
              <w:rPr>
                <w:rFonts w:eastAsia="Times New Roman" w:cs="Calibri"/>
                <w:color w:val="000000"/>
                <w:kern w:val="0"/>
                <w14:ligatures w14:val="none"/>
              </w:rPr>
            </w:pPr>
          </w:p>
        </w:tc>
        <w:tc>
          <w:tcPr>
            <w:tcW w:w="1710" w:type="dxa"/>
            <w:tcBorders>
              <w:top w:val="nil"/>
              <w:left w:val="nil"/>
              <w:bottom w:val="single" w:sz="4" w:space="0" w:color="auto"/>
              <w:right w:val="single" w:sz="4" w:space="0" w:color="auto"/>
            </w:tcBorders>
            <w:shd w:val="clear" w:color="auto" w:fill="auto"/>
            <w:hideMark/>
          </w:tcPr>
          <w:p w14:paraId="2DDAC5F1" w14:textId="77777777" w:rsidR="00802C3B" w:rsidRPr="001A6381" w:rsidRDefault="00802C3B" w:rsidP="005A2A83">
            <w:pPr>
              <w:rPr>
                <w:i/>
                <w:iCs/>
              </w:rPr>
            </w:pPr>
            <w:r w:rsidRPr="001A6381">
              <w:rPr>
                <w:i/>
                <w:iCs/>
              </w:rPr>
              <w:t xml:space="preserve">ESSA </w:t>
            </w:r>
          </w:p>
          <w:p w14:paraId="0F948636" w14:textId="6E736BCA" w:rsidR="003D0545" w:rsidRPr="00CD098A" w:rsidRDefault="003D0545" w:rsidP="005A2A83">
            <w:pPr>
              <w:spacing w:line="240" w:lineRule="auto"/>
              <w:rPr>
                <w:rFonts w:eastAsia="Times New Roman" w:cs="Calibri"/>
                <w:color w:val="0563C1"/>
                <w:kern w:val="0"/>
                <w:szCs w:val="20"/>
                <w:u w:val="single"/>
                <w14:ligatures w14:val="none"/>
              </w:rPr>
            </w:pPr>
            <w:r w:rsidRPr="00CD098A">
              <w:rPr>
                <w:rFonts w:eastAsia="Times New Roman" w:cs="Calibri"/>
                <w:color w:val="0563C1"/>
                <w:kern w:val="0"/>
                <w:szCs w:val="20"/>
                <w:u w:val="single"/>
                <w14:ligatures w14:val="none"/>
              </w:rPr>
              <w:t>§4202(c)(3)(F)</w:t>
            </w:r>
          </w:p>
        </w:tc>
        <w:tc>
          <w:tcPr>
            <w:tcW w:w="2245" w:type="dxa"/>
            <w:tcBorders>
              <w:top w:val="nil"/>
              <w:left w:val="nil"/>
              <w:bottom w:val="single" w:sz="4" w:space="0" w:color="auto"/>
              <w:right w:val="single" w:sz="4" w:space="0" w:color="auto"/>
            </w:tcBorders>
            <w:shd w:val="clear" w:color="auto" w:fill="auto"/>
            <w:hideMark/>
          </w:tcPr>
          <w:p w14:paraId="4FED7C2A" w14:textId="6768E6E4" w:rsidR="003D0545" w:rsidRPr="00DC6385" w:rsidRDefault="003D0545" w:rsidP="005A2A83">
            <w:pPr>
              <w:pStyle w:val="ListParagraph"/>
              <w:numPr>
                <w:ilvl w:val="0"/>
                <w:numId w:val="99"/>
              </w:numPr>
              <w:spacing w:line="240" w:lineRule="auto"/>
              <w:ind w:left="246" w:hanging="270"/>
              <w:rPr>
                <w:rFonts w:eastAsia="Times New Roman" w:cs="Calibri"/>
                <w:color w:val="0563C1"/>
                <w:kern w:val="0"/>
                <w:szCs w:val="20"/>
                <w:u w:val="single"/>
                <w14:ligatures w14:val="none"/>
              </w:rPr>
            </w:pPr>
            <w:hyperlink r:id="rId122" w:history="1">
              <w:r w:rsidRPr="00DC6385">
                <w:rPr>
                  <w:rFonts w:eastAsia="Times New Roman" w:cs="Calibri"/>
                  <w:color w:val="0563C1"/>
                  <w:kern w:val="0"/>
                  <w:szCs w:val="20"/>
                  <w:u w:val="single"/>
                  <w14:ligatures w14:val="none"/>
                </w:rPr>
                <w:t>RIDE list of External Organizations</w:t>
              </w:r>
            </w:hyperlink>
          </w:p>
        </w:tc>
      </w:tr>
      <w:tr w:rsidR="003D0545" w:rsidRPr="00CD098A" w14:paraId="2C322200"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63DE4E3C" w14:textId="0207385D"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At least one member of the program leadership attends </w:t>
            </w:r>
            <w:proofErr w:type="gramStart"/>
            <w:r w:rsidRPr="00407CC5">
              <w:rPr>
                <w:rFonts w:eastAsia="Times New Roman" w:cs="Calibri"/>
                <w:b/>
                <w:bCs/>
                <w:color w:val="000000"/>
                <w:kern w:val="0"/>
                <w:szCs w:val="20"/>
                <w14:ligatures w14:val="none"/>
              </w:rPr>
              <w:t>monthly</w:t>
            </w:r>
            <w:proofErr w:type="gramEnd"/>
            <w:r w:rsidRPr="00407CC5">
              <w:rPr>
                <w:rFonts w:eastAsia="Times New Roman" w:cs="Calibri"/>
                <w:b/>
                <w:bCs/>
                <w:color w:val="000000"/>
                <w:kern w:val="0"/>
                <w:szCs w:val="20"/>
                <w14:ligatures w14:val="none"/>
              </w:rPr>
              <w:t xml:space="preserve"> 21st CCLC subgrantee meetings</w:t>
            </w:r>
            <w:r w:rsidRPr="00CD098A">
              <w:rPr>
                <w:rFonts w:eastAsia="Times New Roman" w:cs="Calibri"/>
                <w:color w:val="000000"/>
                <w:kern w:val="0"/>
                <w:szCs w:val="20"/>
                <w14:ligatures w14:val="none"/>
              </w:rPr>
              <w:t>. Subgrantees are encouraged to send more than one individual.</w:t>
            </w:r>
          </w:p>
        </w:tc>
        <w:tc>
          <w:tcPr>
            <w:tcW w:w="4988" w:type="dxa"/>
            <w:tcBorders>
              <w:top w:val="nil"/>
              <w:left w:val="nil"/>
              <w:bottom w:val="single" w:sz="4" w:space="0" w:color="auto"/>
              <w:right w:val="single" w:sz="4" w:space="0" w:color="auto"/>
            </w:tcBorders>
            <w:shd w:val="clear" w:color="auto" w:fill="auto"/>
            <w:hideMark/>
          </w:tcPr>
          <w:p w14:paraId="626C3161" w14:textId="35A07EEC" w:rsidR="003D0545" w:rsidRPr="00CD098A" w:rsidRDefault="003D054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attendance records on file.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6BAF516B" w14:textId="1485164F"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3FD36763" w14:textId="659D32A0"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3FCB24BC"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1A4F1618" w14:textId="0072FDDE"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program participates in all phases of the </w:t>
            </w:r>
            <w:r w:rsidRPr="00407CC5">
              <w:rPr>
                <w:rFonts w:eastAsia="Times New Roman" w:cs="Calibri"/>
                <w:b/>
                <w:bCs/>
                <w:color w:val="000000"/>
                <w:kern w:val="0"/>
                <w:szCs w:val="20"/>
                <w14:ligatures w14:val="none"/>
              </w:rPr>
              <w:t>Rhode Island Program Quality Assessment (RIPQA)</w:t>
            </w:r>
            <w:r w:rsidRPr="00CD098A">
              <w:rPr>
                <w:rFonts w:eastAsia="Times New Roman" w:cs="Calibri"/>
                <w:color w:val="000000"/>
                <w:kern w:val="0"/>
                <w:szCs w:val="20"/>
                <w14:ligatures w14:val="none"/>
              </w:rPr>
              <w:t xml:space="preserve"> process on a cyclical basis. This includes program observations, an organizational self-assessment, and action planning. Program leaders take responsibility for implementing action plans during, and between RIPQA assessment years.</w:t>
            </w:r>
          </w:p>
        </w:tc>
        <w:tc>
          <w:tcPr>
            <w:tcW w:w="4988" w:type="dxa"/>
            <w:tcBorders>
              <w:top w:val="nil"/>
              <w:left w:val="nil"/>
              <w:bottom w:val="single" w:sz="4" w:space="0" w:color="auto"/>
              <w:right w:val="single" w:sz="4" w:space="0" w:color="auto"/>
            </w:tcBorders>
            <w:shd w:val="clear" w:color="auto" w:fill="auto"/>
            <w:hideMark/>
          </w:tcPr>
          <w:p w14:paraId="670F641E" w14:textId="630C38B1" w:rsidR="003D0545" w:rsidRPr="00CD098A" w:rsidRDefault="003D054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[RIDE has the 5-year proposal and any subsequent Annual Plans and Annual Progress Reports on file, as well as RIPQA reports.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5480C517" w14:textId="6EE5D224"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hideMark/>
          </w:tcPr>
          <w:p w14:paraId="5278580B" w14:textId="1154F21E" w:rsidR="00DC6385" w:rsidRP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23" w:history="1">
              <w:r w:rsidRPr="005E14F0">
                <w:rPr>
                  <w:rStyle w:val="Hyperlink"/>
                  <w:rFonts w:eastAsia="Times New Roman" w:cs="Calibri"/>
                  <w:i/>
                  <w:iCs/>
                  <w:kern w:val="0"/>
                  <w:szCs w:val="20"/>
                  <w14:ligatures w14:val="none"/>
                </w:rPr>
                <w:t>RI Afterschool Program Quality Standards and Indicators</w:t>
              </w:r>
            </w:hyperlink>
          </w:p>
          <w:p w14:paraId="04550679" w14:textId="7807406C" w:rsidR="00DC6385" w:rsidRP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24" w:history="1">
              <w:r w:rsidRPr="002A7BE4">
                <w:rPr>
                  <w:rStyle w:val="Hyperlink"/>
                  <w:rFonts w:eastAsia="Times New Roman" w:cs="Calibri"/>
                  <w:i/>
                  <w:iCs/>
                  <w:kern w:val="0"/>
                  <w:szCs w:val="20"/>
                  <w14:ligatures w14:val="none"/>
                </w:rPr>
                <w:t>Guide to RI Afterschool Program Quality Standards</w:t>
              </w:r>
            </w:hyperlink>
          </w:p>
          <w:p w14:paraId="38D71B24" w14:textId="15EFA54E" w:rsid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25" w:history="1">
              <w:r w:rsidRPr="00D9045A">
                <w:rPr>
                  <w:rStyle w:val="Hyperlink"/>
                  <w:rFonts w:eastAsia="Times New Roman" w:cs="Calibri"/>
                  <w:kern w:val="0"/>
                  <w:szCs w:val="20"/>
                  <w14:ligatures w14:val="none"/>
                </w:rPr>
                <w:t>RIPQA Form A</w:t>
              </w:r>
            </w:hyperlink>
          </w:p>
          <w:p w14:paraId="40AAE212" w14:textId="5D1A76C7" w:rsid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26" w:history="1">
              <w:r w:rsidRPr="00D9045A">
                <w:rPr>
                  <w:rStyle w:val="Hyperlink"/>
                  <w:rFonts w:eastAsia="Times New Roman" w:cs="Calibri"/>
                  <w:kern w:val="0"/>
                  <w:szCs w:val="20"/>
                  <w14:ligatures w14:val="none"/>
                </w:rPr>
                <w:t>RIPQA Form B</w:t>
              </w:r>
            </w:hyperlink>
          </w:p>
          <w:p w14:paraId="2CBFD077" w14:textId="0539873D" w:rsidR="00C32990" w:rsidRDefault="00C32990" w:rsidP="005A2A83">
            <w:pPr>
              <w:pStyle w:val="ListParagraph"/>
              <w:spacing w:line="240" w:lineRule="auto"/>
              <w:ind w:left="156"/>
              <w:rPr>
                <w:rFonts w:eastAsia="Times New Roman" w:cs="Calibri"/>
                <w:color w:val="000000"/>
                <w:kern w:val="0"/>
                <w:szCs w:val="20"/>
                <w14:ligatures w14:val="none"/>
              </w:rPr>
            </w:pPr>
            <w:r>
              <w:rPr>
                <w:rFonts w:eastAsia="Times New Roman" w:cs="Calibri"/>
                <w:color w:val="000000"/>
                <w:kern w:val="0"/>
                <w:szCs w:val="20"/>
                <w14:ligatures w14:val="none"/>
              </w:rPr>
              <w:t>(</w:t>
            </w:r>
            <w:hyperlink r:id="rId127" w:history="1">
              <w:r w:rsidRPr="004A324B">
                <w:rPr>
                  <w:rStyle w:val="Hyperlink"/>
                  <w:rFonts w:eastAsia="Times New Roman" w:cs="Calibri"/>
                  <w:kern w:val="0"/>
                  <w:szCs w:val="20"/>
                  <w14:ligatures w14:val="none"/>
                </w:rPr>
                <w:t>Spanish</w:t>
              </w:r>
            </w:hyperlink>
            <w:r>
              <w:rPr>
                <w:rFonts w:eastAsia="Times New Roman" w:cs="Calibri"/>
                <w:color w:val="000000"/>
                <w:kern w:val="0"/>
                <w:szCs w:val="20"/>
                <w14:ligatures w14:val="none"/>
              </w:rPr>
              <w:t>)</w:t>
            </w:r>
          </w:p>
          <w:p w14:paraId="39703E8B" w14:textId="4E315909" w:rsid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28" w:history="1">
              <w:r w:rsidRPr="00626FA5">
                <w:rPr>
                  <w:rStyle w:val="Hyperlink"/>
                  <w:rFonts w:eastAsia="Times New Roman" w:cs="Calibri"/>
                  <w:kern w:val="0"/>
                  <w:szCs w:val="20"/>
                  <w14:ligatures w14:val="none"/>
                </w:rPr>
                <w:t>Intro to RIPQA trainings</w:t>
              </w:r>
            </w:hyperlink>
            <w:r w:rsidRPr="00DC6385">
              <w:rPr>
                <w:rFonts w:eastAsia="Times New Roman" w:cs="Calibri"/>
                <w:color w:val="000000"/>
                <w:kern w:val="0"/>
                <w:szCs w:val="20"/>
                <w14:ligatures w14:val="none"/>
              </w:rPr>
              <w:t xml:space="preserve"> (offered 2x per year)</w:t>
            </w:r>
          </w:p>
          <w:p w14:paraId="64515524" w14:textId="145CB2B9" w:rsid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29" w:history="1">
              <w:r w:rsidRPr="0061288A">
                <w:rPr>
                  <w:rStyle w:val="Hyperlink"/>
                  <w:rFonts w:eastAsia="Times New Roman" w:cs="Calibri"/>
                  <w:kern w:val="0"/>
                  <w:szCs w:val="20"/>
                  <w14:ligatures w14:val="none"/>
                </w:rPr>
                <w:t xml:space="preserve">Youth </w:t>
              </w:r>
              <w:r w:rsidR="009906DE">
                <w:rPr>
                  <w:rStyle w:val="Hyperlink"/>
                  <w:rFonts w:eastAsia="Times New Roman" w:cs="Calibri"/>
                  <w:kern w:val="0"/>
                  <w:szCs w:val="20"/>
                  <w14:ligatures w14:val="none"/>
                </w:rPr>
                <w:t>W</w:t>
              </w:r>
              <w:r w:rsidR="009906DE">
                <w:rPr>
                  <w:rStyle w:val="Hyperlink"/>
                </w:rPr>
                <w:t xml:space="preserve">ork </w:t>
              </w:r>
              <w:r w:rsidRPr="0061288A">
                <w:rPr>
                  <w:rStyle w:val="Hyperlink"/>
                  <w:rFonts w:eastAsia="Times New Roman" w:cs="Calibri"/>
                  <w:kern w:val="0"/>
                  <w:szCs w:val="20"/>
                  <w14:ligatures w14:val="none"/>
                </w:rPr>
                <w:t>Methods series</w:t>
              </w:r>
            </w:hyperlink>
            <w:r w:rsidRPr="00DC6385">
              <w:rPr>
                <w:rFonts w:eastAsia="Times New Roman" w:cs="Calibri"/>
                <w:color w:val="000000"/>
                <w:kern w:val="0"/>
                <w:szCs w:val="20"/>
                <w14:ligatures w14:val="none"/>
              </w:rPr>
              <w:t xml:space="preserve"> (offered 6x</w:t>
            </w:r>
            <w:r w:rsidR="009906DE">
              <w:rPr>
                <w:rFonts w:eastAsia="Times New Roman" w:cs="Calibri"/>
                <w:color w:val="000000"/>
                <w:kern w:val="0"/>
                <w:szCs w:val="20"/>
                <w14:ligatures w14:val="none"/>
              </w:rPr>
              <w:t>/</w:t>
            </w:r>
            <w:r w:rsidRPr="00DC6385">
              <w:rPr>
                <w:rFonts w:eastAsia="Times New Roman" w:cs="Calibri"/>
                <w:color w:val="000000"/>
                <w:kern w:val="0"/>
                <w:szCs w:val="20"/>
                <w14:ligatures w14:val="none"/>
              </w:rPr>
              <w:t>yr)</w:t>
            </w:r>
          </w:p>
          <w:p w14:paraId="6B15D64C" w14:textId="3310104C" w:rsidR="003D0545" w:rsidRPr="00DC6385" w:rsidRDefault="003D0545" w:rsidP="005A2A83">
            <w:pPr>
              <w:pStyle w:val="ListParagraph"/>
              <w:numPr>
                <w:ilvl w:val="0"/>
                <w:numId w:val="99"/>
              </w:numPr>
              <w:spacing w:line="240" w:lineRule="auto"/>
              <w:ind w:left="156" w:hanging="180"/>
              <w:rPr>
                <w:rFonts w:eastAsia="Times New Roman" w:cs="Calibri"/>
                <w:color w:val="000000"/>
                <w:kern w:val="0"/>
                <w:szCs w:val="20"/>
                <w14:ligatures w14:val="none"/>
              </w:rPr>
            </w:pPr>
            <w:hyperlink r:id="rId130" w:history="1">
              <w:r w:rsidRPr="00AB471E">
                <w:rPr>
                  <w:rStyle w:val="Hyperlink"/>
                  <w:rFonts w:eastAsia="Times New Roman" w:cs="Calibri"/>
                  <w:kern w:val="0"/>
                  <w:szCs w:val="20"/>
                  <w14:ligatures w14:val="none"/>
                </w:rPr>
                <w:t>Quality Improvement TA session 10/4/23</w:t>
              </w:r>
            </w:hyperlink>
          </w:p>
        </w:tc>
      </w:tr>
      <w:tr w:rsidR="003D0545" w:rsidRPr="00226970" w14:paraId="5604964F"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219B8947" w14:textId="6225C642" w:rsidR="003D0545"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The program uses a</w:t>
            </w:r>
            <w:r w:rsidR="00407CC5">
              <w:rPr>
                <w:rFonts w:eastAsia="Times New Roman" w:cs="Calibri"/>
                <w:color w:val="000000"/>
                <w:kern w:val="0"/>
                <w:szCs w:val="20"/>
                <w14:ligatures w14:val="none"/>
              </w:rPr>
              <w:t>n effective</w:t>
            </w:r>
            <w:r w:rsidRPr="00CD098A">
              <w:rPr>
                <w:rFonts w:eastAsia="Times New Roman" w:cs="Calibri"/>
                <w:color w:val="000000"/>
                <w:kern w:val="0"/>
                <w:szCs w:val="20"/>
                <w14:ligatures w14:val="none"/>
              </w:rPr>
              <w:t xml:space="preserve"> </w:t>
            </w:r>
            <w:r w:rsidRPr="00407CC5">
              <w:rPr>
                <w:rFonts w:eastAsia="Times New Roman" w:cs="Calibri"/>
                <w:b/>
                <w:bCs/>
                <w:color w:val="000000"/>
                <w:kern w:val="0"/>
                <w:szCs w:val="20"/>
                <w14:ligatures w14:val="none"/>
              </w:rPr>
              <w:t>data system</w:t>
            </w:r>
            <w:r w:rsidRPr="00407CC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to collect and manage program data that </w:t>
            </w:r>
            <w:proofErr w:type="gramStart"/>
            <w:r w:rsidRPr="00CD098A">
              <w:rPr>
                <w:rFonts w:eastAsia="Times New Roman" w:cs="Calibri"/>
                <w:color w:val="000000"/>
                <w:kern w:val="0"/>
                <w:szCs w:val="20"/>
                <w14:ligatures w14:val="none"/>
              </w:rPr>
              <w:t>are</w:t>
            </w:r>
            <w:proofErr w:type="gramEnd"/>
            <w:r w:rsidRPr="00CD098A">
              <w:rPr>
                <w:rFonts w:eastAsia="Times New Roman" w:cs="Calibri"/>
                <w:color w:val="000000"/>
                <w:kern w:val="0"/>
                <w:szCs w:val="20"/>
                <w14:ligatures w14:val="none"/>
              </w:rPr>
              <w:t xml:space="preserve"> aligned to the requirements of 21APR federal reporting. Programs are urged to purchase a system specifically designed for use by after-school programs or to adapt their district Student Information System for this purpose. </w:t>
            </w:r>
          </w:p>
          <w:p w14:paraId="37927CCE" w14:textId="77777777" w:rsidR="003D0545" w:rsidRDefault="003D0545" w:rsidP="005A2A83">
            <w:pPr>
              <w:pStyle w:val="ListParagraph"/>
              <w:numPr>
                <w:ilvl w:val="0"/>
                <w:numId w:val="72"/>
              </w:numPr>
              <w:tabs>
                <w:tab w:val="left" w:pos="338"/>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 xml:space="preserve">The data system </w:t>
            </w:r>
            <w:proofErr w:type="gramStart"/>
            <w:r w:rsidRPr="00364F81">
              <w:rPr>
                <w:rFonts w:eastAsia="Times New Roman" w:cs="Calibri"/>
                <w:color w:val="000000"/>
                <w:kern w:val="0"/>
                <w:szCs w:val="20"/>
                <w14:ligatures w14:val="none"/>
              </w:rPr>
              <w:t>is able to</w:t>
            </w:r>
            <w:proofErr w:type="gramEnd"/>
            <w:r w:rsidRPr="00364F81">
              <w:rPr>
                <w:rFonts w:eastAsia="Times New Roman" w:cs="Calibri"/>
                <w:color w:val="000000"/>
                <w:kern w:val="0"/>
                <w:szCs w:val="20"/>
                <w14:ligatures w14:val="none"/>
              </w:rPr>
              <w:t xml:space="preserve"> track participant information, program activities, program attendance, staffing, family </w:t>
            </w:r>
            <w:r w:rsidRPr="00364F81">
              <w:rPr>
                <w:rFonts w:eastAsia="Times New Roman" w:cs="Calibri"/>
                <w:color w:val="000000"/>
                <w:kern w:val="0"/>
                <w:szCs w:val="20"/>
                <w14:ligatures w14:val="none"/>
              </w:rPr>
              <w:lastRenderedPageBreak/>
              <w:t>engagement activities, program outcomes, and performance measures as appropriate.</w:t>
            </w:r>
          </w:p>
          <w:p w14:paraId="3904AA9D" w14:textId="77777777" w:rsidR="003D0545" w:rsidRDefault="003D0545" w:rsidP="005A2A83">
            <w:pPr>
              <w:pStyle w:val="ListParagraph"/>
              <w:numPr>
                <w:ilvl w:val="0"/>
                <w:numId w:val="72"/>
              </w:numPr>
              <w:tabs>
                <w:tab w:val="left" w:pos="338"/>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 xml:space="preserve">Data is updated at a minimum monthly, preferably daily. </w:t>
            </w:r>
          </w:p>
          <w:p w14:paraId="6C994C7C" w14:textId="77777777" w:rsidR="003D0545" w:rsidRDefault="003D0545" w:rsidP="005A2A83">
            <w:pPr>
              <w:pStyle w:val="ListParagraph"/>
              <w:numPr>
                <w:ilvl w:val="0"/>
                <w:numId w:val="72"/>
              </w:numPr>
              <w:tabs>
                <w:tab w:val="left" w:pos="338"/>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Procedures are in place to ensure data privacy/security and data quality.</w:t>
            </w:r>
          </w:p>
          <w:p w14:paraId="514D492F" w14:textId="77777777" w:rsidR="003D0545" w:rsidRDefault="003D0545" w:rsidP="005A2A83">
            <w:pPr>
              <w:pStyle w:val="ListParagraph"/>
              <w:numPr>
                <w:ilvl w:val="0"/>
                <w:numId w:val="72"/>
              </w:numPr>
              <w:tabs>
                <w:tab w:val="left" w:pos="338"/>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Data is reviewed at least quarterly for accuracy and completeness.</w:t>
            </w:r>
          </w:p>
          <w:p w14:paraId="6F4D1557" w14:textId="527AEFC5" w:rsidR="003D0545" w:rsidRPr="00364F81" w:rsidRDefault="003D0545" w:rsidP="005A2A83">
            <w:pPr>
              <w:pStyle w:val="ListParagraph"/>
              <w:numPr>
                <w:ilvl w:val="0"/>
                <w:numId w:val="72"/>
              </w:numPr>
              <w:tabs>
                <w:tab w:val="left" w:pos="338"/>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RIDE data submission deadlines are met and follow-up questions/requests from RIDE are responded to promptly.</w:t>
            </w:r>
          </w:p>
        </w:tc>
        <w:tc>
          <w:tcPr>
            <w:tcW w:w="4988" w:type="dxa"/>
            <w:tcBorders>
              <w:top w:val="nil"/>
              <w:left w:val="nil"/>
              <w:bottom w:val="single" w:sz="4" w:space="0" w:color="auto"/>
              <w:right w:val="single" w:sz="4" w:space="0" w:color="auto"/>
            </w:tcBorders>
            <w:shd w:val="clear" w:color="auto" w:fill="auto"/>
            <w:hideMark/>
          </w:tcPr>
          <w:p w14:paraId="17A264CC" w14:textId="20CCA9FE" w:rsidR="003D0545" w:rsidRPr="00CD098A" w:rsidRDefault="003D0545" w:rsidP="005A2A83">
            <w:pPr>
              <w:pStyle w:val="ListParagraph"/>
              <w:numPr>
                <w:ilvl w:val="0"/>
                <w:numId w:val="58"/>
              </w:numPr>
              <w:spacing w:line="240" w:lineRule="auto"/>
              <w:ind w:left="360"/>
              <w:rPr>
                <w:rFonts w:eastAsia="Times New Roman" w:cs="Calibri"/>
                <w:color w:val="000000" w:themeColor="text1"/>
              </w:rPr>
            </w:pPr>
            <w:r w:rsidRPr="28D54581">
              <w:rPr>
                <w:rFonts w:eastAsia="Times New Roman" w:cs="Calibri"/>
                <w:color w:val="000000"/>
                <w:kern w:val="0"/>
                <w14:ligatures w14:val="none"/>
              </w:rPr>
              <w:lastRenderedPageBreak/>
              <w:t>Data</w:t>
            </w:r>
            <w:r w:rsidRPr="4EF80891">
              <w:rPr>
                <w:rFonts w:eastAsia="Times New Roman" w:cs="Calibri"/>
                <w:color w:val="000000"/>
                <w:kern w:val="0"/>
                <w14:ligatures w14:val="none"/>
              </w:rPr>
              <w:t xml:space="preserve"> policy</w:t>
            </w:r>
            <w:r>
              <w:br/>
            </w:r>
            <w:r w:rsidRPr="2A2303AF">
              <w:rPr>
                <w:rFonts w:eastAsia="Times New Roman" w:cs="Calibri"/>
                <w:color w:val="000000"/>
                <w:kern w:val="0"/>
                <w14:ligatures w14:val="none"/>
              </w:rPr>
              <w:t>OR</w:t>
            </w:r>
          </w:p>
          <w:p w14:paraId="5416A373" w14:textId="4D24B394" w:rsidR="003D0545" w:rsidRPr="00396224" w:rsidRDefault="00396224" w:rsidP="005A2A83">
            <w:pPr>
              <w:pStyle w:val="ListParagraph"/>
              <w:numPr>
                <w:ilvl w:val="0"/>
                <w:numId w:val="82"/>
              </w:numPr>
              <w:spacing w:line="240" w:lineRule="auto"/>
              <w:rPr>
                <w:rFonts w:eastAsia="Times New Roman" w:cs="Calibri"/>
                <w:color w:val="000000"/>
                <w:kern w:val="0"/>
                <w14:ligatures w14:val="none"/>
              </w:rPr>
            </w:pPr>
            <w:r>
              <w:rPr>
                <w:rFonts w:eastAsia="Times New Roman" w:cs="Calibri"/>
                <w:color w:val="000000"/>
                <w:kern w:val="0"/>
                <w14:ligatures w14:val="none"/>
              </w:rPr>
              <w:t>D</w:t>
            </w:r>
            <w:r w:rsidR="003D0545" w:rsidRPr="00396224">
              <w:rPr>
                <w:rFonts w:eastAsia="Times New Roman" w:cs="Calibri"/>
                <w:color w:val="000000"/>
                <w:kern w:val="0"/>
                <w14:ligatures w14:val="none"/>
              </w:rPr>
              <w:t>ata procedure manual</w:t>
            </w:r>
          </w:p>
          <w:p w14:paraId="695C82E6" w14:textId="51FEE5A4" w:rsidR="003D0545" w:rsidRPr="00CD098A" w:rsidRDefault="003D0545" w:rsidP="005A2A83">
            <w:pPr>
              <w:pStyle w:val="ListParagraph"/>
              <w:spacing w:line="240" w:lineRule="auto"/>
              <w:ind w:left="360"/>
              <w:rPr>
                <w:rFonts w:eastAsia="Times New Roman" w:cs="Calibri"/>
                <w:color w:val="000000" w:themeColor="text1"/>
              </w:rPr>
            </w:pPr>
            <w:r w:rsidRPr="4EF80891">
              <w:rPr>
                <w:rFonts w:eastAsia="Times New Roman" w:cs="Calibri"/>
                <w:color w:val="000000"/>
                <w:kern w:val="0"/>
                <w14:ligatures w14:val="none"/>
              </w:rPr>
              <w:t xml:space="preserve">OR </w:t>
            </w:r>
          </w:p>
          <w:p w14:paraId="7B388AA9" w14:textId="789CACB6" w:rsidR="003D0545" w:rsidRPr="00CD098A" w:rsidRDefault="008759CC" w:rsidP="005A2A83">
            <w:pPr>
              <w:pStyle w:val="ListParagraph"/>
              <w:numPr>
                <w:ilvl w:val="0"/>
                <w:numId w:val="83"/>
              </w:numPr>
              <w:spacing w:line="240" w:lineRule="auto"/>
              <w:rPr>
                <w:rFonts w:eastAsia="Times New Roman" w:cs="Calibri"/>
                <w:color w:val="000000"/>
                <w:kern w:val="0"/>
                <w14:ligatures w14:val="none"/>
              </w:rPr>
            </w:pPr>
            <w:r>
              <w:rPr>
                <w:rFonts w:eastAsia="Times New Roman" w:cs="Calibri"/>
                <w:color w:val="000000"/>
                <w:kern w:val="0"/>
                <w14:ligatures w14:val="none"/>
              </w:rPr>
              <w:t>E</w:t>
            </w:r>
            <w:r w:rsidR="003D0545" w:rsidRPr="4EF80891">
              <w:rPr>
                <w:rFonts w:eastAsia="Times New Roman" w:cs="Calibri"/>
                <w:color w:val="000000"/>
                <w:kern w:val="0"/>
                <w14:ligatures w14:val="none"/>
              </w:rPr>
              <w:t xml:space="preserve">mployee handbook </w:t>
            </w:r>
            <w:r w:rsidR="00166E39">
              <w:rPr>
                <w:rFonts w:eastAsia="Times New Roman" w:cs="Calibri"/>
                <w:color w:val="000000"/>
                <w:kern w:val="0"/>
                <w14:ligatures w14:val="none"/>
              </w:rPr>
              <w:t>outlining responsibilities for data management</w:t>
            </w:r>
          </w:p>
        </w:tc>
        <w:tc>
          <w:tcPr>
            <w:tcW w:w="1710" w:type="dxa"/>
            <w:tcBorders>
              <w:top w:val="nil"/>
              <w:left w:val="nil"/>
              <w:bottom w:val="single" w:sz="4" w:space="0" w:color="auto"/>
              <w:right w:val="single" w:sz="4" w:space="0" w:color="auto"/>
            </w:tcBorders>
            <w:shd w:val="clear" w:color="auto" w:fill="auto"/>
            <w:hideMark/>
          </w:tcPr>
          <w:p w14:paraId="432C7080" w14:textId="07D78600" w:rsidR="003D0545" w:rsidRPr="00226970" w:rsidRDefault="005A4637" w:rsidP="005A2A83">
            <w:pPr>
              <w:spacing w:line="240" w:lineRule="auto"/>
              <w:rPr>
                <w:rFonts w:eastAsia="Times New Roman" w:cs="Calibri"/>
                <w:color w:val="0563C1"/>
                <w:kern w:val="0"/>
                <w:szCs w:val="20"/>
                <w:u w:val="single"/>
                <w:lang w:val="pt-BR"/>
                <w14:ligatures w14:val="none"/>
              </w:rPr>
            </w:pPr>
            <w:r w:rsidRPr="001A6381">
              <w:rPr>
                <w:i/>
                <w:iCs/>
              </w:rPr>
              <w:t>ESSA</w:t>
            </w:r>
            <w:r w:rsidRPr="00CD098A">
              <w:t xml:space="preserve"> §§ </w:t>
            </w:r>
            <w:hyperlink r:id="rId131" w:anchor="page=238" w:history="1">
              <w:r w:rsidR="003D0545" w:rsidRPr="00894EC3">
                <w:rPr>
                  <w:rStyle w:val="Hyperlink"/>
                  <w:rFonts w:eastAsia="Times New Roman" w:cs="Calibri"/>
                  <w:kern w:val="0"/>
                  <w:szCs w:val="20"/>
                  <w14:ligatures w14:val="none"/>
                </w:rPr>
                <w:t>4203(a)(14)(B)</w:t>
              </w:r>
            </w:hyperlink>
            <w:r w:rsidR="003D0545" w:rsidRPr="00894EC3">
              <w:rPr>
                <w:rFonts w:eastAsia="Times New Roman" w:cs="Calibri"/>
                <w:color w:val="000000"/>
                <w:kern w:val="0"/>
                <w:szCs w:val="20"/>
                <w14:ligatures w14:val="none"/>
              </w:rPr>
              <w:t>;</w:t>
            </w:r>
            <w:r w:rsidR="005C773A" w:rsidRPr="00894EC3">
              <w:rPr>
                <w:rFonts w:eastAsia="Times New Roman" w:cs="Calibri"/>
                <w:color w:val="000000"/>
                <w:kern w:val="0"/>
                <w:szCs w:val="20"/>
                <w14:ligatures w14:val="none"/>
              </w:rPr>
              <w:t xml:space="preserve"> </w:t>
            </w:r>
            <w:r w:rsidR="003D0545" w:rsidRPr="00894EC3">
              <w:rPr>
                <w:rFonts w:eastAsia="Times New Roman" w:cs="Calibri"/>
                <w:color w:val="000000"/>
                <w:kern w:val="0"/>
                <w:szCs w:val="20"/>
                <w14:ligatures w14:val="none"/>
              </w:rPr>
              <w:t xml:space="preserve"> </w:t>
            </w:r>
            <w:hyperlink r:id="rId132" w:anchor="page=244" w:history="1">
              <w:r w:rsidR="003D0545" w:rsidRPr="00894EC3">
                <w:rPr>
                  <w:rStyle w:val="Hyperlink"/>
                  <w:rFonts w:eastAsia="Times New Roman" w:cs="Calibri"/>
                  <w:kern w:val="0"/>
                  <w:szCs w:val="20"/>
                  <w14:ligatures w14:val="none"/>
                </w:rPr>
                <w:t>4205(b)(1)(E)</w:t>
              </w:r>
            </w:hyperlink>
            <w:r w:rsidR="003D0545" w:rsidRPr="00894EC3">
              <w:rPr>
                <w:rFonts w:eastAsia="Times New Roman" w:cs="Calibri"/>
                <w:color w:val="000000"/>
                <w:kern w:val="0"/>
                <w:szCs w:val="20"/>
                <w14:ligatures w14:val="none"/>
              </w:rPr>
              <w:t xml:space="preserve">; </w:t>
            </w:r>
            <w:r w:rsidR="00894EC3" w:rsidRPr="00894EC3">
              <w:rPr>
                <w:rFonts w:eastAsia="Times New Roman" w:cs="Calibri"/>
                <w:color w:val="000000"/>
                <w:kern w:val="0"/>
                <w:szCs w:val="20"/>
                <w14:ligatures w14:val="none"/>
              </w:rPr>
              <w:t xml:space="preserve"> </w:t>
            </w:r>
            <w:hyperlink r:id="rId133" w:history="1">
              <w:r w:rsidR="003D0545" w:rsidRPr="00225571">
                <w:rPr>
                  <w:rStyle w:val="Hyperlink"/>
                  <w:rFonts w:eastAsia="Times New Roman" w:cs="Calibri"/>
                  <w:i/>
                  <w:iCs/>
                  <w:kern w:val="0"/>
                  <w:szCs w:val="20"/>
                  <w14:ligatures w14:val="none"/>
                </w:rPr>
                <w:t>EDGAR</w:t>
              </w:r>
              <w:r w:rsidR="003D0545" w:rsidRPr="004F1F25">
                <w:rPr>
                  <w:rStyle w:val="Hyperlink"/>
                  <w:rFonts w:eastAsia="Times New Roman" w:cs="Calibri"/>
                  <w:kern w:val="0"/>
                  <w:szCs w:val="20"/>
                  <w14:ligatures w14:val="none"/>
                </w:rPr>
                <w:t xml:space="preserve"> § 76.722</w:t>
              </w:r>
            </w:hyperlink>
            <w:r w:rsidR="003D0545" w:rsidRPr="00226970">
              <w:rPr>
                <w:rFonts w:eastAsia="Times New Roman" w:cs="Calibri"/>
                <w:color w:val="0563C1"/>
                <w:kern w:val="0"/>
                <w:szCs w:val="20"/>
                <w:u w:val="single"/>
                <w:lang w:val="pt-BR"/>
                <w14:ligatures w14:val="none"/>
              </w:rPr>
              <w:t xml:space="preserve"> </w:t>
            </w:r>
          </w:p>
        </w:tc>
        <w:tc>
          <w:tcPr>
            <w:tcW w:w="2245" w:type="dxa"/>
            <w:tcBorders>
              <w:top w:val="nil"/>
              <w:left w:val="nil"/>
              <w:bottom w:val="single" w:sz="4" w:space="0" w:color="auto"/>
              <w:right w:val="single" w:sz="4" w:space="0" w:color="auto"/>
            </w:tcBorders>
            <w:shd w:val="clear" w:color="auto" w:fill="auto"/>
            <w:hideMark/>
          </w:tcPr>
          <w:p w14:paraId="649F2EEA" w14:textId="77777777" w:rsidR="005A6E17" w:rsidRDefault="003D0545"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34" w:history="1">
              <w:r w:rsidRPr="005A6E17">
                <w:rPr>
                  <w:rStyle w:val="Hyperlink"/>
                  <w:rFonts w:eastAsia="Times New Roman" w:cs="Calibri"/>
                  <w:i/>
                  <w:kern w:val="0"/>
                  <w:szCs w:val="20"/>
                  <w:lang w:val="pt-BR"/>
                  <w14:ligatures w14:val="none"/>
                </w:rPr>
                <w:t>RIDE 21st CCLC Data Guide</w:t>
              </w:r>
            </w:hyperlink>
          </w:p>
          <w:p w14:paraId="4DFE3809" w14:textId="77777777" w:rsidR="007A3DB1" w:rsidRPr="00B84335" w:rsidRDefault="007A3DB1"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35" w:history="1">
              <w:r w:rsidRPr="00B84335">
                <w:rPr>
                  <w:rStyle w:val="Hyperlink"/>
                  <w:rFonts w:eastAsia="Times New Roman" w:cs="Calibri"/>
                  <w:kern w:val="0"/>
                  <w:szCs w:val="20"/>
                  <w:lang w:val="pt-BR"/>
                  <w14:ligatures w14:val="none"/>
                </w:rPr>
                <w:t>Data Checklist</w:t>
              </w:r>
            </w:hyperlink>
          </w:p>
          <w:p w14:paraId="2CB899A5" w14:textId="77777777" w:rsidR="007A3DB1" w:rsidRDefault="007A3DB1" w:rsidP="005A2A83">
            <w:pPr>
              <w:pStyle w:val="ListParagraph"/>
              <w:numPr>
                <w:ilvl w:val="0"/>
                <w:numId w:val="100"/>
              </w:numPr>
              <w:spacing w:line="240" w:lineRule="auto"/>
              <w:ind w:left="156" w:hanging="180"/>
              <w:rPr>
                <w:rFonts w:eastAsia="Times New Roman" w:cs="Calibri"/>
                <w:iCs/>
                <w:color w:val="000000"/>
                <w:kern w:val="0"/>
                <w:szCs w:val="20"/>
                <w:lang w:val="pt-BR"/>
                <w14:ligatures w14:val="none"/>
              </w:rPr>
            </w:pPr>
            <w:hyperlink r:id="rId136" w:history="1">
              <w:r w:rsidRPr="00B84335">
                <w:rPr>
                  <w:rStyle w:val="Hyperlink"/>
                  <w:rFonts w:eastAsia="Times New Roman" w:cs="Calibri"/>
                  <w:iCs/>
                  <w:kern w:val="0"/>
                  <w:szCs w:val="20"/>
                  <w:lang w:val="pt-BR"/>
                  <w14:ligatures w14:val="none"/>
                </w:rPr>
                <w:t>Activity category definitions</w:t>
              </w:r>
            </w:hyperlink>
          </w:p>
          <w:p w14:paraId="63E245C8" w14:textId="77777777" w:rsidR="007A3DB1" w:rsidRPr="007A3DB1" w:rsidRDefault="007A3DB1"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37" w:history="1">
              <w:r w:rsidRPr="007A3DB1">
                <w:rPr>
                  <w:rStyle w:val="Hyperlink"/>
                  <w:rFonts w:eastAsia="Times New Roman" w:cs="Calibri"/>
                  <w:iCs/>
                  <w:kern w:val="0"/>
                  <w:szCs w:val="20"/>
                  <w:lang w:val="pt-BR"/>
                  <w14:ligatures w14:val="none"/>
                </w:rPr>
                <w:t>Common data issues</w:t>
              </w:r>
            </w:hyperlink>
          </w:p>
          <w:p w14:paraId="3B71BF99" w14:textId="5624FBF2" w:rsidR="00DD68E7" w:rsidRPr="00DD68E7" w:rsidRDefault="003D0545"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38" w:history="1">
              <w:r w:rsidRPr="005112C6">
                <w:rPr>
                  <w:rStyle w:val="Hyperlink"/>
                  <w:rFonts w:eastAsia="Times New Roman" w:cs="Calibri"/>
                  <w:kern w:val="0"/>
                  <w:szCs w:val="20"/>
                  <w:lang w:val="pt-BR"/>
                  <w14:ligatures w14:val="none"/>
                </w:rPr>
                <w:t>GPRA Measures TA session 9/23/</w:t>
              </w:r>
              <w:r w:rsidR="00EE5FDB" w:rsidRPr="005112C6">
                <w:rPr>
                  <w:rStyle w:val="Hyperlink"/>
                  <w:rFonts w:eastAsia="Times New Roman" w:cs="Calibri"/>
                  <w:kern w:val="0"/>
                  <w:szCs w:val="20"/>
                  <w:lang w:val="pt-BR"/>
                  <w14:ligatures w14:val="none"/>
                </w:rPr>
                <w:t>21</w:t>
              </w:r>
            </w:hyperlink>
          </w:p>
          <w:p w14:paraId="3A12A92E" w14:textId="34D9919C" w:rsidR="00DD68E7" w:rsidRPr="00DD68E7" w:rsidRDefault="003D0545"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39" w:history="1">
              <w:r w:rsidRPr="00DD68E7">
                <w:rPr>
                  <w:rStyle w:val="Hyperlink"/>
                  <w:rFonts w:eastAsia="Times New Roman" w:cs="Calibri"/>
                  <w:kern w:val="0"/>
                  <w:szCs w:val="20"/>
                  <w:lang w:val="pt-BR"/>
                  <w14:ligatures w14:val="none"/>
                </w:rPr>
                <w:t>21APR TA session 9/21/22</w:t>
              </w:r>
            </w:hyperlink>
          </w:p>
          <w:p w14:paraId="0572D1C2" w14:textId="704D4E44" w:rsidR="00DD68E7" w:rsidRPr="00DD68E7" w:rsidRDefault="003D0545"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40" w:history="1">
              <w:r w:rsidRPr="00AB02D0">
                <w:rPr>
                  <w:rStyle w:val="Hyperlink"/>
                  <w:rFonts w:eastAsia="Times New Roman" w:cs="Calibri"/>
                  <w:kern w:val="0"/>
                  <w:szCs w:val="20"/>
                  <w:lang w:val="pt-BR"/>
                  <w14:ligatures w14:val="none"/>
                </w:rPr>
                <w:t>21APR TA session 10/26/22</w:t>
              </w:r>
            </w:hyperlink>
          </w:p>
          <w:p w14:paraId="7EA82A74" w14:textId="1B44BF36" w:rsidR="00DD68E7" w:rsidRPr="00DD68E7" w:rsidRDefault="003D0545" w:rsidP="005A2A83">
            <w:pPr>
              <w:pStyle w:val="ListParagraph"/>
              <w:numPr>
                <w:ilvl w:val="0"/>
                <w:numId w:val="100"/>
              </w:numPr>
              <w:spacing w:line="240" w:lineRule="auto"/>
              <w:ind w:left="156" w:hanging="180"/>
              <w:rPr>
                <w:rFonts w:eastAsia="Times New Roman" w:cs="Calibri"/>
                <w:i/>
                <w:color w:val="000000"/>
                <w:kern w:val="0"/>
                <w:szCs w:val="20"/>
                <w:lang w:val="pt-BR"/>
                <w14:ligatures w14:val="none"/>
              </w:rPr>
            </w:pPr>
            <w:hyperlink r:id="rId141" w:history="1">
              <w:r w:rsidRPr="005F6419">
                <w:rPr>
                  <w:rStyle w:val="Hyperlink"/>
                  <w:rFonts w:eastAsia="Times New Roman" w:cs="Calibri"/>
                  <w:kern w:val="0"/>
                  <w:szCs w:val="20"/>
                  <w:lang w:val="pt-BR"/>
                  <w14:ligatures w14:val="none"/>
                </w:rPr>
                <w:t>YouthServices TA session 8/30/23</w:t>
              </w:r>
            </w:hyperlink>
          </w:p>
          <w:p w14:paraId="1AE4C920" w14:textId="3DE67AB5" w:rsidR="007A3DB1" w:rsidRPr="007A3DB1" w:rsidRDefault="007A3DB1" w:rsidP="005A2A83">
            <w:pPr>
              <w:spacing w:line="240" w:lineRule="auto"/>
              <w:ind w:left="-24"/>
              <w:rPr>
                <w:rFonts w:eastAsia="Times New Roman" w:cs="Calibri"/>
                <w:iCs/>
                <w:color w:val="000000"/>
                <w:kern w:val="0"/>
                <w:szCs w:val="20"/>
                <w:lang w:val="pt-BR"/>
                <w14:ligatures w14:val="none"/>
              </w:rPr>
            </w:pPr>
          </w:p>
        </w:tc>
      </w:tr>
      <w:tr w:rsidR="003D0545" w:rsidRPr="00CD098A" w14:paraId="6D4DBB35"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09072BB2" w14:textId="37CC74F6"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lastRenderedPageBreak/>
              <w:t xml:space="preserve">A </w:t>
            </w:r>
            <w:r w:rsidRPr="00407CC5">
              <w:rPr>
                <w:rFonts w:eastAsia="Times New Roman" w:cs="Calibri"/>
                <w:b/>
                <w:bCs/>
                <w:color w:val="000000"/>
                <w:kern w:val="0"/>
                <w:szCs w:val="20"/>
                <w14:ligatures w14:val="none"/>
              </w:rPr>
              <w:t>Data Sharing Agreement</w:t>
            </w:r>
            <w:r w:rsidRPr="00407CC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is in place allowing for sharing of individual student-level data between the program and the Local Education Agency. Data sharing should be mutually beneficial and conducted in a timely manner, in accordance with applicable privacy and confidentiality laws. Data should be used to help identify potential program participants, to track program goals and objectives, to assess student outcomes, to conduct program </w:t>
            </w:r>
            <w:proofErr w:type="gramStart"/>
            <w:r w:rsidRPr="00CD098A">
              <w:rPr>
                <w:rFonts w:eastAsia="Times New Roman" w:cs="Calibri"/>
                <w:color w:val="000000"/>
                <w:kern w:val="0"/>
                <w:szCs w:val="20"/>
                <w14:ligatures w14:val="none"/>
              </w:rPr>
              <w:t>evaluation</w:t>
            </w:r>
            <w:proofErr w:type="gramEnd"/>
            <w:r w:rsidRPr="00CD098A">
              <w:rPr>
                <w:rFonts w:eastAsia="Times New Roman" w:cs="Calibri"/>
                <w:color w:val="000000"/>
                <w:kern w:val="0"/>
                <w:szCs w:val="20"/>
                <w14:ligatures w14:val="none"/>
              </w:rPr>
              <w:t>, and to assist with planning and coordination of services for students.</w:t>
            </w:r>
          </w:p>
        </w:tc>
        <w:tc>
          <w:tcPr>
            <w:tcW w:w="4988" w:type="dxa"/>
            <w:tcBorders>
              <w:top w:val="nil"/>
              <w:left w:val="nil"/>
              <w:bottom w:val="single" w:sz="4" w:space="0" w:color="auto"/>
              <w:right w:val="single" w:sz="4" w:space="0" w:color="auto"/>
            </w:tcBorders>
            <w:shd w:val="clear" w:color="auto" w:fill="auto"/>
            <w:hideMark/>
          </w:tcPr>
          <w:p w14:paraId="7323FAB7" w14:textId="7152D24F" w:rsidR="003D0545" w:rsidRPr="00CD098A" w:rsidRDefault="003D0545" w:rsidP="005A2A83">
            <w:pPr>
              <w:pStyle w:val="ListParagraph"/>
              <w:numPr>
                <w:ilvl w:val="0"/>
                <w:numId w:val="59"/>
              </w:numPr>
              <w:spacing w:line="240" w:lineRule="auto"/>
              <w:ind w:left="360"/>
              <w:rPr>
                <w:rFonts w:eastAsia="Times New Roman" w:cs="Calibri"/>
                <w:color w:val="000000"/>
                <w:kern w:val="0"/>
                <w14:ligatures w14:val="none"/>
              </w:rPr>
            </w:pPr>
            <w:r w:rsidRPr="14A5B295">
              <w:rPr>
                <w:rFonts w:eastAsia="Times New Roman" w:cs="Calibri"/>
                <w:color w:val="000000"/>
                <w:kern w:val="0"/>
                <w14:ligatures w14:val="none"/>
              </w:rPr>
              <w:t>Data</w:t>
            </w:r>
            <w:r w:rsidRPr="274BD58B">
              <w:rPr>
                <w:rFonts w:eastAsia="Times New Roman" w:cs="Calibri"/>
                <w:color w:val="000000"/>
                <w:kern w:val="0"/>
                <w14:ligatures w14:val="none"/>
              </w:rPr>
              <w:t xml:space="preserve"> sharing agreement</w:t>
            </w:r>
          </w:p>
        </w:tc>
        <w:tc>
          <w:tcPr>
            <w:tcW w:w="1710" w:type="dxa"/>
            <w:tcBorders>
              <w:top w:val="nil"/>
              <w:left w:val="nil"/>
              <w:bottom w:val="single" w:sz="4" w:space="0" w:color="auto"/>
              <w:right w:val="single" w:sz="4" w:space="0" w:color="auto"/>
            </w:tcBorders>
            <w:shd w:val="clear" w:color="auto" w:fill="auto"/>
            <w:hideMark/>
          </w:tcPr>
          <w:p w14:paraId="14010A3D" w14:textId="0AEF2471" w:rsidR="00802C3B" w:rsidRPr="001A6381" w:rsidRDefault="003D0545" w:rsidP="005A2A83">
            <w:pPr>
              <w:rPr>
                <w:i/>
                <w:iCs/>
              </w:rPr>
            </w:pPr>
            <w:r>
              <w:fldChar w:fldCharType="begin"/>
            </w:r>
            <w:r w:rsidR="004F1F25">
              <w:instrText>HYPERLINK "https://www.ed.gov/sites/ed/files/documents/essa-act-of-1965.pdf" \l "page=240"</w:instrText>
            </w:r>
            <w:r>
              <w:fldChar w:fldCharType="separate"/>
            </w:r>
            <w:r w:rsidR="00802C3B" w:rsidRPr="001A6381">
              <w:rPr>
                <w:i/>
                <w:iCs/>
              </w:rPr>
              <w:t xml:space="preserve">ESSA </w:t>
            </w:r>
          </w:p>
          <w:p w14:paraId="46564161" w14:textId="1355C42B" w:rsidR="003D0545" w:rsidRPr="00CD098A" w:rsidRDefault="003D0545" w:rsidP="005A2A83">
            <w:pPr>
              <w:spacing w:line="240" w:lineRule="auto"/>
              <w:rPr>
                <w:rFonts w:eastAsia="Times New Roman" w:cs="Calibri"/>
                <w:color w:val="0563C1"/>
                <w:kern w:val="0"/>
                <w:szCs w:val="20"/>
                <w:u w:val="single"/>
                <w14:ligatures w14:val="none"/>
              </w:rPr>
            </w:pPr>
            <w:r w:rsidRPr="00CD098A">
              <w:rPr>
                <w:rFonts w:eastAsia="Times New Roman" w:cs="Calibri"/>
                <w:color w:val="0563C1"/>
                <w:kern w:val="0"/>
                <w:szCs w:val="20"/>
                <w:u w:val="single"/>
                <w14:ligatures w14:val="none"/>
              </w:rPr>
              <w:t>§4204(b)(2)(D)(</w:t>
            </w:r>
            <w:proofErr w:type="spellStart"/>
            <w:r w:rsidRPr="00CD098A">
              <w:rPr>
                <w:rFonts w:eastAsia="Times New Roman" w:cs="Calibri"/>
                <w:color w:val="0563C1"/>
                <w:kern w:val="0"/>
                <w:szCs w:val="20"/>
                <w:u w:val="single"/>
                <w14:ligatures w14:val="none"/>
              </w:rPr>
              <w:t>i</w:t>
            </w:r>
            <w:proofErr w:type="spellEnd"/>
            <w:r w:rsidRPr="00CD098A">
              <w:rPr>
                <w:rFonts w:eastAsia="Times New Roman" w:cs="Calibri"/>
                <w:color w:val="0563C1"/>
                <w:kern w:val="0"/>
                <w:szCs w:val="20"/>
                <w:u w:val="single"/>
                <w14:ligatures w14:val="none"/>
              </w:rPr>
              <w:t>)</w:t>
            </w:r>
            <w:r>
              <w:fldChar w:fldCharType="end"/>
            </w:r>
          </w:p>
        </w:tc>
        <w:tc>
          <w:tcPr>
            <w:tcW w:w="2245" w:type="dxa"/>
            <w:tcBorders>
              <w:top w:val="nil"/>
              <w:left w:val="nil"/>
              <w:bottom w:val="single" w:sz="4" w:space="0" w:color="auto"/>
              <w:right w:val="single" w:sz="4" w:space="0" w:color="auto"/>
            </w:tcBorders>
            <w:shd w:val="clear" w:color="auto" w:fill="auto"/>
            <w:noWrap/>
            <w:hideMark/>
          </w:tcPr>
          <w:p w14:paraId="76170CAA" w14:textId="0D15AB7C"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34B2632A"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76F772D7" w14:textId="0C9D14E9" w:rsidR="003D0545"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program has a meaningful </w:t>
            </w:r>
            <w:r w:rsidRPr="00407CC5">
              <w:rPr>
                <w:rFonts w:eastAsia="Times New Roman" w:cs="Calibri"/>
                <w:b/>
                <w:bCs/>
                <w:color w:val="000000"/>
                <w:kern w:val="0"/>
                <w:szCs w:val="20"/>
                <w14:ligatures w14:val="none"/>
              </w:rPr>
              <w:t>evaluation plan</w:t>
            </w:r>
            <w:r w:rsidRPr="00407CC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in place.</w:t>
            </w:r>
          </w:p>
          <w:p w14:paraId="3630267C" w14:textId="07788ACC" w:rsidR="003D0545" w:rsidRDefault="003D0545" w:rsidP="005A2A83">
            <w:pPr>
              <w:pStyle w:val="ListParagraph"/>
              <w:numPr>
                <w:ilvl w:val="0"/>
                <w:numId w:val="73"/>
              </w:numPr>
              <w:tabs>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 xml:space="preserve">Evaluation activities are in line with </w:t>
            </w:r>
            <w:r w:rsidR="00C13503">
              <w:rPr>
                <w:rFonts w:eastAsia="Times New Roman" w:cs="Calibri"/>
                <w:color w:val="000000"/>
                <w:kern w:val="0"/>
                <w:szCs w:val="20"/>
                <w14:ligatures w14:val="none"/>
              </w:rPr>
              <w:t>program</w:t>
            </w:r>
            <w:r w:rsidRPr="00364F81">
              <w:rPr>
                <w:rFonts w:eastAsia="Times New Roman" w:cs="Calibri"/>
                <w:color w:val="000000"/>
                <w:kern w:val="0"/>
                <w:szCs w:val="20"/>
                <w14:ligatures w14:val="none"/>
              </w:rPr>
              <w:t xml:space="preserve"> goals and objectives. </w:t>
            </w:r>
          </w:p>
          <w:p w14:paraId="5DF0C721" w14:textId="77777777" w:rsidR="003D0545" w:rsidRDefault="003D0545" w:rsidP="005A2A83">
            <w:pPr>
              <w:pStyle w:val="ListParagraph"/>
              <w:numPr>
                <w:ilvl w:val="0"/>
                <w:numId w:val="73"/>
              </w:numPr>
              <w:tabs>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The evaluation is carried out in alignment with RIDE’s overall evaluation plan.</w:t>
            </w:r>
          </w:p>
          <w:p w14:paraId="05FA2E66" w14:textId="77777777" w:rsidR="003D0545" w:rsidRDefault="003D0545" w:rsidP="005A2A83">
            <w:pPr>
              <w:pStyle w:val="ListParagraph"/>
              <w:numPr>
                <w:ilvl w:val="0"/>
                <w:numId w:val="73"/>
              </w:numPr>
              <w:tabs>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Evaluation plans and activities are used to refine and improve the program and refine performance measures, as appropriate.</w:t>
            </w:r>
          </w:p>
          <w:p w14:paraId="5A13DE5B" w14:textId="731BA0F1" w:rsidR="003D0545" w:rsidRPr="00364F81" w:rsidRDefault="003D0545" w:rsidP="005A2A83">
            <w:pPr>
              <w:pStyle w:val="ListParagraph"/>
              <w:numPr>
                <w:ilvl w:val="0"/>
                <w:numId w:val="73"/>
              </w:numPr>
              <w:tabs>
                <w:tab w:val="left" w:pos="428"/>
              </w:tabs>
              <w:spacing w:line="240" w:lineRule="auto"/>
              <w:rPr>
                <w:rFonts w:eastAsia="Times New Roman" w:cs="Calibri"/>
                <w:color w:val="000000"/>
                <w:kern w:val="0"/>
                <w:szCs w:val="20"/>
                <w14:ligatures w14:val="none"/>
              </w:rPr>
            </w:pPr>
            <w:r w:rsidRPr="00364F81">
              <w:rPr>
                <w:rFonts w:eastAsia="Times New Roman" w:cs="Calibri"/>
                <w:color w:val="000000"/>
                <w:kern w:val="0"/>
                <w:szCs w:val="20"/>
                <w14:ligatures w14:val="none"/>
              </w:rPr>
              <w:t xml:space="preserve">Evaluation results are made publicly available. </w:t>
            </w:r>
          </w:p>
        </w:tc>
        <w:tc>
          <w:tcPr>
            <w:tcW w:w="4988" w:type="dxa"/>
            <w:tcBorders>
              <w:top w:val="nil"/>
              <w:left w:val="nil"/>
              <w:bottom w:val="single" w:sz="4" w:space="0" w:color="auto"/>
              <w:right w:val="single" w:sz="4" w:space="0" w:color="auto"/>
            </w:tcBorders>
            <w:shd w:val="clear" w:color="auto" w:fill="auto"/>
            <w:hideMark/>
          </w:tcPr>
          <w:p w14:paraId="18F72554" w14:textId="35A1B1A2" w:rsidR="00C13503" w:rsidRPr="00C13503" w:rsidRDefault="003D0545" w:rsidP="005A2A83">
            <w:pPr>
              <w:pStyle w:val="ListParagraph"/>
              <w:numPr>
                <w:ilvl w:val="0"/>
                <w:numId w:val="85"/>
              </w:numPr>
              <w:spacing w:line="240" w:lineRule="auto"/>
              <w:ind w:left="384"/>
              <w:rPr>
                <w:rFonts w:eastAsiaTheme="minorEastAsia" w:cs="Calibri"/>
                <w:color w:val="000000" w:themeColor="text1"/>
              </w:rPr>
            </w:pPr>
            <w:r w:rsidRPr="00C13503">
              <w:rPr>
                <w:rFonts w:eastAsiaTheme="minorEastAsia" w:cs="Calibri"/>
                <w:color w:val="000000" w:themeColor="text1"/>
              </w:rPr>
              <w:t xml:space="preserve">Evaluation plan </w:t>
            </w:r>
          </w:p>
          <w:p w14:paraId="2D1E35EC" w14:textId="1FB1E5F6" w:rsidR="003D0545" w:rsidRPr="00C13503" w:rsidRDefault="003D0545" w:rsidP="005A2A83">
            <w:pPr>
              <w:spacing w:line="240" w:lineRule="auto"/>
              <w:ind w:left="384"/>
              <w:rPr>
                <w:rFonts w:eastAsia="Times New Roman" w:cs="Calibri"/>
                <w:color w:val="000000" w:themeColor="text1"/>
              </w:rPr>
            </w:pPr>
            <w:r w:rsidRPr="00C13503">
              <w:rPr>
                <w:rFonts w:eastAsia="Times New Roman" w:cs="Calibri"/>
                <w:color w:val="000000"/>
                <w:kern w:val="0"/>
                <w14:ligatures w14:val="none"/>
              </w:rPr>
              <w:t>OR</w:t>
            </w:r>
          </w:p>
          <w:p w14:paraId="1E46D3A4" w14:textId="352D135C" w:rsidR="003D0545" w:rsidRPr="00C13503" w:rsidRDefault="00C13503" w:rsidP="005A2A83">
            <w:pPr>
              <w:pStyle w:val="ListParagraph"/>
              <w:numPr>
                <w:ilvl w:val="0"/>
                <w:numId w:val="84"/>
              </w:numPr>
              <w:spacing w:line="240" w:lineRule="auto"/>
              <w:rPr>
                <w:rFonts w:eastAsia="Times New Roman" w:cs="Calibri"/>
                <w:color w:val="000000" w:themeColor="text1"/>
              </w:rPr>
            </w:pPr>
            <w:r>
              <w:rPr>
                <w:rFonts w:eastAsia="Times New Roman" w:cs="Calibri"/>
                <w:color w:val="000000"/>
                <w:kern w:val="0"/>
                <w14:ligatures w14:val="none"/>
              </w:rPr>
              <w:t>E</w:t>
            </w:r>
            <w:r w:rsidR="003D0545" w:rsidRPr="00C13503">
              <w:rPr>
                <w:rFonts w:eastAsia="Times New Roman" w:cs="Calibri"/>
                <w:color w:val="000000"/>
                <w:kern w:val="0"/>
                <w14:ligatures w14:val="none"/>
              </w:rPr>
              <w:t>valuation section of most recent Annual Plan outlining evaluation plan</w:t>
            </w:r>
          </w:p>
          <w:p w14:paraId="5AB049E9" w14:textId="2A69819D" w:rsidR="003D0545" w:rsidRPr="00C13503" w:rsidRDefault="003D0545" w:rsidP="005A2A83">
            <w:pPr>
              <w:spacing w:line="240" w:lineRule="auto"/>
              <w:rPr>
                <w:rFonts w:eastAsia="Times New Roman" w:cs="Calibri"/>
                <w:color w:val="000000" w:themeColor="text1"/>
              </w:rPr>
            </w:pPr>
            <w:r w:rsidRPr="00C13503">
              <w:rPr>
                <w:rFonts w:eastAsia="Times New Roman" w:cs="Calibri"/>
                <w:color w:val="000000"/>
                <w:kern w:val="0"/>
                <w14:ligatures w14:val="none"/>
              </w:rPr>
              <w:t xml:space="preserve">AND  </w:t>
            </w:r>
          </w:p>
          <w:p w14:paraId="66198F95" w14:textId="7DA62696" w:rsidR="00EA31EF" w:rsidRDefault="003D0545" w:rsidP="005A2A83">
            <w:pPr>
              <w:pStyle w:val="ListParagraph"/>
              <w:numPr>
                <w:ilvl w:val="0"/>
                <w:numId w:val="84"/>
              </w:numPr>
              <w:spacing w:line="240" w:lineRule="auto"/>
              <w:rPr>
                <w:rFonts w:eastAsia="Times New Roman" w:cs="Calibri"/>
                <w:color w:val="000000"/>
                <w:kern w:val="0"/>
                <w14:ligatures w14:val="none"/>
              </w:rPr>
            </w:pPr>
            <w:r w:rsidRPr="00EA31EF">
              <w:rPr>
                <w:rFonts w:eastAsia="Times New Roman" w:cs="Calibri"/>
                <w:color w:val="000000"/>
                <w:kern w:val="0"/>
                <w14:ligatures w14:val="none"/>
              </w:rPr>
              <w:t xml:space="preserve">Evaluation section of most recent Annual Progress Report showing use of results for program improvement </w:t>
            </w:r>
          </w:p>
          <w:p w14:paraId="5B1F334C" w14:textId="2EF7AC3E" w:rsidR="000610B9" w:rsidRPr="00EA31EF" w:rsidRDefault="000610B9" w:rsidP="005A2A83">
            <w:pPr>
              <w:pStyle w:val="ListParagraph"/>
              <w:spacing w:line="240" w:lineRule="auto"/>
              <w:ind w:left="360"/>
              <w:rPr>
                <w:rFonts w:eastAsia="Times New Roman" w:cs="Calibri"/>
                <w:color w:val="000000"/>
                <w:kern w:val="0"/>
                <w14:ligatures w14:val="none"/>
              </w:rPr>
            </w:pPr>
            <w:r>
              <w:rPr>
                <w:rFonts w:eastAsia="Times New Roman" w:cs="Calibri"/>
                <w:color w:val="000000"/>
                <w:kern w:val="0"/>
                <w14:ligatures w14:val="none"/>
              </w:rPr>
              <w:t>OR</w:t>
            </w:r>
          </w:p>
          <w:p w14:paraId="435B98C6" w14:textId="3ACDABFF" w:rsidR="005C6816" w:rsidRPr="005C6816" w:rsidRDefault="004D5B91" w:rsidP="005A2A83">
            <w:pPr>
              <w:pStyle w:val="ListParagraph"/>
              <w:numPr>
                <w:ilvl w:val="0"/>
                <w:numId w:val="86"/>
              </w:numPr>
              <w:spacing w:line="240" w:lineRule="auto"/>
              <w:rPr>
                <w:rFonts w:eastAsia="Times New Roman" w:cs="Calibri"/>
                <w:color w:val="000000" w:themeColor="text1"/>
              </w:rPr>
            </w:pPr>
            <w:r>
              <w:rPr>
                <w:rFonts w:eastAsia="Times New Roman" w:cs="Calibri"/>
                <w:color w:val="000000"/>
                <w:kern w:val="0"/>
                <w14:ligatures w14:val="none"/>
              </w:rPr>
              <w:t>P</w:t>
            </w:r>
            <w:r w:rsidR="003D0545" w:rsidRPr="00EA31EF">
              <w:rPr>
                <w:rFonts w:eastAsia="Times New Roman" w:cs="Calibri"/>
                <w:color w:val="000000"/>
                <w:kern w:val="0"/>
                <w14:ligatures w14:val="none"/>
              </w:rPr>
              <w:t>rofessional development plan</w:t>
            </w:r>
            <w:r>
              <w:rPr>
                <w:rFonts w:eastAsia="Times New Roman" w:cs="Calibri"/>
                <w:color w:val="000000"/>
                <w:kern w:val="0"/>
                <w14:ligatures w14:val="none"/>
              </w:rPr>
              <w:t xml:space="preserve"> showing use of results of evaluation </w:t>
            </w:r>
            <w:r w:rsidR="003D0545" w:rsidRPr="00EA31EF">
              <w:rPr>
                <w:rFonts w:cs="Calibri"/>
              </w:rPr>
              <w:br/>
            </w:r>
            <w:r w:rsidR="003D0545" w:rsidRPr="00EA31EF">
              <w:rPr>
                <w:rFonts w:eastAsia="Times New Roman" w:cs="Calibri"/>
                <w:color w:val="000000"/>
                <w:kern w:val="0"/>
                <w14:ligatures w14:val="none"/>
              </w:rPr>
              <w:t xml:space="preserve">OR </w:t>
            </w:r>
          </w:p>
          <w:p w14:paraId="764515F6" w14:textId="6956E0E4" w:rsidR="005C6816" w:rsidRPr="005C6816" w:rsidRDefault="00665E3D" w:rsidP="005A2A83">
            <w:pPr>
              <w:pStyle w:val="ListParagraph"/>
              <w:numPr>
                <w:ilvl w:val="0"/>
                <w:numId w:val="87"/>
              </w:numPr>
              <w:spacing w:line="240" w:lineRule="auto"/>
              <w:rPr>
                <w:rFonts w:eastAsia="Times New Roman" w:cs="Calibri"/>
                <w:color w:val="000000" w:themeColor="text1"/>
              </w:rPr>
            </w:pPr>
            <w:r>
              <w:rPr>
                <w:rFonts w:eastAsia="Times New Roman" w:cs="Calibri"/>
                <w:color w:val="000000"/>
                <w:kern w:val="0"/>
                <w14:ligatures w14:val="none"/>
              </w:rPr>
              <w:t>O</w:t>
            </w:r>
            <w:r w:rsidR="003D0545" w:rsidRPr="00EA31EF">
              <w:rPr>
                <w:rFonts w:eastAsia="Times New Roman" w:cs="Calibri"/>
                <w:color w:val="000000"/>
                <w:kern w:val="0"/>
                <w14:ligatures w14:val="none"/>
              </w:rPr>
              <w:t xml:space="preserve">ther planning document reflecting </w:t>
            </w:r>
            <w:proofErr w:type="gramStart"/>
            <w:r>
              <w:rPr>
                <w:rFonts w:eastAsia="Times New Roman" w:cs="Calibri"/>
                <w:color w:val="000000"/>
                <w:kern w:val="0"/>
                <w14:ligatures w14:val="none"/>
              </w:rPr>
              <w:t>use</w:t>
            </w:r>
            <w:proofErr w:type="gramEnd"/>
            <w:r>
              <w:rPr>
                <w:rFonts w:eastAsia="Times New Roman" w:cs="Calibri"/>
                <w:color w:val="000000"/>
                <w:kern w:val="0"/>
                <w14:ligatures w14:val="none"/>
              </w:rPr>
              <w:t xml:space="preserve"> of results of evaluation</w:t>
            </w:r>
          </w:p>
          <w:p w14:paraId="79918834" w14:textId="2CC75643" w:rsidR="003D0545" w:rsidRPr="005C6816" w:rsidRDefault="003D0545" w:rsidP="005A2A83">
            <w:pPr>
              <w:spacing w:line="240" w:lineRule="auto"/>
              <w:rPr>
                <w:rFonts w:eastAsia="Times New Roman" w:cs="Calibri"/>
                <w:color w:val="000000" w:themeColor="text1"/>
              </w:rPr>
            </w:pPr>
            <w:r w:rsidRPr="005C6816">
              <w:rPr>
                <w:rFonts w:eastAsia="Times New Roman" w:cs="Calibri"/>
                <w:color w:val="000000"/>
                <w:kern w:val="0"/>
                <w14:ligatures w14:val="none"/>
              </w:rPr>
              <w:t xml:space="preserve">AND </w:t>
            </w:r>
          </w:p>
          <w:p w14:paraId="04CD927F" w14:textId="5637C687" w:rsidR="00665E3D" w:rsidRPr="00665E3D" w:rsidRDefault="003D0545" w:rsidP="005A2A83">
            <w:pPr>
              <w:pStyle w:val="ListParagraph"/>
              <w:numPr>
                <w:ilvl w:val="0"/>
                <w:numId w:val="87"/>
              </w:numPr>
              <w:spacing w:line="240" w:lineRule="auto"/>
              <w:rPr>
                <w:rFonts w:eastAsia="Times New Roman" w:cs="Calibri"/>
                <w:color w:val="000000"/>
                <w:kern w:val="0"/>
                <w14:ligatures w14:val="none"/>
              </w:rPr>
            </w:pPr>
            <w:r w:rsidRPr="00665E3D">
              <w:rPr>
                <w:rFonts w:eastAsia="Times New Roman" w:cs="Calibri"/>
                <w:color w:val="000000"/>
                <w:kern w:val="0"/>
                <w14:ligatures w14:val="none"/>
              </w:rPr>
              <w:t xml:space="preserve">website screenshot showing </w:t>
            </w:r>
            <w:r w:rsidR="00665E3D" w:rsidRPr="00665E3D">
              <w:rPr>
                <w:rFonts w:eastAsia="Times New Roman" w:cs="Calibri"/>
                <w:color w:val="000000"/>
                <w:kern w:val="0"/>
                <w14:ligatures w14:val="none"/>
              </w:rPr>
              <w:t xml:space="preserve">public </w:t>
            </w:r>
            <w:r w:rsidRPr="00665E3D">
              <w:rPr>
                <w:rFonts w:eastAsia="Times New Roman" w:cs="Calibri"/>
                <w:color w:val="000000"/>
                <w:kern w:val="0"/>
                <w14:ligatures w14:val="none"/>
              </w:rPr>
              <w:t xml:space="preserve">availability of evaluation </w:t>
            </w:r>
          </w:p>
          <w:p w14:paraId="671186FB" w14:textId="77777777" w:rsidR="00665E3D" w:rsidRDefault="003D0545" w:rsidP="005A2A83">
            <w:pPr>
              <w:spacing w:line="240" w:lineRule="auto"/>
              <w:ind w:left="384"/>
              <w:rPr>
                <w:rFonts w:eastAsia="Times New Roman" w:cs="Calibri"/>
                <w:color w:val="000000"/>
                <w:kern w:val="0"/>
                <w14:ligatures w14:val="none"/>
              </w:rPr>
            </w:pPr>
            <w:r w:rsidRPr="00C13503">
              <w:rPr>
                <w:rFonts w:eastAsia="Times New Roman" w:cs="Calibri"/>
                <w:color w:val="000000"/>
                <w:kern w:val="0"/>
                <w14:ligatures w14:val="none"/>
              </w:rPr>
              <w:t xml:space="preserve">OR </w:t>
            </w:r>
          </w:p>
          <w:p w14:paraId="47463DDF" w14:textId="55291B77" w:rsidR="003D0545" w:rsidRPr="00665E3D" w:rsidRDefault="003D0545" w:rsidP="005A2A83">
            <w:pPr>
              <w:pStyle w:val="ListParagraph"/>
              <w:numPr>
                <w:ilvl w:val="0"/>
                <w:numId w:val="88"/>
              </w:numPr>
              <w:spacing w:line="240" w:lineRule="auto"/>
              <w:rPr>
                <w:rFonts w:eastAsia="Times New Roman" w:cs="Calibri"/>
                <w:color w:val="000000" w:themeColor="text1"/>
              </w:rPr>
            </w:pPr>
            <w:r w:rsidRPr="00665E3D">
              <w:rPr>
                <w:rFonts w:eastAsia="Times New Roman" w:cs="Calibri"/>
                <w:color w:val="000000"/>
                <w:kern w:val="0"/>
                <w14:ligatures w14:val="none"/>
              </w:rPr>
              <w:t>web link to evaluation report</w:t>
            </w:r>
          </w:p>
        </w:tc>
        <w:tc>
          <w:tcPr>
            <w:tcW w:w="1710" w:type="dxa"/>
            <w:tcBorders>
              <w:top w:val="nil"/>
              <w:left w:val="nil"/>
              <w:bottom w:val="single" w:sz="4" w:space="0" w:color="auto"/>
              <w:right w:val="single" w:sz="4" w:space="0" w:color="auto"/>
            </w:tcBorders>
            <w:shd w:val="clear" w:color="auto" w:fill="auto"/>
            <w:hideMark/>
          </w:tcPr>
          <w:p w14:paraId="30DE355C" w14:textId="3FBA068C" w:rsidR="00802C3B" w:rsidRPr="001A6381" w:rsidRDefault="003D0545" w:rsidP="005A2A83">
            <w:pPr>
              <w:rPr>
                <w:i/>
                <w:iCs/>
              </w:rPr>
            </w:pPr>
            <w:r>
              <w:fldChar w:fldCharType="begin"/>
            </w:r>
            <w:r w:rsidR="004F1F25">
              <w:instrText>HYPERLINK "https://www.ed.gov/sites/ed/files/documents/essa-act-of-1965.pdf" \l "page=244"</w:instrText>
            </w:r>
            <w:r>
              <w:fldChar w:fldCharType="separate"/>
            </w:r>
            <w:r w:rsidR="00802C3B" w:rsidRPr="001A6381">
              <w:rPr>
                <w:i/>
                <w:iCs/>
              </w:rPr>
              <w:t xml:space="preserve">ESSA </w:t>
            </w:r>
          </w:p>
          <w:p w14:paraId="6CC074AB" w14:textId="57B1D69F" w:rsidR="003D0545" w:rsidRPr="00CD098A" w:rsidRDefault="003D0545" w:rsidP="005A2A83">
            <w:pPr>
              <w:spacing w:line="240" w:lineRule="auto"/>
              <w:rPr>
                <w:rFonts w:eastAsia="Times New Roman" w:cs="Calibri"/>
                <w:color w:val="0563C1"/>
                <w:kern w:val="0"/>
                <w:szCs w:val="20"/>
                <w:u w:val="single"/>
                <w14:ligatures w14:val="none"/>
              </w:rPr>
            </w:pPr>
            <w:r w:rsidRPr="00CD098A">
              <w:rPr>
                <w:rFonts w:eastAsia="Times New Roman" w:cs="Calibri"/>
                <w:color w:val="0563C1"/>
                <w:kern w:val="0"/>
                <w:szCs w:val="20"/>
                <w:u w:val="single"/>
                <w14:ligatures w14:val="none"/>
              </w:rPr>
              <w:t>§4205(b</w:t>
            </w:r>
            <w:r w:rsidRPr="00CD098A">
              <w:rPr>
                <w:rFonts w:eastAsia="Times New Roman" w:cs="Calibri"/>
                <w:color w:val="0563C1"/>
                <w:kern w:val="0"/>
                <w:szCs w:val="20"/>
                <w:u w:val="single"/>
                <w14:ligatures w14:val="none"/>
              </w:rPr>
              <w:t>)</w:t>
            </w:r>
            <w:r w:rsidRPr="00CD098A">
              <w:rPr>
                <w:rFonts w:eastAsia="Times New Roman" w:cs="Calibri"/>
                <w:color w:val="0563C1"/>
                <w:kern w:val="0"/>
                <w:szCs w:val="20"/>
                <w:u w:val="single"/>
                <w14:ligatures w14:val="none"/>
              </w:rPr>
              <w:t>(2)</w:t>
            </w:r>
            <w:r>
              <w:fldChar w:fldCharType="end"/>
            </w:r>
          </w:p>
        </w:tc>
        <w:tc>
          <w:tcPr>
            <w:tcW w:w="2245" w:type="dxa"/>
            <w:tcBorders>
              <w:top w:val="nil"/>
              <w:left w:val="nil"/>
              <w:bottom w:val="single" w:sz="4" w:space="0" w:color="auto"/>
              <w:right w:val="single" w:sz="4" w:space="0" w:color="auto"/>
            </w:tcBorders>
            <w:shd w:val="clear" w:color="auto" w:fill="auto"/>
            <w:hideMark/>
          </w:tcPr>
          <w:p w14:paraId="2E48AA1A" w14:textId="5D218714" w:rsidR="003D0545" w:rsidRPr="00CD098A" w:rsidRDefault="003D0545" w:rsidP="005A2A83">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75983132"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3A93132E" w14:textId="151E3FD0" w:rsidR="003D0545" w:rsidRPr="00CD098A"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The program participates in </w:t>
            </w:r>
            <w:proofErr w:type="gramStart"/>
            <w:r w:rsidRPr="00CD098A">
              <w:rPr>
                <w:rFonts w:eastAsia="Times New Roman" w:cs="Calibri"/>
                <w:color w:val="000000"/>
                <w:kern w:val="0"/>
                <w:szCs w:val="20"/>
                <w14:ligatures w14:val="none"/>
              </w:rPr>
              <w:t xml:space="preserve">any </w:t>
            </w:r>
            <w:r w:rsidRPr="00407CC5">
              <w:rPr>
                <w:rFonts w:eastAsia="Times New Roman" w:cs="Calibri"/>
                <w:b/>
                <w:bCs/>
                <w:color w:val="000000"/>
                <w:kern w:val="0"/>
                <w:szCs w:val="20"/>
                <w14:ligatures w14:val="none"/>
              </w:rPr>
              <w:t>statewide</w:t>
            </w:r>
            <w:proofErr w:type="gramEnd"/>
            <w:r w:rsidRPr="00407CC5">
              <w:rPr>
                <w:rFonts w:eastAsia="Times New Roman" w:cs="Calibri"/>
                <w:b/>
                <w:bCs/>
                <w:color w:val="000000"/>
                <w:kern w:val="0"/>
                <w:szCs w:val="20"/>
                <w14:ligatures w14:val="none"/>
              </w:rPr>
              <w:t xml:space="preserve"> evaluation</w:t>
            </w:r>
            <w:r w:rsidRPr="00407CC5">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 xml:space="preserve">activities conducted by RIDE in partnership with its evaluation vendor. This may include analysis of student and program data; </w:t>
            </w:r>
            <w:proofErr w:type="gramStart"/>
            <w:r w:rsidRPr="00CD098A">
              <w:rPr>
                <w:rFonts w:eastAsia="Times New Roman" w:cs="Calibri"/>
                <w:color w:val="000000"/>
                <w:kern w:val="0"/>
                <w:szCs w:val="20"/>
                <w14:ligatures w14:val="none"/>
              </w:rPr>
              <w:t>tracking of</w:t>
            </w:r>
            <w:proofErr w:type="gramEnd"/>
            <w:r w:rsidRPr="00CD098A">
              <w:rPr>
                <w:rFonts w:eastAsia="Times New Roman" w:cs="Calibri"/>
                <w:color w:val="000000"/>
                <w:kern w:val="0"/>
                <w:szCs w:val="20"/>
                <w14:ligatures w14:val="none"/>
              </w:rPr>
              <w:t xml:space="preserve"> performance indicators; program observations; </w:t>
            </w:r>
            <w:r w:rsidRPr="00CD098A">
              <w:rPr>
                <w:rFonts w:eastAsia="Times New Roman" w:cs="Calibri"/>
                <w:color w:val="000000"/>
                <w:kern w:val="0"/>
                <w:szCs w:val="20"/>
                <w14:ligatures w14:val="none"/>
              </w:rPr>
              <w:lastRenderedPageBreak/>
              <w:t xml:space="preserve">surveys and/or interviews with staff, parents, students and/or educators; or other activities which may be required during the subgrant period. While there is currently no formal, external evaluation underway, it is anticipated that there will be a new one started </w:t>
            </w:r>
            <w:proofErr w:type="gramStart"/>
            <w:r w:rsidRPr="00CD098A">
              <w:rPr>
                <w:rFonts w:eastAsia="Times New Roman" w:cs="Calibri"/>
                <w:color w:val="000000"/>
                <w:kern w:val="0"/>
                <w:szCs w:val="20"/>
                <w14:ligatures w14:val="none"/>
              </w:rPr>
              <w:t>during the course of</w:t>
            </w:r>
            <w:proofErr w:type="gramEnd"/>
            <w:r w:rsidRPr="00CD098A">
              <w:rPr>
                <w:rFonts w:eastAsia="Times New Roman" w:cs="Calibri"/>
                <w:color w:val="000000"/>
                <w:kern w:val="0"/>
                <w:szCs w:val="20"/>
                <w14:ligatures w14:val="none"/>
              </w:rPr>
              <w:t xml:space="preserve"> this grant.</w:t>
            </w:r>
          </w:p>
        </w:tc>
        <w:tc>
          <w:tcPr>
            <w:tcW w:w="4988" w:type="dxa"/>
            <w:tcBorders>
              <w:top w:val="nil"/>
              <w:left w:val="nil"/>
              <w:bottom w:val="single" w:sz="4" w:space="0" w:color="auto"/>
              <w:right w:val="single" w:sz="4" w:space="0" w:color="auto"/>
            </w:tcBorders>
            <w:shd w:val="clear" w:color="auto" w:fill="auto"/>
            <w:hideMark/>
          </w:tcPr>
          <w:p w14:paraId="3753AC25" w14:textId="74EA3419" w:rsidR="003D0545" w:rsidRPr="00CD098A" w:rsidRDefault="003D054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lastRenderedPageBreak/>
              <w:t>[RIDE has all necessary documentation on file.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4AF94924" w14:textId="729EBD6F" w:rsidR="00802C3B" w:rsidRPr="001A6381" w:rsidRDefault="003D0545" w:rsidP="005A2A83">
            <w:pPr>
              <w:rPr>
                <w:i/>
                <w:iCs/>
              </w:rPr>
            </w:pPr>
            <w:r>
              <w:fldChar w:fldCharType="begin"/>
            </w:r>
            <w:r w:rsidR="00295B46">
              <w:instrText>HYPERLINK "https://www.ed.gov/sites/ed/files/documents/essa-act-of-1965.pdf" \l "page=238"</w:instrText>
            </w:r>
            <w:r>
              <w:fldChar w:fldCharType="separate"/>
            </w:r>
            <w:r w:rsidR="00802C3B" w:rsidRPr="001A6381">
              <w:rPr>
                <w:i/>
                <w:iCs/>
              </w:rPr>
              <w:t xml:space="preserve">ESSA </w:t>
            </w:r>
          </w:p>
          <w:p w14:paraId="1FFFD884" w14:textId="7D3B399B" w:rsidR="003D0545" w:rsidRPr="00CD098A" w:rsidRDefault="003D0545" w:rsidP="005A2A83">
            <w:pPr>
              <w:spacing w:line="240" w:lineRule="auto"/>
              <w:rPr>
                <w:rFonts w:eastAsia="Times New Roman" w:cs="Calibri"/>
                <w:color w:val="0563C1"/>
                <w:kern w:val="0"/>
                <w:szCs w:val="20"/>
                <w:u w:val="single"/>
                <w14:ligatures w14:val="none"/>
              </w:rPr>
            </w:pPr>
            <w:r w:rsidRPr="00CD098A">
              <w:rPr>
                <w:rFonts w:eastAsia="Times New Roman" w:cs="Calibri"/>
                <w:color w:val="0563C1"/>
                <w:kern w:val="0"/>
                <w:szCs w:val="20"/>
                <w:u w:val="single"/>
                <w14:ligatures w14:val="none"/>
              </w:rPr>
              <w:t>§4203(a)(14)</w:t>
            </w:r>
            <w:r>
              <w:fldChar w:fldCharType="end"/>
            </w:r>
          </w:p>
        </w:tc>
        <w:tc>
          <w:tcPr>
            <w:tcW w:w="2245" w:type="dxa"/>
            <w:tcBorders>
              <w:top w:val="nil"/>
              <w:left w:val="nil"/>
              <w:bottom w:val="single" w:sz="4" w:space="0" w:color="auto"/>
              <w:right w:val="single" w:sz="4" w:space="0" w:color="auto"/>
            </w:tcBorders>
            <w:shd w:val="clear" w:color="auto" w:fill="auto"/>
            <w:hideMark/>
          </w:tcPr>
          <w:p w14:paraId="352207F6" w14:textId="4A8A6F7D" w:rsidR="003D0545" w:rsidRPr="00A642D3" w:rsidRDefault="003D0545" w:rsidP="005A2A83">
            <w:pPr>
              <w:pStyle w:val="ListParagraph"/>
              <w:numPr>
                <w:ilvl w:val="0"/>
                <w:numId w:val="101"/>
              </w:numPr>
              <w:spacing w:line="240" w:lineRule="auto"/>
              <w:ind w:left="156" w:hanging="180"/>
              <w:rPr>
                <w:rFonts w:eastAsia="Times New Roman" w:cs="Calibri"/>
                <w:color w:val="000000"/>
                <w:kern w:val="0"/>
                <w:szCs w:val="20"/>
                <w14:ligatures w14:val="none"/>
              </w:rPr>
            </w:pPr>
            <w:hyperlink r:id="rId142" w:history="1">
              <w:r w:rsidRPr="00A642D3">
                <w:rPr>
                  <w:rStyle w:val="Hyperlink"/>
                  <w:rFonts w:eastAsia="Times New Roman" w:cs="Calibri"/>
                  <w:kern w:val="0"/>
                  <w:szCs w:val="20"/>
                  <w14:ligatures w14:val="none"/>
                </w:rPr>
                <w:t>2020 statewide evaluation report</w:t>
              </w:r>
            </w:hyperlink>
            <w:r w:rsidRPr="00A642D3">
              <w:rPr>
                <w:rFonts w:eastAsia="Times New Roman" w:cs="Calibri"/>
                <w:color w:val="000000"/>
                <w:kern w:val="0"/>
                <w:szCs w:val="20"/>
                <w14:ligatures w14:val="none"/>
              </w:rPr>
              <w:t xml:space="preserve">, </w:t>
            </w:r>
            <w:hyperlink r:id="rId143" w:history="1">
              <w:r w:rsidRPr="00FD5D0E">
                <w:rPr>
                  <w:rStyle w:val="Hyperlink"/>
                  <w:rFonts w:eastAsia="Times New Roman" w:cs="Calibri"/>
                  <w:kern w:val="0"/>
                  <w:szCs w:val="20"/>
                  <w14:ligatures w14:val="none"/>
                </w:rPr>
                <w:t>summary slides</w:t>
              </w:r>
            </w:hyperlink>
            <w:r w:rsidRPr="00A642D3">
              <w:rPr>
                <w:rFonts w:eastAsia="Times New Roman" w:cs="Calibri"/>
                <w:color w:val="000000"/>
                <w:kern w:val="0"/>
                <w:szCs w:val="20"/>
                <w14:ligatures w14:val="none"/>
              </w:rPr>
              <w:t xml:space="preserve">, and </w:t>
            </w:r>
            <w:hyperlink r:id="rId144" w:history="1">
              <w:r w:rsidRPr="00FD5D0E">
                <w:rPr>
                  <w:rStyle w:val="Hyperlink"/>
                  <w:rFonts w:eastAsia="Times New Roman" w:cs="Calibri"/>
                  <w:kern w:val="0"/>
                  <w:szCs w:val="20"/>
                  <w14:ligatures w14:val="none"/>
                </w:rPr>
                <w:t>key findings slides</w:t>
              </w:r>
            </w:hyperlink>
          </w:p>
        </w:tc>
      </w:tr>
      <w:tr w:rsidR="003D0545" w:rsidRPr="00CD098A" w14:paraId="51952883" w14:textId="77777777" w:rsidTr="005A2A83">
        <w:tc>
          <w:tcPr>
            <w:tcW w:w="5447" w:type="dxa"/>
            <w:tcBorders>
              <w:top w:val="nil"/>
              <w:left w:val="single" w:sz="4" w:space="0" w:color="auto"/>
              <w:bottom w:val="single" w:sz="4" w:space="0" w:color="auto"/>
              <w:right w:val="single" w:sz="4" w:space="0" w:color="auto"/>
            </w:tcBorders>
            <w:shd w:val="clear" w:color="auto" w:fill="auto"/>
            <w:hideMark/>
          </w:tcPr>
          <w:p w14:paraId="00C611EB" w14:textId="77777777" w:rsidR="00407CC5" w:rsidRDefault="003D0545" w:rsidP="005A2A83">
            <w:pPr>
              <w:pStyle w:val="ListParagraph"/>
              <w:numPr>
                <w:ilvl w:val="0"/>
                <w:numId w:val="77"/>
              </w:numPr>
              <w:tabs>
                <w:tab w:val="left" w:pos="338"/>
              </w:tabs>
              <w:spacing w:line="240" w:lineRule="auto"/>
              <w:ind w:left="-22" w:firstLine="0"/>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Timely and meaningful </w:t>
            </w:r>
            <w:r w:rsidRPr="00407CC5">
              <w:rPr>
                <w:rFonts w:eastAsia="Times New Roman" w:cs="Calibri"/>
                <w:b/>
                <w:bCs/>
                <w:color w:val="000000"/>
                <w:kern w:val="0"/>
                <w:szCs w:val="20"/>
                <w14:ligatures w14:val="none"/>
              </w:rPr>
              <w:t>private school consultation</w:t>
            </w:r>
            <w:r w:rsidRPr="00CD098A">
              <w:rPr>
                <w:rFonts w:eastAsia="Times New Roman" w:cs="Calibri"/>
                <w:color w:val="000000"/>
                <w:kern w:val="0"/>
                <w:szCs w:val="20"/>
                <w14:ligatures w14:val="none"/>
              </w:rPr>
              <w:t xml:space="preserve"> is conducted on an annual basis with officials from </w:t>
            </w:r>
            <w:proofErr w:type="gramStart"/>
            <w:r w:rsidRPr="00CD098A">
              <w:rPr>
                <w:rFonts w:eastAsia="Times New Roman" w:cs="Calibri"/>
                <w:color w:val="000000"/>
                <w:kern w:val="0"/>
                <w:szCs w:val="20"/>
                <w14:ligatures w14:val="none"/>
              </w:rPr>
              <w:t>any and all</w:t>
            </w:r>
            <w:proofErr w:type="gramEnd"/>
            <w:r w:rsidRPr="00CD098A">
              <w:rPr>
                <w:rFonts w:eastAsia="Times New Roman" w:cs="Calibri"/>
                <w:color w:val="000000"/>
                <w:kern w:val="0"/>
                <w:szCs w:val="20"/>
                <w14:ligatures w14:val="none"/>
              </w:rPr>
              <w:t xml:space="preserve"> private schools in the program target school’s or schools’ attendance area on the provision of “equitable services.” </w:t>
            </w:r>
          </w:p>
          <w:p w14:paraId="0FE4E94E" w14:textId="77777777" w:rsidR="00BF6F56" w:rsidRDefault="00BF6F56" w:rsidP="005A2A83">
            <w:pPr>
              <w:pStyle w:val="ListParagraph"/>
              <w:tabs>
                <w:tab w:val="left" w:pos="248"/>
              </w:tabs>
              <w:spacing w:line="240" w:lineRule="auto"/>
              <w:ind w:left="-22"/>
              <w:rPr>
                <w:rFonts w:eastAsia="Times New Roman" w:cs="Calibri"/>
                <w:color w:val="000000"/>
                <w:kern w:val="0"/>
                <w:szCs w:val="20"/>
                <w14:ligatures w14:val="none"/>
              </w:rPr>
            </w:pPr>
          </w:p>
          <w:p w14:paraId="6AA43A48" w14:textId="79DF8B03" w:rsidR="003D0545" w:rsidRPr="00CD098A" w:rsidRDefault="003D0545" w:rsidP="005A2A83">
            <w:pPr>
              <w:pStyle w:val="ListParagraph"/>
              <w:tabs>
                <w:tab w:val="left" w:pos="248"/>
              </w:tabs>
              <w:spacing w:line="240" w:lineRule="auto"/>
              <w:ind w:left="-22"/>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“Equitable services” are provided to eligible private school students, if requested by the private school. </w:t>
            </w:r>
          </w:p>
        </w:tc>
        <w:tc>
          <w:tcPr>
            <w:tcW w:w="4988" w:type="dxa"/>
            <w:tcBorders>
              <w:top w:val="nil"/>
              <w:left w:val="nil"/>
              <w:bottom w:val="single" w:sz="4" w:space="0" w:color="auto"/>
              <w:right w:val="single" w:sz="4" w:space="0" w:color="auto"/>
            </w:tcBorders>
            <w:shd w:val="clear" w:color="auto" w:fill="auto"/>
            <w:hideMark/>
          </w:tcPr>
          <w:p w14:paraId="395CC462" w14:textId="2183E1B9" w:rsidR="003D0545" w:rsidRPr="00CD098A" w:rsidRDefault="003D0545" w:rsidP="005A2A83">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 xml:space="preserve">[RIDE has </w:t>
            </w:r>
            <w:proofErr w:type="gramStart"/>
            <w:r w:rsidRPr="00CD098A">
              <w:rPr>
                <w:rFonts w:eastAsia="Times New Roman" w:cs="Calibri"/>
                <w:i/>
                <w:iCs/>
                <w:color w:val="000000"/>
                <w:kern w:val="0"/>
                <w:szCs w:val="20"/>
                <w14:ligatures w14:val="none"/>
              </w:rPr>
              <w:t>documentation submitted</w:t>
            </w:r>
            <w:proofErr w:type="gramEnd"/>
            <w:r w:rsidRPr="00CD098A">
              <w:rPr>
                <w:rFonts w:eastAsia="Times New Roman" w:cs="Calibri"/>
                <w:i/>
                <w:iCs/>
                <w:color w:val="000000"/>
                <w:kern w:val="0"/>
                <w:szCs w:val="20"/>
                <w14:ligatures w14:val="none"/>
              </w:rPr>
              <w:t xml:space="preserve"> with the Annual Progress Report on file. No additional documentation needs to be submitted for site visits.]</w:t>
            </w:r>
          </w:p>
        </w:tc>
        <w:tc>
          <w:tcPr>
            <w:tcW w:w="1710" w:type="dxa"/>
            <w:tcBorders>
              <w:top w:val="nil"/>
              <w:left w:val="nil"/>
              <w:bottom w:val="single" w:sz="4" w:space="0" w:color="auto"/>
              <w:right w:val="single" w:sz="4" w:space="0" w:color="auto"/>
            </w:tcBorders>
            <w:shd w:val="clear" w:color="auto" w:fill="auto"/>
            <w:hideMark/>
          </w:tcPr>
          <w:p w14:paraId="129426E7" w14:textId="134B3F42" w:rsidR="00802C3B" w:rsidRPr="001A6381" w:rsidRDefault="00802C3B" w:rsidP="005A2A83">
            <w:pPr>
              <w:rPr>
                <w:i/>
                <w:iCs/>
              </w:rPr>
            </w:pPr>
            <w:r w:rsidRPr="001A6381">
              <w:rPr>
                <w:i/>
                <w:iCs/>
              </w:rPr>
              <w:t xml:space="preserve">ESSA </w:t>
            </w:r>
          </w:p>
          <w:p w14:paraId="36E6B07B" w14:textId="5961AD89" w:rsidR="003D0545" w:rsidRPr="00CD098A" w:rsidRDefault="003D0545" w:rsidP="005A2A83">
            <w:pPr>
              <w:spacing w:line="240" w:lineRule="auto"/>
              <w:rPr>
                <w:rFonts w:eastAsia="Times New Roman" w:cs="Calibri"/>
                <w:color w:val="0563C1"/>
                <w:kern w:val="0"/>
                <w:szCs w:val="20"/>
                <w:u w:val="single"/>
                <w14:ligatures w14:val="none"/>
              </w:rPr>
            </w:pPr>
            <w:r w:rsidRPr="005C2464">
              <w:rPr>
                <w:rFonts w:eastAsia="Times New Roman" w:cs="Calibri"/>
                <w:color w:val="000000"/>
                <w:kern w:val="0"/>
                <w:szCs w:val="20"/>
                <w14:ligatures w14:val="none"/>
              </w:rPr>
              <w:t>Part F, Subpart 1,</w:t>
            </w:r>
            <w:r w:rsidRPr="00CD098A">
              <w:rPr>
                <w:rFonts w:eastAsia="Times New Roman" w:cs="Calibri"/>
                <w:color w:val="0563C1"/>
                <w:kern w:val="0"/>
                <w:szCs w:val="20"/>
                <w:u w:val="single"/>
                <w14:ligatures w14:val="none"/>
              </w:rPr>
              <w:t xml:space="preserve"> §§ 8501-8506</w:t>
            </w:r>
          </w:p>
        </w:tc>
        <w:tc>
          <w:tcPr>
            <w:tcW w:w="2245" w:type="dxa"/>
            <w:tcBorders>
              <w:top w:val="nil"/>
              <w:left w:val="nil"/>
              <w:bottom w:val="single" w:sz="4" w:space="0" w:color="auto"/>
              <w:right w:val="single" w:sz="4" w:space="0" w:color="auto"/>
            </w:tcBorders>
            <w:shd w:val="clear" w:color="auto" w:fill="auto"/>
            <w:hideMark/>
          </w:tcPr>
          <w:p w14:paraId="3F66AA78" w14:textId="77777777" w:rsidR="003D0545" w:rsidRDefault="003D0545" w:rsidP="005A2A83">
            <w:pPr>
              <w:pStyle w:val="ListParagraph"/>
              <w:numPr>
                <w:ilvl w:val="0"/>
                <w:numId w:val="101"/>
              </w:numPr>
              <w:spacing w:line="240" w:lineRule="auto"/>
              <w:ind w:left="156" w:hanging="180"/>
              <w:rPr>
                <w:rFonts w:eastAsia="Times New Roman" w:cs="Calibri"/>
                <w:i/>
                <w:iCs/>
                <w:color w:val="000000"/>
                <w:kern w:val="0"/>
                <w:szCs w:val="20"/>
                <w14:ligatures w14:val="none"/>
              </w:rPr>
            </w:pPr>
            <w:hyperlink r:id="rId145" w:history="1">
              <w:r w:rsidRPr="00A44ED3">
                <w:rPr>
                  <w:rStyle w:val="Hyperlink"/>
                  <w:rFonts w:eastAsia="Times New Roman" w:cs="Calibri"/>
                  <w:i/>
                  <w:iCs/>
                  <w:kern w:val="0"/>
                  <w:szCs w:val="20"/>
                  <w14:ligatures w14:val="none"/>
                </w:rPr>
                <w:t>RIDE 21st CCLC Private School Services Guide</w:t>
              </w:r>
            </w:hyperlink>
          </w:p>
          <w:p w14:paraId="1EBE7D0A" w14:textId="27544E43" w:rsidR="00A44ED3" w:rsidRPr="00C5498F" w:rsidRDefault="00C5498F" w:rsidP="005A2A83">
            <w:pPr>
              <w:pStyle w:val="ListParagraph"/>
              <w:numPr>
                <w:ilvl w:val="0"/>
                <w:numId w:val="101"/>
              </w:numPr>
              <w:spacing w:line="240" w:lineRule="auto"/>
              <w:ind w:left="156" w:hanging="180"/>
              <w:rPr>
                <w:rFonts w:eastAsia="Times New Roman" w:cs="Calibri"/>
                <w:i/>
                <w:iCs/>
                <w:color w:val="000000"/>
                <w:kern w:val="0"/>
                <w:szCs w:val="20"/>
                <w14:ligatures w14:val="none"/>
              </w:rPr>
            </w:pPr>
            <w:hyperlink r:id="rId146" w:history="1">
              <w:r w:rsidRPr="00F03304">
                <w:rPr>
                  <w:rStyle w:val="Hyperlink"/>
                  <w:rFonts w:eastAsia="Times New Roman" w:cs="Calibri"/>
                  <w:kern w:val="0"/>
                  <w:szCs w:val="20"/>
                  <w14:ligatures w14:val="none"/>
                </w:rPr>
                <w:t>Consultation process decision tree</w:t>
              </w:r>
            </w:hyperlink>
          </w:p>
          <w:p w14:paraId="5D4FD024" w14:textId="5342C38D" w:rsidR="00C5498F" w:rsidRPr="00221308" w:rsidRDefault="00F03304" w:rsidP="005A2A83">
            <w:pPr>
              <w:pStyle w:val="ListParagraph"/>
              <w:numPr>
                <w:ilvl w:val="0"/>
                <w:numId w:val="101"/>
              </w:numPr>
              <w:spacing w:line="240" w:lineRule="auto"/>
              <w:ind w:left="156" w:hanging="180"/>
              <w:rPr>
                <w:rFonts w:eastAsia="Times New Roman" w:cs="Calibri"/>
                <w:i/>
                <w:iCs/>
                <w:color w:val="000000"/>
                <w:kern w:val="0"/>
                <w:szCs w:val="20"/>
                <w14:ligatures w14:val="none"/>
              </w:rPr>
            </w:pPr>
            <w:hyperlink r:id="rId147" w:history="1">
              <w:r w:rsidRPr="00221308">
                <w:rPr>
                  <w:rStyle w:val="Hyperlink"/>
                  <w:rFonts w:eastAsia="Times New Roman" w:cs="Calibri"/>
                  <w:kern w:val="0"/>
                  <w:szCs w:val="20"/>
                  <w14:ligatures w14:val="none"/>
                </w:rPr>
                <w:t>21</w:t>
              </w:r>
              <w:r w:rsidRPr="00221308">
                <w:rPr>
                  <w:rStyle w:val="Hyperlink"/>
                  <w:rFonts w:eastAsia="Times New Roman" w:cs="Calibri"/>
                  <w:kern w:val="0"/>
                  <w:szCs w:val="20"/>
                  <w:vertAlign w:val="superscript"/>
                  <w14:ligatures w14:val="none"/>
                </w:rPr>
                <w:t>st</w:t>
              </w:r>
              <w:r w:rsidRPr="00221308">
                <w:rPr>
                  <w:rStyle w:val="Hyperlink"/>
                  <w:rFonts w:eastAsia="Times New Roman" w:cs="Calibri"/>
                  <w:kern w:val="0"/>
                  <w:szCs w:val="20"/>
                  <w14:ligatures w14:val="none"/>
                </w:rPr>
                <w:t xml:space="preserve"> CCLC Private School Services TA session </w:t>
              </w:r>
              <w:r w:rsidR="00221308" w:rsidRPr="00221308">
                <w:rPr>
                  <w:rStyle w:val="Hyperlink"/>
                  <w:rFonts w:eastAsia="Times New Roman" w:cs="Calibri"/>
                  <w:kern w:val="0"/>
                  <w:szCs w:val="20"/>
                  <w14:ligatures w14:val="none"/>
                </w:rPr>
                <w:t>Jan. 2024</w:t>
              </w:r>
            </w:hyperlink>
          </w:p>
          <w:p w14:paraId="4B0D2018" w14:textId="539C725A" w:rsidR="00221308" w:rsidRPr="00A44ED3" w:rsidRDefault="00392F0F" w:rsidP="005A2A83">
            <w:pPr>
              <w:pStyle w:val="ListParagraph"/>
              <w:numPr>
                <w:ilvl w:val="0"/>
                <w:numId w:val="101"/>
              </w:numPr>
              <w:spacing w:line="240" w:lineRule="auto"/>
              <w:ind w:left="156" w:hanging="180"/>
              <w:rPr>
                <w:rFonts w:eastAsia="Times New Roman" w:cs="Calibri"/>
                <w:i/>
                <w:iCs/>
                <w:color w:val="000000"/>
                <w:kern w:val="0"/>
                <w:szCs w:val="20"/>
                <w14:ligatures w14:val="none"/>
              </w:rPr>
            </w:pPr>
            <w:r>
              <w:rPr>
                <w:rFonts w:eastAsia="Times New Roman" w:cs="Calibri"/>
                <w:color w:val="000000"/>
                <w:kern w:val="0"/>
                <w:szCs w:val="20"/>
                <w14:ligatures w14:val="none"/>
              </w:rPr>
              <w:t xml:space="preserve">Federal </w:t>
            </w:r>
            <w:hyperlink r:id="rId148" w:history="1">
              <w:r w:rsidRPr="009A7B99">
                <w:rPr>
                  <w:rStyle w:val="Hyperlink"/>
                  <w:rFonts w:eastAsia="Times New Roman" w:cs="Calibri"/>
                  <w:i/>
                  <w:iCs/>
                  <w:kern w:val="0"/>
                  <w:szCs w:val="20"/>
                  <w14:ligatures w14:val="none"/>
                </w:rPr>
                <w:t xml:space="preserve">Title VIII, Part F, Equitable Services Non-Regulatory Guidance, </w:t>
              </w:r>
              <w:r w:rsidR="009A7B99" w:rsidRPr="009A7B99">
                <w:rPr>
                  <w:rStyle w:val="Hyperlink"/>
                  <w:rFonts w:eastAsia="Times New Roman" w:cs="Calibri"/>
                  <w:i/>
                  <w:iCs/>
                  <w:kern w:val="0"/>
                  <w:szCs w:val="20"/>
                  <w14:ligatures w14:val="none"/>
                </w:rPr>
                <w:t>7-17-23</w:t>
              </w:r>
            </w:hyperlink>
          </w:p>
        </w:tc>
      </w:tr>
    </w:tbl>
    <w:p w14:paraId="3D8D6A2E" w14:textId="6D69298C" w:rsidR="0055759B" w:rsidRPr="00CD098A" w:rsidRDefault="005A2A83">
      <w:pPr>
        <w:rPr>
          <w:rFonts w:cs="Calibri"/>
        </w:rPr>
      </w:pPr>
      <w:r>
        <w:rPr>
          <w:rFonts w:cs="Calibri"/>
        </w:rPr>
        <w:br w:type="textWrapping" w:clear="all"/>
      </w:r>
      <w:r w:rsidR="0055759B" w:rsidRPr="00CD098A">
        <w:rPr>
          <w:rFonts w:cs="Calibri"/>
        </w:rPr>
        <w:br w:type="page"/>
      </w:r>
    </w:p>
    <w:tbl>
      <w:tblPr>
        <w:tblW w:w="5000" w:type="pct"/>
        <w:tblLook w:val="04A0" w:firstRow="1" w:lastRow="0" w:firstColumn="1" w:lastColumn="0" w:noHBand="0" w:noVBand="1"/>
      </w:tblPr>
      <w:tblGrid>
        <w:gridCol w:w="5447"/>
        <w:gridCol w:w="4988"/>
        <w:gridCol w:w="1710"/>
        <w:gridCol w:w="2245"/>
      </w:tblGrid>
      <w:tr w:rsidR="00271610" w:rsidRPr="00CD098A" w14:paraId="4CF67D8F" w14:textId="77777777" w:rsidTr="00984D9B">
        <w:tc>
          <w:tcPr>
            <w:tcW w:w="10435"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24003BA" w14:textId="3FDA8782"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lastRenderedPageBreak/>
              <w:t xml:space="preserve">V. SCHOOL LINKAGES </w:t>
            </w:r>
          </w:p>
        </w:tc>
        <w:tc>
          <w:tcPr>
            <w:tcW w:w="1710" w:type="dxa"/>
            <w:tcBorders>
              <w:top w:val="nil"/>
              <w:left w:val="nil"/>
              <w:bottom w:val="single" w:sz="4" w:space="0" w:color="auto"/>
              <w:right w:val="single" w:sz="4" w:space="0" w:color="auto"/>
            </w:tcBorders>
            <w:shd w:val="clear" w:color="auto" w:fill="D0CECE"/>
            <w:vAlign w:val="center"/>
            <w:hideMark/>
          </w:tcPr>
          <w:p w14:paraId="4CDBE41D" w14:textId="125EE5A5" w:rsidR="00284195" w:rsidRPr="00CD098A" w:rsidRDefault="00284195" w:rsidP="00284195">
            <w:pPr>
              <w:spacing w:line="240" w:lineRule="auto"/>
              <w:rPr>
                <w:rFonts w:eastAsia="Times New Roman" w:cs="Calibri"/>
                <w:color w:val="0563C1"/>
                <w:kern w:val="0"/>
                <w:szCs w:val="20"/>
                <w:u w:val="single"/>
                <w14:ligatures w14:val="none"/>
              </w:rPr>
            </w:pPr>
            <w:r w:rsidRPr="00CD098A">
              <w:rPr>
                <w:rFonts w:eastAsia="Times New Roman" w:cs="Calibri"/>
                <w:color w:val="0563C1"/>
                <w:kern w:val="0"/>
                <w:szCs w:val="20"/>
                <w:u w:val="single"/>
                <w14:ligatures w14:val="none"/>
              </w:rPr>
              <w:t xml:space="preserve"> </w:t>
            </w:r>
          </w:p>
        </w:tc>
        <w:tc>
          <w:tcPr>
            <w:tcW w:w="2245" w:type="dxa"/>
            <w:tcBorders>
              <w:top w:val="nil"/>
              <w:left w:val="nil"/>
              <w:bottom w:val="single" w:sz="4" w:space="0" w:color="auto"/>
              <w:right w:val="single" w:sz="4" w:space="0" w:color="auto"/>
            </w:tcBorders>
            <w:shd w:val="clear" w:color="auto" w:fill="D0CECE"/>
            <w:noWrap/>
            <w:hideMark/>
          </w:tcPr>
          <w:p w14:paraId="2ACB1BCE" w14:textId="5ED4C541"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CD098A" w14:paraId="1FE353CC" w14:textId="77777777" w:rsidTr="00984D9B">
        <w:tc>
          <w:tcPr>
            <w:tcW w:w="5447" w:type="dxa"/>
            <w:tcBorders>
              <w:top w:val="nil"/>
              <w:left w:val="single" w:sz="4" w:space="0" w:color="auto"/>
              <w:bottom w:val="single" w:sz="4" w:space="0" w:color="auto"/>
              <w:right w:val="single" w:sz="4" w:space="0" w:color="auto"/>
            </w:tcBorders>
            <w:shd w:val="clear" w:color="auto" w:fill="auto"/>
            <w:hideMark/>
          </w:tcPr>
          <w:p w14:paraId="273BBAFB" w14:textId="2AFBC4A4"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1. An active, meaningful, mutually beneficial </w:t>
            </w:r>
            <w:r w:rsidRPr="00CD098A">
              <w:rPr>
                <w:rFonts w:eastAsia="Times New Roman" w:cs="Calibri"/>
                <w:b/>
                <w:bCs/>
                <w:color w:val="000000"/>
                <w:kern w:val="0"/>
                <w:szCs w:val="20"/>
                <w14:ligatures w14:val="none"/>
              </w:rPr>
              <w:t>partnership exists between</w:t>
            </w:r>
            <w:r w:rsidRPr="00CD098A">
              <w:rPr>
                <w:rFonts w:eastAsia="Times New Roman" w:cs="Calibri"/>
                <w:color w:val="000000"/>
                <w:kern w:val="0"/>
                <w:szCs w:val="20"/>
                <w14:ligatures w14:val="none"/>
              </w:rPr>
              <w:t xml:space="preserve"> the Local Education Agency (</w:t>
            </w:r>
            <w:r w:rsidRPr="00CD098A">
              <w:rPr>
                <w:rFonts w:eastAsia="Times New Roman" w:cs="Calibri"/>
                <w:b/>
                <w:bCs/>
                <w:color w:val="000000"/>
                <w:kern w:val="0"/>
                <w:szCs w:val="20"/>
                <w14:ligatures w14:val="none"/>
              </w:rPr>
              <w:t>LEA</w:t>
            </w:r>
            <w:r w:rsidRPr="00CD098A">
              <w:rPr>
                <w:rFonts w:eastAsia="Times New Roman" w:cs="Calibri"/>
                <w:color w:val="000000"/>
                <w:kern w:val="0"/>
                <w:szCs w:val="20"/>
                <w14:ligatures w14:val="none"/>
              </w:rPr>
              <w:t>) and a Community-Based Organization (</w:t>
            </w:r>
            <w:r w:rsidRPr="00CD098A">
              <w:rPr>
                <w:rFonts w:eastAsia="Times New Roman" w:cs="Calibri"/>
                <w:b/>
                <w:bCs/>
                <w:color w:val="000000"/>
                <w:kern w:val="0"/>
                <w:szCs w:val="20"/>
                <w14:ligatures w14:val="none"/>
              </w:rPr>
              <w:t>CBO</w:t>
            </w:r>
            <w:r w:rsidRPr="00CD098A">
              <w:rPr>
                <w:rFonts w:eastAsia="Times New Roman" w:cs="Calibri"/>
                <w:color w:val="000000"/>
                <w:kern w:val="0"/>
                <w:szCs w:val="20"/>
                <w14:ligatures w14:val="none"/>
              </w:rPr>
              <w:t xml:space="preserve">) and may </w:t>
            </w:r>
            <w:r w:rsidR="0055759B" w:rsidRPr="00CD098A">
              <w:rPr>
                <w:rFonts w:eastAsia="Times New Roman" w:cs="Calibri"/>
                <w:color w:val="000000"/>
                <w:kern w:val="0"/>
                <w:szCs w:val="20"/>
                <w14:ligatures w14:val="none"/>
              </w:rPr>
              <w:t>include</w:t>
            </w:r>
            <w:r w:rsidRPr="00CD098A">
              <w:rPr>
                <w:rFonts w:eastAsia="Times New Roman" w:cs="Calibri"/>
                <w:color w:val="000000"/>
                <w:kern w:val="0"/>
                <w:szCs w:val="20"/>
                <w14:ligatures w14:val="none"/>
              </w:rPr>
              <w:t xml:space="preserve"> other public or private entities, if appropriate. </w:t>
            </w:r>
          </w:p>
        </w:tc>
        <w:tc>
          <w:tcPr>
            <w:tcW w:w="4988" w:type="dxa"/>
            <w:tcBorders>
              <w:top w:val="nil"/>
              <w:left w:val="nil"/>
              <w:bottom w:val="single" w:sz="4" w:space="0" w:color="auto"/>
              <w:right w:val="single" w:sz="4" w:space="0" w:color="auto"/>
            </w:tcBorders>
            <w:shd w:val="clear" w:color="auto" w:fill="auto"/>
            <w:hideMark/>
          </w:tcPr>
          <w:p w14:paraId="3980F578" w14:textId="0218E23A" w:rsidR="00284195" w:rsidRPr="00CD098A" w:rsidRDefault="00284195" w:rsidP="00284195">
            <w:pPr>
              <w:spacing w:line="240" w:lineRule="auto"/>
              <w:rPr>
                <w:rFonts w:eastAsia="Times New Roman" w:cs="Calibri"/>
                <w:i/>
                <w:iCs/>
                <w:color w:val="000000"/>
                <w:kern w:val="0"/>
                <w:szCs w:val="20"/>
                <w14:ligatures w14:val="none"/>
              </w:rPr>
            </w:pPr>
            <w:r w:rsidRPr="00CD098A">
              <w:rPr>
                <w:rFonts w:eastAsia="Times New Roman" w:cs="Calibri"/>
                <w:i/>
                <w:iCs/>
                <w:color w:val="000000"/>
                <w:kern w:val="0"/>
                <w:szCs w:val="20"/>
                <w14:ligatures w14:val="none"/>
              </w:rPr>
              <w:t>[The general partnership is outlined in the 5-year proposal and any subsequent Annual Plans and Annual Progress Reports that RIDE has on file and additional details are included in the rows below. No additional documentation needs to be submitted for this element for site visits.]</w:t>
            </w:r>
          </w:p>
        </w:tc>
        <w:tc>
          <w:tcPr>
            <w:tcW w:w="1710" w:type="dxa"/>
            <w:tcBorders>
              <w:top w:val="nil"/>
              <w:left w:val="nil"/>
              <w:bottom w:val="single" w:sz="4" w:space="0" w:color="auto"/>
              <w:right w:val="single" w:sz="4" w:space="0" w:color="auto"/>
            </w:tcBorders>
            <w:shd w:val="clear" w:color="auto" w:fill="auto"/>
            <w:hideMark/>
          </w:tcPr>
          <w:p w14:paraId="18BD2C4A" w14:textId="77777777" w:rsidR="005C2464" w:rsidRPr="001A6381" w:rsidRDefault="005C2464" w:rsidP="005C2464">
            <w:pPr>
              <w:rPr>
                <w:i/>
                <w:iCs/>
              </w:rPr>
            </w:pPr>
            <w:r w:rsidRPr="001A6381">
              <w:rPr>
                <w:i/>
                <w:iCs/>
              </w:rPr>
              <w:t xml:space="preserve">ESSA </w:t>
            </w:r>
          </w:p>
          <w:p w14:paraId="2355BE9C" w14:textId="43E24232" w:rsidR="00284195" w:rsidRPr="00CD098A" w:rsidRDefault="00284195" w:rsidP="00284195">
            <w:pPr>
              <w:spacing w:line="240" w:lineRule="auto"/>
              <w:rPr>
                <w:rFonts w:eastAsia="Times New Roman" w:cs="Calibri"/>
                <w:color w:val="0563C1"/>
                <w:kern w:val="0"/>
                <w:szCs w:val="20"/>
                <w:u w:val="single"/>
                <w14:ligatures w14:val="none"/>
              </w:rPr>
            </w:pPr>
            <w:hyperlink r:id="rId149" w:anchor="page=241" w:history="1">
              <w:r w:rsidRPr="00CD098A">
                <w:rPr>
                  <w:rFonts w:eastAsia="Times New Roman" w:cs="Calibri"/>
                  <w:color w:val="0563C1"/>
                  <w:kern w:val="0"/>
                  <w:szCs w:val="20"/>
                  <w:u w:val="single"/>
                  <w14:ligatures w14:val="none"/>
                </w:rPr>
                <w:t>§4204(b)(2)(H)</w:t>
              </w:r>
            </w:hyperlink>
          </w:p>
        </w:tc>
        <w:tc>
          <w:tcPr>
            <w:tcW w:w="2245" w:type="dxa"/>
            <w:tcBorders>
              <w:top w:val="nil"/>
              <w:left w:val="nil"/>
              <w:bottom w:val="single" w:sz="4" w:space="0" w:color="auto"/>
              <w:right w:val="single" w:sz="4" w:space="0" w:color="auto"/>
            </w:tcBorders>
            <w:shd w:val="clear" w:color="auto" w:fill="auto"/>
            <w:noWrap/>
            <w:hideMark/>
          </w:tcPr>
          <w:p w14:paraId="2B7E1B20" w14:textId="31ADEEFA"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CD098A" w14:paraId="6C74A1DA" w14:textId="77777777" w:rsidTr="00984D9B">
        <w:tc>
          <w:tcPr>
            <w:tcW w:w="5447" w:type="dxa"/>
            <w:tcBorders>
              <w:top w:val="nil"/>
              <w:left w:val="single" w:sz="4" w:space="0" w:color="auto"/>
              <w:bottom w:val="single" w:sz="4" w:space="0" w:color="auto"/>
              <w:right w:val="single" w:sz="4" w:space="0" w:color="auto"/>
            </w:tcBorders>
            <w:shd w:val="clear" w:color="auto" w:fill="auto"/>
            <w:hideMark/>
          </w:tcPr>
          <w:p w14:paraId="6F128349" w14:textId="0D29683C"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2. The program primarily serves students who attend one or more target schools, each of which is eligible to operate a Title I Schoolwide Program, and the program is planned and operated in active </w:t>
            </w:r>
            <w:r w:rsidRPr="00CD098A">
              <w:rPr>
                <w:rFonts w:eastAsia="Times New Roman" w:cs="Calibri"/>
                <w:b/>
                <w:bCs/>
                <w:color w:val="000000"/>
                <w:kern w:val="0"/>
                <w:szCs w:val="20"/>
                <w14:ligatures w14:val="none"/>
              </w:rPr>
              <w:t>collaboration with the target school(s)</w:t>
            </w:r>
            <w:r w:rsidRPr="00CD098A">
              <w:rPr>
                <w:rFonts w:eastAsia="Times New Roman" w:cs="Calibri"/>
                <w:color w:val="000000"/>
                <w:kern w:val="0"/>
                <w:szCs w:val="20"/>
                <w14:ligatures w14:val="none"/>
              </w:rPr>
              <w:t>. The program leader(s) and the school leader(s) meet on a regular basis to ensure effective, ongoing collaboration.</w:t>
            </w:r>
          </w:p>
        </w:tc>
        <w:tc>
          <w:tcPr>
            <w:tcW w:w="4988" w:type="dxa"/>
            <w:tcBorders>
              <w:top w:val="nil"/>
              <w:left w:val="nil"/>
              <w:bottom w:val="single" w:sz="4" w:space="0" w:color="auto"/>
              <w:right w:val="single" w:sz="4" w:space="0" w:color="auto"/>
            </w:tcBorders>
            <w:shd w:val="clear" w:color="auto" w:fill="auto"/>
            <w:hideMark/>
          </w:tcPr>
          <w:p w14:paraId="6D5EE16E" w14:textId="341CAEC0" w:rsidR="00284195" w:rsidRPr="00D13E41" w:rsidRDefault="00284195" w:rsidP="00313903">
            <w:pPr>
              <w:pStyle w:val="ListParagraph"/>
              <w:numPr>
                <w:ilvl w:val="0"/>
                <w:numId w:val="89"/>
              </w:numPr>
              <w:spacing w:line="240" w:lineRule="auto"/>
              <w:rPr>
                <w:rFonts w:eastAsia="Times New Roman" w:cs="Calibri"/>
                <w:color w:val="000000"/>
                <w:kern w:val="0"/>
                <w14:ligatures w14:val="none"/>
              </w:rPr>
            </w:pPr>
            <w:r w:rsidRPr="00D13E41">
              <w:rPr>
                <w:rFonts w:eastAsia="Times New Roman" w:cs="Calibri"/>
                <w:color w:val="000000"/>
                <w:kern w:val="0"/>
                <w14:ligatures w14:val="none"/>
              </w:rPr>
              <w:t>Meeting schedule</w:t>
            </w:r>
            <w:r w:rsidR="007B2D88">
              <w:rPr>
                <w:rFonts w:eastAsia="Times New Roman" w:cs="Calibri"/>
                <w:color w:val="000000"/>
                <w:kern w:val="0"/>
                <w14:ligatures w14:val="none"/>
              </w:rPr>
              <w:t xml:space="preserve"> for program and school leaders</w:t>
            </w:r>
          </w:p>
          <w:p w14:paraId="3CCF771A" w14:textId="1B8270AB" w:rsidR="00284195" w:rsidRPr="00CD098A" w:rsidRDefault="00284195" w:rsidP="00801768">
            <w:pPr>
              <w:spacing w:line="240" w:lineRule="auto"/>
              <w:ind w:left="384"/>
              <w:rPr>
                <w:rFonts w:eastAsia="Times New Roman" w:cs="Calibri"/>
                <w:color w:val="000000" w:themeColor="text1"/>
              </w:rPr>
            </w:pPr>
            <w:r w:rsidRPr="025EDBA8">
              <w:rPr>
                <w:rFonts w:eastAsia="Times New Roman" w:cs="Calibri"/>
                <w:color w:val="000000"/>
                <w:kern w:val="0"/>
                <w14:ligatures w14:val="none"/>
              </w:rPr>
              <w:t xml:space="preserve">OR </w:t>
            </w:r>
          </w:p>
          <w:p w14:paraId="5E0A167A" w14:textId="3F050999" w:rsidR="00284195" w:rsidRPr="007B2D88" w:rsidRDefault="005529E8" w:rsidP="00313903">
            <w:pPr>
              <w:pStyle w:val="ListParagraph"/>
              <w:numPr>
                <w:ilvl w:val="0"/>
                <w:numId w:val="90"/>
              </w:numPr>
              <w:spacing w:line="240" w:lineRule="auto"/>
              <w:rPr>
                <w:rFonts w:eastAsia="Times New Roman" w:cs="Calibri"/>
                <w:color w:val="000000" w:themeColor="text1"/>
              </w:rPr>
            </w:pPr>
            <w:r>
              <w:rPr>
                <w:rFonts w:eastAsia="Times New Roman" w:cs="Calibri"/>
                <w:color w:val="000000"/>
                <w:kern w:val="0"/>
                <w14:ligatures w14:val="none"/>
              </w:rPr>
              <w:t>Agendas/</w:t>
            </w:r>
            <w:r w:rsidR="00284195" w:rsidRPr="007B2D88">
              <w:rPr>
                <w:rFonts w:eastAsia="Times New Roman" w:cs="Calibri"/>
                <w:color w:val="000000"/>
                <w:kern w:val="0"/>
                <w14:ligatures w14:val="none"/>
              </w:rPr>
              <w:t xml:space="preserve">notes </w:t>
            </w:r>
            <w:r>
              <w:rPr>
                <w:rFonts w:eastAsia="Times New Roman" w:cs="Calibri"/>
                <w:color w:val="000000"/>
                <w:kern w:val="0"/>
                <w14:ligatures w14:val="none"/>
              </w:rPr>
              <w:t>from meeting(s) between program and school leaders</w:t>
            </w:r>
          </w:p>
          <w:p w14:paraId="7F7C37F6" w14:textId="7D3A6DD0" w:rsidR="00284195" w:rsidRPr="00CD098A" w:rsidRDefault="00284195" w:rsidP="00C44F88">
            <w:pPr>
              <w:spacing w:line="240" w:lineRule="auto"/>
              <w:ind w:left="384"/>
              <w:rPr>
                <w:rFonts w:eastAsia="Times New Roman" w:cs="Calibri"/>
                <w:color w:val="000000" w:themeColor="text1"/>
              </w:rPr>
            </w:pPr>
            <w:r w:rsidRPr="025EDBA8">
              <w:rPr>
                <w:rFonts w:eastAsia="Times New Roman" w:cs="Calibri"/>
                <w:color w:val="000000"/>
                <w:kern w:val="0"/>
                <w14:ligatures w14:val="none"/>
              </w:rPr>
              <w:t xml:space="preserve">OR </w:t>
            </w:r>
          </w:p>
          <w:p w14:paraId="344380FB" w14:textId="51B2BFCB" w:rsidR="00284195" w:rsidRPr="005529E8" w:rsidRDefault="00284195" w:rsidP="00313903">
            <w:pPr>
              <w:pStyle w:val="ListParagraph"/>
              <w:numPr>
                <w:ilvl w:val="0"/>
                <w:numId w:val="91"/>
              </w:numPr>
              <w:spacing w:line="240" w:lineRule="auto"/>
              <w:rPr>
                <w:rFonts w:eastAsia="Times New Roman" w:cs="Calibri"/>
                <w:color w:val="000000"/>
                <w:kern w:val="0"/>
                <w14:ligatures w14:val="none"/>
              </w:rPr>
            </w:pPr>
            <w:r w:rsidRPr="005529E8">
              <w:rPr>
                <w:rFonts w:eastAsia="Times New Roman" w:cs="Calibri"/>
                <w:color w:val="000000"/>
                <w:kern w:val="0"/>
                <w14:ligatures w14:val="none"/>
              </w:rPr>
              <w:t>correspondence indicating ongoing collaboration</w:t>
            </w:r>
          </w:p>
        </w:tc>
        <w:tc>
          <w:tcPr>
            <w:tcW w:w="1710" w:type="dxa"/>
            <w:tcBorders>
              <w:top w:val="nil"/>
              <w:left w:val="nil"/>
              <w:bottom w:val="single" w:sz="4" w:space="0" w:color="auto"/>
              <w:right w:val="single" w:sz="4" w:space="0" w:color="auto"/>
            </w:tcBorders>
            <w:shd w:val="clear" w:color="auto" w:fill="auto"/>
            <w:hideMark/>
          </w:tcPr>
          <w:p w14:paraId="171BF5D1" w14:textId="400504FF" w:rsidR="005C2464" w:rsidRDefault="005C2464" w:rsidP="007F2542">
            <w:pPr>
              <w:spacing w:line="240" w:lineRule="auto"/>
              <w:rPr>
                <w:rFonts w:eastAsia="Times New Roman" w:cs="Calibri"/>
                <w:color w:val="000000"/>
                <w:kern w:val="0"/>
                <w:szCs w:val="20"/>
                <w14:ligatures w14:val="none"/>
              </w:rPr>
            </w:pPr>
            <w:r w:rsidRPr="007F2542">
              <w:rPr>
                <w:rFonts w:eastAsia="Times New Roman" w:cs="Calibri"/>
                <w:i/>
                <w:iCs/>
                <w:color w:val="000000"/>
                <w:kern w:val="0"/>
                <w:szCs w:val="20"/>
                <w14:ligatures w14:val="none"/>
              </w:rPr>
              <w:t>ESSA</w:t>
            </w:r>
            <w:r w:rsidRPr="007F2542">
              <w:rPr>
                <w:rFonts w:eastAsia="Times New Roman" w:cs="Calibri"/>
                <w:color w:val="000000"/>
                <w:kern w:val="0"/>
                <w:szCs w:val="20"/>
                <w14:ligatures w14:val="none"/>
              </w:rPr>
              <w:t xml:space="preserve"> </w:t>
            </w:r>
            <w:r w:rsidR="00407193" w:rsidRPr="007F2542">
              <w:rPr>
                <w:rFonts w:eastAsia="Times New Roman" w:cs="Calibri"/>
                <w:color w:val="000000"/>
                <w:kern w:val="0"/>
                <w:szCs w:val="20"/>
                <w14:ligatures w14:val="none"/>
              </w:rPr>
              <w:t>§§</w:t>
            </w:r>
          </w:p>
          <w:p w14:paraId="0DA58EC3" w14:textId="41D7282D" w:rsidR="007F2542" w:rsidRPr="007F2542" w:rsidRDefault="007F2542" w:rsidP="007F2542">
            <w:pPr>
              <w:spacing w:line="240" w:lineRule="auto"/>
              <w:rPr>
                <w:rFonts w:eastAsia="Times New Roman" w:cs="Calibri"/>
                <w:color w:val="000000"/>
                <w:kern w:val="0"/>
                <w:szCs w:val="20"/>
                <w14:ligatures w14:val="none"/>
              </w:rPr>
            </w:pPr>
            <w:hyperlink r:id="rId150" w:anchor="page=240" w:history="1">
              <w:r w:rsidRPr="00813435">
                <w:rPr>
                  <w:rStyle w:val="Hyperlink"/>
                  <w:rFonts w:eastAsia="Times New Roman" w:cs="Calibri"/>
                  <w:kern w:val="0"/>
                  <w:szCs w:val="20"/>
                  <w14:ligatures w14:val="none"/>
                </w:rPr>
                <w:t>4204(b)(2)(D)(</w:t>
              </w:r>
              <w:proofErr w:type="spellStart"/>
              <w:r w:rsidRPr="00813435">
                <w:rPr>
                  <w:rStyle w:val="Hyperlink"/>
                  <w:rFonts w:eastAsia="Times New Roman" w:cs="Calibri"/>
                  <w:kern w:val="0"/>
                  <w:szCs w:val="20"/>
                  <w14:ligatures w14:val="none"/>
                </w:rPr>
                <w:t>i</w:t>
              </w:r>
              <w:proofErr w:type="spellEnd"/>
              <w:r w:rsidRPr="00813435">
                <w:rPr>
                  <w:rStyle w:val="Hyperlink"/>
                  <w:rFonts w:eastAsia="Times New Roman" w:cs="Calibri"/>
                  <w:kern w:val="0"/>
                  <w:szCs w:val="20"/>
                  <w14:ligatures w14:val="none"/>
                </w:rPr>
                <w:t>)</w:t>
              </w:r>
            </w:hyperlink>
            <w:r w:rsidR="00813435">
              <w:rPr>
                <w:rFonts w:eastAsia="Times New Roman" w:cs="Calibri"/>
                <w:color w:val="000000"/>
                <w:kern w:val="0"/>
                <w:szCs w:val="20"/>
                <w14:ligatures w14:val="none"/>
              </w:rPr>
              <w:t>;</w:t>
            </w:r>
          </w:p>
          <w:p w14:paraId="1CB7E198" w14:textId="2E48B3D2" w:rsidR="00284195" w:rsidRPr="007F2542" w:rsidRDefault="00284195" w:rsidP="007F2542">
            <w:pPr>
              <w:spacing w:line="240" w:lineRule="auto"/>
              <w:rPr>
                <w:rFonts w:eastAsia="Times New Roman" w:cs="Calibri"/>
                <w:color w:val="000000"/>
                <w:kern w:val="0"/>
                <w:szCs w:val="20"/>
                <w14:ligatures w14:val="none"/>
              </w:rPr>
            </w:pPr>
            <w:hyperlink r:id="rId151" w:anchor="page=240" w:history="1">
              <w:r w:rsidRPr="007F2542">
                <w:rPr>
                  <w:rStyle w:val="Hyperlink"/>
                  <w:rFonts w:eastAsia="Times New Roman" w:cs="Calibri"/>
                  <w:kern w:val="0"/>
                  <w:szCs w:val="20"/>
                  <w14:ligatures w14:val="none"/>
                </w:rPr>
                <w:t>4204(b)(2)(F)</w:t>
              </w:r>
            </w:hyperlink>
          </w:p>
        </w:tc>
        <w:tc>
          <w:tcPr>
            <w:tcW w:w="2245" w:type="dxa"/>
            <w:tcBorders>
              <w:top w:val="nil"/>
              <w:left w:val="nil"/>
              <w:bottom w:val="single" w:sz="4" w:space="0" w:color="auto"/>
              <w:right w:val="single" w:sz="4" w:space="0" w:color="auto"/>
            </w:tcBorders>
            <w:shd w:val="clear" w:color="auto" w:fill="auto"/>
            <w:noWrap/>
            <w:hideMark/>
          </w:tcPr>
          <w:p w14:paraId="555657D6" w14:textId="426F5AD5"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1E57BB4C" w14:textId="77777777" w:rsidTr="00984D9B">
        <w:tc>
          <w:tcPr>
            <w:tcW w:w="5447" w:type="dxa"/>
            <w:tcBorders>
              <w:top w:val="nil"/>
              <w:left w:val="single" w:sz="4" w:space="0" w:color="auto"/>
              <w:bottom w:val="single" w:sz="4" w:space="0" w:color="auto"/>
              <w:right w:val="single" w:sz="4" w:space="0" w:color="auto"/>
            </w:tcBorders>
            <w:shd w:val="clear" w:color="auto" w:fill="auto"/>
            <w:hideMark/>
          </w:tcPr>
          <w:p w14:paraId="517224BA" w14:textId="531D952C"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3. Regular </w:t>
            </w:r>
            <w:r w:rsidRPr="00CD098A">
              <w:rPr>
                <w:rFonts w:eastAsia="Times New Roman" w:cs="Calibri"/>
                <w:b/>
                <w:bCs/>
                <w:color w:val="000000"/>
                <w:kern w:val="0"/>
                <w:szCs w:val="20"/>
                <w14:ligatures w14:val="none"/>
              </w:rPr>
              <w:t xml:space="preserve">dialogue with classroom teachers </w:t>
            </w:r>
            <w:r w:rsidRPr="00CD098A">
              <w:rPr>
                <w:rFonts w:eastAsia="Times New Roman" w:cs="Calibri"/>
                <w:color w:val="000000"/>
                <w:kern w:val="0"/>
                <w:szCs w:val="20"/>
                <w14:ligatures w14:val="none"/>
              </w:rPr>
              <w:t xml:space="preserve">and/or other school-day staff (e.g., guidance or adjustment counselors, student support services) is maintained around the academic or social/emotional needs of individual students. </w:t>
            </w:r>
          </w:p>
        </w:tc>
        <w:tc>
          <w:tcPr>
            <w:tcW w:w="4988" w:type="dxa"/>
            <w:tcBorders>
              <w:top w:val="nil"/>
              <w:left w:val="nil"/>
              <w:bottom w:val="single" w:sz="4" w:space="0" w:color="auto"/>
              <w:right w:val="single" w:sz="4" w:space="0" w:color="auto"/>
            </w:tcBorders>
            <w:shd w:val="clear" w:color="auto" w:fill="auto"/>
            <w:hideMark/>
          </w:tcPr>
          <w:p w14:paraId="26A642D1" w14:textId="6385448C" w:rsidR="005529E8" w:rsidRDefault="003D0545" w:rsidP="005D571C">
            <w:pPr>
              <w:pStyle w:val="ListParagraph"/>
              <w:numPr>
                <w:ilvl w:val="0"/>
                <w:numId w:val="60"/>
              </w:numPr>
              <w:spacing w:line="240" w:lineRule="auto"/>
              <w:ind w:left="360"/>
              <w:rPr>
                <w:rFonts w:eastAsia="Times New Roman" w:cs="Calibri"/>
                <w:color w:val="000000"/>
                <w:kern w:val="0"/>
                <w14:ligatures w14:val="none"/>
              </w:rPr>
            </w:pPr>
            <w:r w:rsidRPr="6FA17A94">
              <w:rPr>
                <w:rFonts w:eastAsia="Times New Roman" w:cs="Calibri"/>
                <w:color w:val="000000"/>
                <w:kern w:val="0"/>
                <w14:ligatures w14:val="none"/>
              </w:rPr>
              <w:t>Agendas</w:t>
            </w:r>
            <w:r w:rsidRPr="02B9C5BB">
              <w:rPr>
                <w:rFonts w:eastAsia="Times New Roman" w:cs="Calibri"/>
                <w:color w:val="000000"/>
                <w:kern w:val="0"/>
                <w14:ligatures w14:val="none"/>
              </w:rPr>
              <w:t>/notes from meetings with individual teachers or staff</w:t>
            </w:r>
          </w:p>
          <w:p w14:paraId="1D56364F" w14:textId="77777777" w:rsidR="005529E8" w:rsidRPr="005529E8" w:rsidRDefault="005529E8" w:rsidP="00801768">
            <w:pPr>
              <w:spacing w:line="240" w:lineRule="auto"/>
              <w:ind w:left="384"/>
              <w:rPr>
                <w:rFonts w:eastAsia="Times New Roman" w:cs="Calibri"/>
                <w:color w:val="000000"/>
                <w:kern w:val="0"/>
                <w14:ligatures w14:val="none"/>
              </w:rPr>
            </w:pPr>
            <w:r w:rsidRPr="005529E8">
              <w:rPr>
                <w:rFonts w:eastAsia="Times New Roman" w:cs="Calibri"/>
                <w:color w:val="000000"/>
                <w:kern w:val="0"/>
                <w14:ligatures w14:val="none"/>
              </w:rPr>
              <w:t>OR</w:t>
            </w:r>
          </w:p>
          <w:p w14:paraId="511E9C6B" w14:textId="1832616D" w:rsidR="005529E8" w:rsidRDefault="00C0547F" w:rsidP="00313903">
            <w:pPr>
              <w:pStyle w:val="ListParagraph"/>
              <w:numPr>
                <w:ilvl w:val="0"/>
                <w:numId w:val="92"/>
              </w:numPr>
              <w:spacing w:line="240" w:lineRule="auto"/>
              <w:ind w:left="384"/>
              <w:rPr>
                <w:rFonts w:eastAsia="Times New Roman" w:cs="Calibri"/>
                <w:color w:val="000000"/>
                <w:kern w:val="0"/>
                <w14:ligatures w14:val="none"/>
              </w:rPr>
            </w:pPr>
            <w:r>
              <w:rPr>
                <w:rFonts w:eastAsia="Times New Roman" w:cs="Calibri"/>
                <w:color w:val="000000"/>
                <w:kern w:val="0"/>
                <w14:ligatures w14:val="none"/>
              </w:rPr>
              <w:t>P</w:t>
            </w:r>
            <w:r w:rsidR="003D0545" w:rsidRPr="02B9C5BB">
              <w:rPr>
                <w:rFonts w:eastAsia="Times New Roman" w:cs="Calibri"/>
                <w:color w:val="000000"/>
                <w:kern w:val="0"/>
                <w14:ligatures w14:val="none"/>
              </w:rPr>
              <w:t>hone logs</w:t>
            </w:r>
            <w:r w:rsidR="009C15BC">
              <w:rPr>
                <w:rFonts w:eastAsia="Times New Roman" w:cs="Calibri"/>
                <w:color w:val="000000"/>
                <w:kern w:val="0"/>
                <w14:ligatures w14:val="none"/>
              </w:rPr>
              <w:t xml:space="preserve"> </w:t>
            </w:r>
            <w:r>
              <w:rPr>
                <w:rFonts w:eastAsia="Times New Roman" w:cs="Calibri"/>
                <w:color w:val="000000"/>
                <w:kern w:val="0"/>
                <w14:ligatures w14:val="none"/>
              </w:rPr>
              <w:t>from conversations with teachers/staff</w:t>
            </w:r>
          </w:p>
          <w:p w14:paraId="610ED5F5" w14:textId="027EA7C8" w:rsidR="009C15BC" w:rsidRPr="009C15BC" w:rsidRDefault="009C15BC" w:rsidP="00801768">
            <w:pPr>
              <w:spacing w:line="240" w:lineRule="auto"/>
              <w:ind w:left="384"/>
              <w:rPr>
                <w:rFonts w:eastAsia="Times New Roman" w:cs="Calibri"/>
                <w:color w:val="000000"/>
                <w:kern w:val="0"/>
                <w14:ligatures w14:val="none"/>
              </w:rPr>
            </w:pPr>
            <w:r>
              <w:rPr>
                <w:rFonts w:eastAsia="Times New Roman" w:cs="Calibri"/>
                <w:color w:val="000000"/>
                <w:kern w:val="0"/>
                <w14:ligatures w14:val="none"/>
              </w:rPr>
              <w:t>OR</w:t>
            </w:r>
          </w:p>
          <w:p w14:paraId="26DD5A9D" w14:textId="53C11CB6" w:rsidR="009C15BC" w:rsidRDefault="00C0547F" w:rsidP="00313903">
            <w:pPr>
              <w:pStyle w:val="ListParagraph"/>
              <w:numPr>
                <w:ilvl w:val="0"/>
                <w:numId w:val="93"/>
              </w:numPr>
              <w:spacing w:line="240" w:lineRule="auto"/>
              <w:ind w:left="384"/>
              <w:rPr>
                <w:rFonts w:eastAsia="Times New Roman" w:cs="Calibri"/>
                <w:color w:val="000000"/>
                <w:kern w:val="0"/>
                <w14:ligatures w14:val="none"/>
              </w:rPr>
            </w:pPr>
            <w:r>
              <w:rPr>
                <w:rFonts w:eastAsia="Times New Roman" w:cs="Calibri"/>
                <w:color w:val="000000"/>
                <w:kern w:val="0"/>
                <w14:ligatures w14:val="none"/>
              </w:rPr>
              <w:t>P</w:t>
            </w:r>
            <w:r w:rsidR="003D0545" w:rsidRPr="02B9C5BB">
              <w:rPr>
                <w:rFonts w:eastAsia="Times New Roman" w:cs="Calibri"/>
                <w:color w:val="000000"/>
                <w:kern w:val="0"/>
                <w14:ligatures w14:val="none"/>
              </w:rPr>
              <w:t>rintouts of email strands</w:t>
            </w:r>
            <w:r w:rsidR="009C15BC">
              <w:rPr>
                <w:rFonts w:eastAsia="Times New Roman" w:cs="Calibri"/>
                <w:color w:val="000000"/>
                <w:kern w:val="0"/>
                <w14:ligatures w14:val="none"/>
              </w:rPr>
              <w:t xml:space="preserve"> about </w:t>
            </w:r>
            <w:r w:rsidR="009C15BC" w:rsidRPr="02B9C5BB">
              <w:rPr>
                <w:rFonts w:eastAsia="Times New Roman" w:cs="Calibri"/>
                <w:color w:val="000000"/>
                <w:kern w:val="0"/>
                <w14:ligatures w14:val="none"/>
              </w:rPr>
              <w:t>(2-4 samples with names redacted</w:t>
            </w:r>
            <w:r w:rsidR="009C15BC">
              <w:rPr>
                <w:rFonts w:eastAsia="Times New Roman" w:cs="Calibri"/>
                <w:color w:val="000000"/>
                <w:kern w:val="0"/>
                <w14:ligatures w14:val="none"/>
              </w:rPr>
              <w:t>)</w:t>
            </w:r>
          </w:p>
          <w:p w14:paraId="5E43EB9F" w14:textId="73B6256A" w:rsidR="009C15BC" w:rsidRPr="009C15BC" w:rsidRDefault="009C15BC" w:rsidP="00801768">
            <w:pPr>
              <w:spacing w:line="240" w:lineRule="auto"/>
              <w:ind w:left="384"/>
              <w:rPr>
                <w:rFonts w:eastAsia="Times New Roman" w:cs="Calibri"/>
                <w:color w:val="000000"/>
                <w:kern w:val="0"/>
                <w14:ligatures w14:val="none"/>
              </w:rPr>
            </w:pPr>
            <w:r>
              <w:rPr>
                <w:rFonts w:eastAsia="Times New Roman" w:cs="Calibri"/>
                <w:color w:val="000000"/>
                <w:kern w:val="0"/>
                <w14:ligatures w14:val="none"/>
              </w:rPr>
              <w:t>OR</w:t>
            </w:r>
          </w:p>
          <w:p w14:paraId="22F7C937" w14:textId="21832A9A" w:rsidR="003D0545" w:rsidRPr="00CD098A" w:rsidRDefault="003D0545" w:rsidP="00313903">
            <w:pPr>
              <w:pStyle w:val="ListParagraph"/>
              <w:numPr>
                <w:ilvl w:val="0"/>
                <w:numId w:val="94"/>
              </w:numPr>
              <w:spacing w:line="240" w:lineRule="auto"/>
              <w:ind w:left="384"/>
              <w:rPr>
                <w:rFonts w:eastAsia="Times New Roman" w:cs="Calibri"/>
                <w:color w:val="000000"/>
                <w:kern w:val="0"/>
                <w14:ligatures w14:val="none"/>
              </w:rPr>
            </w:pPr>
            <w:r w:rsidRPr="02B9C5BB">
              <w:rPr>
                <w:rFonts w:eastAsia="Times New Roman" w:cs="Calibri"/>
                <w:color w:val="000000"/>
                <w:kern w:val="0"/>
                <w14:ligatures w14:val="none"/>
              </w:rPr>
              <w:t xml:space="preserve">IEP meeting records (2-4 samples with names redacted) </w:t>
            </w:r>
          </w:p>
        </w:tc>
        <w:tc>
          <w:tcPr>
            <w:tcW w:w="1710" w:type="dxa"/>
            <w:tcBorders>
              <w:top w:val="nil"/>
              <w:left w:val="nil"/>
              <w:bottom w:val="single" w:sz="4" w:space="0" w:color="auto"/>
              <w:right w:val="single" w:sz="4" w:space="0" w:color="auto"/>
            </w:tcBorders>
            <w:shd w:val="clear" w:color="auto" w:fill="auto"/>
            <w:hideMark/>
          </w:tcPr>
          <w:p w14:paraId="16EF0E10" w14:textId="43C2BA2B"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6BFB2F70" w14:textId="227C0FFF"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4D6246C8" w14:textId="77777777" w:rsidTr="00984D9B">
        <w:tc>
          <w:tcPr>
            <w:tcW w:w="5447" w:type="dxa"/>
            <w:tcBorders>
              <w:top w:val="nil"/>
              <w:left w:val="single" w:sz="4" w:space="0" w:color="auto"/>
              <w:bottom w:val="single" w:sz="4" w:space="0" w:color="auto"/>
              <w:right w:val="single" w:sz="4" w:space="0" w:color="auto"/>
            </w:tcBorders>
            <w:shd w:val="clear" w:color="auto" w:fill="auto"/>
            <w:hideMark/>
          </w:tcPr>
          <w:p w14:paraId="26B923C2" w14:textId="1FCCBA49"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4. </w:t>
            </w:r>
            <w:r w:rsidRPr="00CD098A">
              <w:rPr>
                <w:rFonts w:eastAsia="Times New Roman" w:cs="Calibri"/>
                <w:b/>
                <w:bCs/>
                <w:color w:val="000000"/>
                <w:kern w:val="0"/>
                <w:szCs w:val="20"/>
                <w14:ligatures w14:val="none"/>
              </w:rPr>
              <w:t xml:space="preserve">Regular communication </w:t>
            </w:r>
            <w:r w:rsidRPr="00CD098A">
              <w:rPr>
                <w:rFonts w:eastAsia="Times New Roman" w:cs="Calibri"/>
                <w:color w:val="000000"/>
                <w:kern w:val="0"/>
                <w:szCs w:val="20"/>
                <w14:ligatures w14:val="none"/>
              </w:rPr>
              <w:t xml:space="preserve">mechanisms are maintained with the entire school community. </w:t>
            </w:r>
          </w:p>
        </w:tc>
        <w:tc>
          <w:tcPr>
            <w:tcW w:w="4988" w:type="dxa"/>
            <w:tcBorders>
              <w:top w:val="nil"/>
              <w:left w:val="nil"/>
              <w:bottom w:val="single" w:sz="4" w:space="0" w:color="auto"/>
              <w:right w:val="single" w:sz="4" w:space="0" w:color="auto"/>
            </w:tcBorders>
            <w:shd w:val="clear" w:color="auto" w:fill="auto"/>
            <w:hideMark/>
          </w:tcPr>
          <w:p w14:paraId="279D9874" w14:textId="65C3D49F" w:rsidR="003D0545" w:rsidRPr="00CD098A" w:rsidRDefault="003D0545" w:rsidP="005D571C">
            <w:pPr>
              <w:pStyle w:val="ListParagraph"/>
              <w:numPr>
                <w:ilvl w:val="0"/>
                <w:numId w:val="61"/>
              </w:numPr>
              <w:spacing w:line="240" w:lineRule="auto"/>
              <w:ind w:left="360"/>
              <w:rPr>
                <w:rFonts w:eastAsia="Times New Roman" w:cs="Calibri"/>
                <w:color w:val="000000"/>
                <w:kern w:val="0"/>
                <w14:ligatures w14:val="none"/>
              </w:rPr>
            </w:pPr>
            <w:r w:rsidRPr="372D1EF6">
              <w:rPr>
                <w:rFonts w:eastAsia="Times New Roman" w:cs="Calibri"/>
                <w:color w:val="000000"/>
                <w:kern w:val="0"/>
                <w14:ligatures w14:val="none"/>
              </w:rPr>
              <w:t xml:space="preserve">Newsletters, email blasts, social media posts, etc. (1 of each type used) </w:t>
            </w:r>
          </w:p>
        </w:tc>
        <w:tc>
          <w:tcPr>
            <w:tcW w:w="1710" w:type="dxa"/>
            <w:tcBorders>
              <w:top w:val="nil"/>
              <w:left w:val="nil"/>
              <w:bottom w:val="single" w:sz="4" w:space="0" w:color="auto"/>
              <w:right w:val="single" w:sz="4" w:space="0" w:color="auto"/>
            </w:tcBorders>
            <w:shd w:val="clear" w:color="auto" w:fill="auto"/>
            <w:hideMark/>
          </w:tcPr>
          <w:p w14:paraId="63EE5ED9" w14:textId="2F2AC73F"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4AB99A53" w14:textId="1DDA3F6E"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2385A9AF" w14:textId="77777777" w:rsidTr="00984D9B">
        <w:tc>
          <w:tcPr>
            <w:tcW w:w="5447" w:type="dxa"/>
            <w:tcBorders>
              <w:top w:val="nil"/>
              <w:left w:val="single" w:sz="4" w:space="0" w:color="auto"/>
              <w:bottom w:val="single" w:sz="4" w:space="0" w:color="auto"/>
              <w:right w:val="single" w:sz="4" w:space="0" w:color="auto"/>
            </w:tcBorders>
            <w:shd w:val="clear" w:color="auto" w:fill="auto"/>
            <w:hideMark/>
          </w:tcPr>
          <w:p w14:paraId="4E423E52" w14:textId="2AC13A9F"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5. 21st CCLC program leaders serve on </w:t>
            </w:r>
            <w:r w:rsidR="003B13EA">
              <w:rPr>
                <w:rFonts w:eastAsia="Times New Roman" w:cs="Calibri"/>
                <w:color w:val="000000"/>
                <w:kern w:val="0"/>
                <w:szCs w:val="20"/>
                <w14:ligatures w14:val="none"/>
              </w:rPr>
              <w:t xml:space="preserve">one or more </w:t>
            </w:r>
            <w:r w:rsidRPr="00CD098A">
              <w:rPr>
                <w:rFonts w:eastAsia="Times New Roman" w:cs="Calibri"/>
                <w:color w:val="000000"/>
                <w:kern w:val="0"/>
                <w:szCs w:val="20"/>
                <w14:ligatures w14:val="none"/>
              </w:rPr>
              <w:t xml:space="preserve">ongoing </w:t>
            </w:r>
            <w:r w:rsidRPr="00CD098A">
              <w:rPr>
                <w:rFonts w:eastAsia="Times New Roman" w:cs="Calibri"/>
                <w:b/>
                <w:bCs/>
                <w:color w:val="000000"/>
                <w:kern w:val="0"/>
                <w:szCs w:val="20"/>
                <w14:ligatures w14:val="none"/>
              </w:rPr>
              <w:t>school decision-making teams</w:t>
            </w:r>
            <w:r w:rsidRPr="00CD098A">
              <w:rPr>
                <w:rFonts w:eastAsia="Times New Roman" w:cs="Calibri"/>
                <w:color w:val="000000"/>
                <w:kern w:val="0"/>
                <w:szCs w:val="20"/>
                <w14:ligatures w14:val="none"/>
              </w:rPr>
              <w:t xml:space="preserve">, such as School Improvement Teams (SIT), common </w:t>
            </w:r>
            <w:proofErr w:type="gramStart"/>
            <w:r w:rsidRPr="00CD098A">
              <w:rPr>
                <w:rFonts w:eastAsia="Times New Roman" w:cs="Calibri"/>
                <w:color w:val="000000"/>
                <w:kern w:val="0"/>
                <w:szCs w:val="20"/>
                <w14:ligatures w14:val="none"/>
              </w:rPr>
              <w:t>planning time</w:t>
            </w:r>
            <w:proofErr w:type="gramEnd"/>
            <w:r w:rsidRPr="00CD098A">
              <w:rPr>
                <w:rFonts w:eastAsia="Times New Roman" w:cs="Calibri"/>
                <w:color w:val="000000"/>
                <w:kern w:val="0"/>
                <w:szCs w:val="20"/>
                <w14:ligatures w14:val="none"/>
              </w:rPr>
              <w:t xml:space="preserve"> teams, school reform planning teams, etc. </w:t>
            </w:r>
          </w:p>
        </w:tc>
        <w:tc>
          <w:tcPr>
            <w:tcW w:w="4988" w:type="dxa"/>
            <w:tcBorders>
              <w:top w:val="nil"/>
              <w:left w:val="nil"/>
              <w:bottom w:val="single" w:sz="4" w:space="0" w:color="auto"/>
              <w:right w:val="single" w:sz="4" w:space="0" w:color="auto"/>
            </w:tcBorders>
            <w:shd w:val="clear" w:color="auto" w:fill="auto"/>
            <w:hideMark/>
          </w:tcPr>
          <w:p w14:paraId="2138DB09" w14:textId="77777777" w:rsidR="003D0545" w:rsidRDefault="003D0545" w:rsidP="005D571C">
            <w:pPr>
              <w:pStyle w:val="ListParagraph"/>
              <w:numPr>
                <w:ilvl w:val="0"/>
                <w:numId w:val="62"/>
              </w:numPr>
              <w:spacing w:line="240" w:lineRule="auto"/>
              <w:ind w:left="360"/>
              <w:rPr>
                <w:rFonts w:eastAsia="Times New Roman" w:cs="Calibri"/>
                <w:color w:val="000000"/>
                <w:kern w:val="0"/>
                <w14:ligatures w14:val="none"/>
              </w:rPr>
            </w:pPr>
            <w:r w:rsidRPr="651C40A8">
              <w:rPr>
                <w:rFonts w:eastAsia="Times New Roman" w:cs="Calibri"/>
                <w:color w:val="000000"/>
                <w:kern w:val="0"/>
                <w14:ligatures w14:val="none"/>
              </w:rPr>
              <w:t>S</w:t>
            </w:r>
            <w:r w:rsidR="00C0547F">
              <w:rPr>
                <w:rFonts w:eastAsia="Times New Roman" w:cs="Calibri"/>
                <w:color w:val="000000"/>
                <w:kern w:val="0"/>
                <w14:ligatures w14:val="none"/>
              </w:rPr>
              <w:t>chool Improvement Team (S</w:t>
            </w:r>
            <w:r w:rsidRPr="651C40A8">
              <w:rPr>
                <w:rFonts w:eastAsia="Times New Roman" w:cs="Calibri"/>
                <w:color w:val="000000"/>
                <w:kern w:val="0"/>
                <w14:ligatures w14:val="none"/>
              </w:rPr>
              <w:t>IT</w:t>
            </w:r>
            <w:r w:rsidR="00C0547F">
              <w:rPr>
                <w:rFonts w:eastAsia="Times New Roman" w:cs="Calibri"/>
                <w:color w:val="000000"/>
                <w:kern w:val="0"/>
                <w14:ligatures w14:val="none"/>
              </w:rPr>
              <w:t>)</w:t>
            </w:r>
            <w:r w:rsidRPr="639B3B71">
              <w:rPr>
                <w:rFonts w:eastAsia="Times New Roman" w:cs="Calibri"/>
                <w:color w:val="000000"/>
                <w:kern w:val="0"/>
                <w14:ligatures w14:val="none"/>
              </w:rPr>
              <w:t xml:space="preserve"> or other team membership list  </w:t>
            </w:r>
          </w:p>
          <w:p w14:paraId="61CCBDB8" w14:textId="77777777" w:rsidR="00801768" w:rsidRDefault="00801768" w:rsidP="00801768">
            <w:pPr>
              <w:spacing w:line="240" w:lineRule="auto"/>
              <w:ind w:left="384"/>
              <w:rPr>
                <w:rFonts w:eastAsia="Times New Roman" w:cs="Calibri"/>
                <w:color w:val="000000"/>
                <w:kern w:val="0"/>
                <w14:ligatures w14:val="none"/>
              </w:rPr>
            </w:pPr>
            <w:r>
              <w:rPr>
                <w:rFonts w:eastAsia="Times New Roman" w:cs="Calibri"/>
                <w:color w:val="000000"/>
                <w:kern w:val="0"/>
                <w14:ligatures w14:val="none"/>
              </w:rPr>
              <w:t>OR</w:t>
            </w:r>
          </w:p>
          <w:p w14:paraId="5E5DBD8F" w14:textId="6EA4901E" w:rsidR="00801768" w:rsidRPr="00801768" w:rsidRDefault="00801768" w:rsidP="00801768">
            <w:pPr>
              <w:pStyle w:val="ListParagraph"/>
              <w:numPr>
                <w:ilvl w:val="3"/>
                <w:numId w:val="62"/>
              </w:numPr>
              <w:spacing w:line="240" w:lineRule="auto"/>
              <w:ind w:left="384"/>
              <w:rPr>
                <w:rFonts w:eastAsia="Times New Roman" w:cs="Calibri"/>
                <w:color w:val="000000"/>
                <w:kern w:val="0"/>
                <w14:ligatures w14:val="none"/>
              </w:rPr>
            </w:pPr>
            <w:r>
              <w:rPr>
                <w:rFonts w:eastAsia="Times New Roman" w:cs="Calibri"/>
                <w:color w:val="000000"/>
                <w:kern w:val="0"/>
                <w14:ligatures w14:val="none"/>
              </w:rPr>
              <w:t>SIT or other meeting notes showing participation of 21</w:t>
            </w:r>
            <w:r w:rsidRPr="00801768">
              <w:rPr>
                <w:rFonts w:eastAsia="Times New Roman" w:cs="Calibri"/>
                <w:color w:val="000000"/>
                <w:kern w:val="0"/>
                <w:vertAlign w:val="superscript"/>
                <w14:ligatures w14:val="none"/>
              </w:rPr>
              <w:t>st</w:t>
            </w:r>
            <w:r>
              <w:rPr>
                <w:rFonts w:eastAsia="Times New Roman" w:cs="Calibri"/>
                <w:color w:val="000000"/>
                <w:kern w:val="0"/>
                <w14:ligatures w14:val="none"/>
              </w:rPr>
              <w:t xml:space="preserve"> CCLC program leaders</w:t>
            </w:r>
          </w:p>
        </w:tc>
        <w:tc>
          <w:tcPr>
            <w:tcW w:w="1710" w:type="dxa"/>
            <w:tcBorders>
              <w:top w:val="nil"/>
              <w:left w:val="nil"/>
              <w:bottom w:val="single" w:sz="4" w:space="0" w:color="auto"/>
              <w:right w:val="single" w:sz="4" w:space="0" w:color="auto"/>
            </w:tcBorders>
            <w:shd w:val="clear" w:color="auto" w:fill="auto"/>
            <w:hideMark/>
          </w:tcPr>
          <w:p w14:paraId="4D3DF4C2" w14:textId="3CA1AD1A"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5CE3A033" w14:textId="2431CC7B"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169210E7" w14:textId="77777777" w:rsidTr="00984D9B">
        <w:tc>
          <w:tcPr>
            <w:tcW w:w="5447" w:type="dxa"/>
            <w:tcBorders>
              <w:top w:val="nil"/>
              <w:left w:val="single" w:sz="4" w:space="0" w:color="auto"/>
              <w:bottom w:val="single" w:sz="4" w:space="0" w:color="auto"/>
              <w:right w:val="single" w:sz="4" w:space="0" w:color="auto"/>
            </w:tcBorders>
            <w:shd w:val="clear" w:color="auto" w:fill="auto"/>
            <w:hideMark/>
          </w:tcPr>
          <w:p w14:paraId="59CB5A4A" w14:textId="7C7B08B0"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6. 21st CCLC program goals and content are </w:t>
            </w:r>
            <w:r w:rsidRPr="00CD098A">
              <w:rPr>
                <w:rFonts w:eastAsia="Times New Roman" w:cs="Calibri"/>
                <w:b/>
                <w:bCs/>
                <w:color w:val="000000"/>
                <w:kern w:val="0"/>
                <w:szCs w:val="20"/>
                <w14:ligatures w14:val="none"/>
              </w:rPr>
              <w:t xml:space="preserve">aligned to school-day </w:t>
            </w:r>
            <w:r w:rsidRPr="00CD098A">
              <w:rPr>
                <w:rFonts w:eastAsia="Times New Roman" w:cs="Calibri"/>
                <w:color w:val="000000"/>
                <w:kern w:val="0"/>
                <w:szCs w:val="20"/>
                <w14:ligatures w14:val="none"/>
              </w:rPr>
              <w:t xml:space="preserve">activities and to School Improvement Plans. </w:t>
            </w:r>
          </w:p>
        </w:tc>
        <w:tc>
          <w:tcPr>
            <w:tcW w:w="4988" w:type="dxa"/>
            <w:tcBorders>
              <w:top w:val="nil"/>
              <w:left w:val="nil"/>
              <w:bottom w:val="single" w:sz="4" w:space="0" w:color="auto"/>
              <w:right w:val="single" w:sz="4" w:space="0" w:color="auto"/>
            </w:tcBorders>
            <w:shd w:val="clear" w:color="auto" w:fill="auto"/>
            <w:hideMark/>
          </w:tcPr>
          <w:p w14:paraId="6E491909" w14:textId="7716FC07" w:rsidR="003D0545" w:rsidRPr="00CD098A" w:rsidRDefault="003D0545" w:rsidP="005D571C">
            <w:pPr>
              <w:pStyle w:val="ListParagraph"/>
              <w:numPr>
                <w:ilvl w:val="0"/>
                <w:numId w:val="63"/>
              </w:numPr>
              <w:spacing w:line="240" w:lineRule="auto"/>
              <w:ind w:left="360"/>
              <w:rPr>
                <w:rFonts w:eastAsia="Times New Roman" w:cs="Calibri"/>
                <w:color w:val="000000" w:themeColor="text1"/>
              </w:rPr>
            </w:pPr>
            <w:r w:rsidRPr="7320D34E">
              <w:rPr>
                <w:rFonts w:eastAsia="Times New Roman" w:cs="Calibri"/>
                <w:color w:val="000000"/>
                <w:kern w:val="0"/>
                <w14:ligatures w14:val="none"/>
              </w:rPr>
              <w:t>Content</w:t>
            </w:r>
            <w:r w:rsidRPr="571C6572">
              <w:rPr>
                <w:rFonts w:eastAsia="Times New Roman" w:cs="Calibri"/>
                <w:color w:val="000000"/>
                <w:kern w:val="0"/>
                <w14:ligatures w14:val="none"/>
              </w:rPr>
              <w:t xml:space="preserve"> / standards alignment map </w:t>
            </w:r>
          </w:p>
          <w:p w14:paraId="5ADCE8C1" w14:textId="2381893F" w:rsidR="003D0545" w:rsidRPr="00CD098A" w:rsidRDefault="003D0545" w:rsidP="00801768">
            <w:pPr>
              <w:spacing w:line="240" w:lineRule="auto"/>
              <w:ind w:left="384"/>
              <w:rPr>
                <w:rFonts w:eastAsia="Times New Roman" w:cs="Calibri"/>
                <w:color w:val="000000" w:themeColor="text1"/>
              </w:rPr>
            </w:pPr>
            <w:r w:rsidRPr="571C6572">
              <w:rPr>
                <w:rFonts w:eastAsia="Times New Roman" w:cs="Calibri"/>
                <w:color w:val="000000"/>
                <w:kern w:val="0"/>
                <w14:ligatures w14:val="none"/>
              </w:rPr>
              <w:t xml:space="preserve">OR </w:t>
            </w:r>
            <w:r w:rsidRPr="659E3360">
              <w:rPr>
                <w:rFonts w:eastAsia="Times New Roman" w:cs="Calibri"/>
                <w:color w:val="000000"/>
                <w:kern w:val="0"/>
                <w14:ligatures w14:val="none"/>
              </w:rPr>
              <w:t xml:space="preserve"> </w:t>
            </w:r>
          </w:p>
          <w:p w14:paraId="101915BB" w14:textId="55E214BE" w:rsidR="003D0545" w:rsidRPr="00CD098A" w:rsidRDefault="00801768" w:rsidP="00313903">
            <w:pPr>
              <w:pStyle w:val="ListParagraph"/>
              <w:numPr>
                <w:ilvl w:val="0"/>
                <w:numId w:val="95"/>
              </w:numPr>
              <w:spacing w:line="240" w:lineRule="auto"/>
              <w:ind w:left="384"/>
              <w:rPr>
                <w:rFonts w:eastAsia="Times New Roman" w:cs="Calibri"/>
                <w:color w:val="000000" w:themeColor="text1"/>
              </w:rPr>
            </w:pPr>
            <w:r>
              <w:rPr>
                <w:rFonts w:eastAsia="Times New Roman" w:cs="Calibri"/>
                <w:color w:val="000000"/>
                <w:kern w:val="0"/>
                <w14:ligatures w14:val="none"/>
              </w:rPr>
              <w:t>P</w:t>
            </w:r>
            <w:r w:rsidR="003D0545" w:rsidRPr="7339CD5F">
              <w:rPr>
                <w:rFonts w:eastAsia="Times New Roman" w:cs="Calibri"/>
                <w:color w:val="000000"/>
                <w:kern w:val="0"/>
                <w14:ligatures w14:val="none"/>
              </w:rPr>
              <w:t>rogram</w:t>
            </w:r>
            <w:r w:rsidR="003D0545" w:rsidRPr="571C6572">
              <w:rPr>
                <w:rFonts w:eastAsia="Times New Roman" w:cs="Calibri"/>
                <w:color w:val="000000"/>
                <w:kern w:val="0"/>
                <w14:ligatures w14:val="none"/>
              </w:rPr>
              <w:t xml:space="preserve"> plans with sequence of activities aligned to school content/standards, </w:t>
            </w:r>
          </w:p>
          <w:p w14:paraId="3D410C07" w14:textId="742E4F45" w:rsidR="003D0545" w:rsidRPr="00CD098A" w:rsidRDefault="003D0545" w:rsidP="00801768">
            <w:pPr>
              <w:spacing w:line="240" w:lineRule="auto"/>
              <w:ind w:left="384"/>
              <w:rPr>
                <w:rFonts w:eastAsia="Times New Roman" w:cs="Calibri"/>
                <w:color w:val="000000" w:themeColor="text1"/>
              </w:rPr>
            </w:pPr>
            <w:r w:rsidRPr="571C6572">
              <w:rPr>
                <w:rFonts w:eastAsia="Times New Roman" w:cs="Calibri"/>
                <w:color w:val="000000"/>
                <w:kern w:val="0"/>
                <w14:ligatures w14:val="none"/>
              </w:rPr>
              <w:t xml:space="preserve">OR </w:t>
            </w:r>
          </w:p>
          <w:p w14:paraId="6953C02B" w14:textId="7268C7C8" w:rsidR="003D0545" w:rsidRPr="00CD098A" w:rsidRDefault="00801768" w:rsidP="00313903">
            <w:pPr>
              <w:pStyle w:val="ListParagraph"/>
              <w:numPr>
                <w:ilvl w:val="0"/>
                <w:numId w:val="96"/>
              </w:numPr>
              <w:spacing w:line="240" w:lineRule="auto"/>
              <w:ind w:left="384"/>
              <w:rPr>
                <w:rFonts w:eastAsia="Times New Roman" w:cs="Calibri"/>
                <w:color w:val="000000"/>
                <w:kern w:val="0"/>
                <w14:ligatures w14:val="none"/>
              </w:rPr>
            </w:pPr>
            <w:r>
              <w:rPr>
                <w:rFonts w:eastAsia="Times New Roman" w:cs="Calibri"/>
                <w:color w:val="000000"/>
                <w:kern w:val="0"/>
                <w14:ligatures w14:val="none"/>
              </w:rPr>
              <w:t>S</w:t>
            </w:r>
            <w:r w:rsidR="003D0545" w:rsidRPr="1AB9BBFF">
              <w:rPr>
                <w:rFonts w:eastAsia="Times New Roman" w:cs="Calibri"/>
                <w:color w:val="000000"/>
                <w:kern w:val="0"/>
                <w14:ligatures w14:val="none"/>
              </w:rPr>
              <w:t>urvey</w:t>
            </w:r>
            <w:r w:rsidR="003D0545" w:rsidRPr="571C6572">
              <w:rPr>
                <w:rFonts w:eastAsia="Times New Roman" w:cs="Calibri"/>
                <w:color w:val="000000"/>
                <w:kern w:val="0"/>
                <w14:ligatures w14:val="none"/>
              </w:rPr>
              <w:t xml:space="preserve"> of teachers on program design (1-2 total samples) </w:t>
            </w:r>
          </w:p>
        </w:tc>
        <w:tc>
          <w:tcPr>
            <w:tcW w:w="1710" w:type="dxa"/>
            <w:tcBorders>
              <w:top w:val="nil"/>
              <w:left w:val="nil"/>
              <w:bottom w:val="single" w:sz="4" w:space="0" w:color="auto"/>
              <w:right w:val="single" w:sz="4" w:space="0" w:color="auto"/>
            </w:tcBorders>
            <w:shd w:val="clear" w:color="auto" w:fill="auto"/>
            <w:hideMark/>
          </w:tcPr>
          <w:p w14:paraId="74F362B3" w14:textId="77777777" w:rsidR="00407193" w:rsidRPr="001A6381" w:rsidRDefault="00407193" w:rsidP="00407193">
            <w:pPr>
              <w:rPr>
                <w:i/>
                <w:iCs/>
              </w:rPr>
            </w:pPr>
            <w:r w:rsidRPr="001A6381">
              <w:rPr>
                <w:i/>
                <w:iCs/>
              </w:rPr>
              <w:t xml:space="preserve">ESSA </w:t>
            </w:r>
          </w:p>
          <w:p w14:paraId="4D00120E" w14:textId="01FAA864" w:rsidR="003D0545" w:rsidRPr="00CD098A" w:rsidRDefault="003D0545" w:rsidP="003D0545">
            <w:pPr>
              <w:spacing w:line="240" w:lineRule="auto"/>
              <w:rPr>
                <w:rFonts w:eastAsia="Times New Roman" w:cs="Calibri"/>
                <w:color w:val="0563C1"/>
                <w:kern w:val="0"/>
                <w:szCs w:val="20"/>
                <w:u w:val="single"/>
                <w14:ligatures w14:val="none"/>
              </w:rPr>
            </w:pPr>
            <w:hyperlink r:id="rId152" w:anchor="page=234" w:history="1">
              <w:r w:rsidRPr="00CD098A">
                <w:rPr>
                  <w:rFonts w:eastAsia="Times New Roman" w:cs="Calibri"/>
                  <w:color w:val="0563C1"/>
                  <w:kern w:val="0"/>
                  <w:szCs w:val="20"/>
                  <w:u w:val="single"/>
                  <w14:ligatures w14:val="none"/>
                </w:rPr>
                <w:t>§4201(b)(1)(A)</w:t>
              </w:r>
            </w:hyperlink>
          </w:p>
        </w:tc>
        <w:tc>
          <w:tcPr>
            <w:tcW w:w="2245" w:type="dxa"/>
            <w:tcBorders>
              <w:top w:val="nil"/>
              <w:left w:val="nil"/>
              <w:bottom w:val="single" w:sz="4" w:space="0" w:color="auto"/>
              <w:right w:val="single" w:sz="4" w:space="0" w:color="auto"/>
            </w:tcBorders>
            <w:shd w:val="clear" w:color="auto" w:fill="auto"/>
            <w:noWrap/>
            <w:hideMark/>
          </w:tcPr>
          <w:p w14:paraId="16C17429" w14:textId="2C48E9C8"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bl>
    <w:p w14:paraId="32925E76" w14:textId="77777777" w:rsidR="0055759B" w:rsidRPr="00CD098A" w:rsidRDefault="0055759B">
      <w:pPr>
        <w:rPr>
          <w:rFonts w:cs="Calibri"/>
        </w:rPr>
      </w:pPr>
      <w:r w:rsidRPr="00CD098A">
        <w:rPr>
          <w:rFonts w:cs="Calibri"/>
        </w:rPr>
        <w:br w:type="page"/>
      </w:r>
    </w:p>
    <w:tbl>
      <w:tblPr>
        <w:tblW w:w="5000" w:type="pct"/>
        <w:tblLook w:val="04A0" w:firstRow="1" w:lastRow="0" w:firstColumn="1" w:lastColumn="0" w:noHBand="0" w:noVBand="1"/>
      </w:tblPr>
      <w:tblGrid>
        <w:gridCol w:w="5447"/>
        <w:gridCol w:w="5072"/>
        <w:gridCol w:w="1626"/>
        <w:gridCol w:w="2245"/>
      </w:tblGrid>
      <w:tr w:rsidR="00271610" w:rsidRPr="00CD098A" w14:paraId="76CBD7C2" w14:textId="77777777" w:rsidTr="72AA6762">
        <w:tc>
          <w:tcPr>
            <w:tcW w:w="10519" w:type="dxa"/>
            <w:gridSpan w:val="2"/>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11715059" w14:textId="752F4C63" w:rsidR="00284195" w:rsidRPr="00CD098A" w:rsidRDefault="00284195" w:rsidP="00284195">
            <w:pPr>
              <w:spacing w:line="240" w:lineRule="auto"/>
              <w:jc w:val="center"/>
              <w:rPr>
                <w:rFonts w:eastAsia="Times New Roman" w:cs="Calibri"/>
                <w:b/>
                <w:bCs/>
                <w:color w:val="000000"/>
                <w:kern w:val="0"/>
                <w:szCs w:val="20"/>
                <w14:ligatures w14:val="none"/>
              </w:rPr>
            </w:pPr>
            <w:r w:rsidRPr="00CD098A">
              <w:rPr>
                <w:rFonts w:eastAsia="Times New Roman" w:cs="Calibri"/>
                <w:b/>
                <w:bCs/>
                <w:color w:val="000000"/>
                <w:kern w:val="0"/>
                <w:szCs w:val="20"/>
                <w14:ligatures w14:val="none"/>
              </w:rPr>
              <w:lastRenderedPageBreak/>
              <w:t xml:space="preserve">VI. FAMILY, YOUTH, AND COMMUNITY ENGAGEMENT </w:t>
            </w:r>
          </w:p>
        </w:tc>
        <w:tc>
          <w:tcPr>
            <w:tcW w:w="1626" w:type="dxa"/>
            <w:tcBorders>
              <w:top w:val="nil"/>
              <w:left w:val="nil"/>
              <w:bottom w:val="single" w:sz="4" w:space="0" w:color="auto"/>
              <w:right w:val="single" w:sz="4" w:space="0" w:color="auto"/>
            </w:tcBorders>
            <w:shd w:val="clear" w:color="auto" w:fill="D0CECE"/>
            <w:vAlign w:val="bottom"/>
            <w:hideMark/>
          </w:tcPr>
          <w:p w14:paraId="43241AEF" w14:textId="292D66C4"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c>
          <w:tcPr>
            <w:tcW w:w="2245" w:type="dxa"/>
            <w:tcBorders>
              <w:top w:val="nil"/>
              <w:left w:val="nil"/>
              <w:bottom w:val="single" w:sz="4" w:space="0" w:color="auto"/>
              <w:right w:val="single" w:sz="4" w:space="0" w:color="auto"/>
            </w:tcBorders>
            <w:shd w:val="clear" w:color="auto" w:fill="D0CECE"/>
            <w:noWrap/>
            <w:hideMark/>
          </w:tcPr>
          <w:p w14:paraId="5B2A09EE" w14:textId="2E80FD2E"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271610" w:rsidRPr="00226970" w14:paraId="77949E6F" w14:textId="77777777" w:rsidTr="00680CD9">
        <w:tc>
          <w:tcPr>
            <w:tcW w:w="5447" w:type="dxa"/>
            <w:tcBorders>
              <w:top w:val="nil"/>
              <w:left w:val="single" w:sz="4" w:space="0" w:color="auto"/>
              <w:bottom w:val="single" w:sz="4" w:space="0" w:color="auto"/>
              <w:right w:val="single" w:sz="4" w:space="0" w:color="auto"/>
            </w:tcBorders>
            <w:shd w:val="clear" w:color="auto" w:fill="auto"/>
            <w:hideMark/>
          </w:tcPr>
          <w:p w14:paraId="052127B0" w14:textId="217D8582" w:rsidR="00284195" w:rsidRPr="00CD098A" w:rsidRDefault="00284195" w:rsidP="0028419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1. </w:t>
            </w:r>
            <w:r w:rsidRPr="00CD098A">
              <w:rPr>
                <w:rFonts w:eastAsia="Times New Roman" w:cs="Calibri"/>
                <w:b/>
                <w:bCs/>
                <w:color w:val="000000"/>
                <w:kern w:val="0"/>
                <w:szCs w:val="20"/>
                <w14:ligatures w14:val="none"/>
              </w:rPr>
              <w:t>Families</w:t>
            </w:r>
            <w:r w:rsidRPr="00CD098A">
              <w:rPr>
                <w:rFonts w:eastAsia="Times New Roman" w:cs="Calibri"/>
                <w:color w:val="000000"/>
                <w:kern w:val="0"/>
                <w:szCs w:val="20"/>
                <w14:ligatures w14:val="none"/>
              </w:rPr>
              <w:t xml:space="preserve"> of students served are provided opportunities for </w:t>
            </w:r>
            <w:r w:rsidRPr="00CD098A">
              <w:rPr>
                <w:rFonts w:eastAsia="Times New Roman" w:cs="Calibri"/>
                <w:b/>
                <w:bCs/>
                <w:color w:val="000000"/>
                <w:kern w:val="0"/>
                <w:szCs w:val="20"/>
                <w14:ligatures w14:val="none"/>
              </w:rPr>
              <w:t>active and meaningful engagement</w:t>
            </w:r>
            <w:r w:rsidRPr="00CD098A">
              <w:rPr>
                <w:rFonts w:eastAsia="Times New Roman" w:cs="Calibri"/>
                <w:color w:val="000000"/>
                <w:kern w:val="0"/>
                <w:szCs w:val="20"/>
                <w14:ligatures w14:val="none"/>
              </w:rPr>
              <w:t xml:space="preserve"> in their children’s education, including opportunities for literacy and related educational development. Family engagement occurs in a variety of ways:</w:t>
            </w:r>
            <w:r w:rsidRPr="00CD098A">
              <w:rPr>
                <w:rFonts w:eastAsia="Times New Roman" w:cs="Calibri"/>
                <w:color w:val="000000"/>
                <w:kern w:val="0"/>
                <w:szCs w:val="20"/>
                <w14:ligatures w14:val="none"/>
              </w:rPr>
              <w:br/>
              <w:t xml:space="preserve">    * Specific, family-engagement activities are provided.</w:t>
            </w:r>
            <w:r w:rsidRPr="00CD098A">
              <w:rPr>
                <w:rFonts w:eastAsia="Times New Roman" w:cs="Calibri"/>
                <w:color w:val="000000"/>
                <w:kern w:val="0"/>
                <w:szCs w:val="20"/>
                <w14:ligatures w14:val="none"/>
              </w:rPr>
              <w:br/>
              <w:t xml:space="preserve">  * Program staff communicate with all families of participants on a regular basis through a variety of communication mechanisms in a manner that is understandable and accessible (e.g., multiple languages).</w:t>
            </w:r>
            <w:r w:rsidRPr="00CD098A">
              <w:rPr>
                <w:rFonts w:eastAsia="Times New Roman" w:cs="Calibri"/>
                <w:color w:val="000000"/>
                <w:kern w:val="0"/>
                <w:szCs w:val="20"/>
                <w14:ligatures w14:val="none"/>
              </w:rPr>
              <w:br/>
              <w:t xml:space="preserve">  * Staff maintain ongoing, two-way communicate with individual </w:t>
            </w:r>
            <w:r w:rsidR="0055759B" w:rsidRPr="00CD098A">
              <w:rPr>
                <w:rFonts w:eastAsia="Times New Roman" w:cs="Calibri"/>
                <w:color w:val="000000"/>
                <w:kern w:val="0"/>
                <w:szCs w:val="20"/>
                <w14:ligatures w14:val="none"/>
              </w:rPr>
              <w:t>families</w:t>
            </w:r>
            <w:r w:rsidRPr="00CD098A">
              <w:rPr>
                <w:rFonts w:eastAsia="Times New Roman" w:cs="Calibri"/>
                <w:color w:val="000000"/>
                <w:kern w:val="0"/>
                <w:szCs w:val="20"/>
                <w14:ligatures w14:val="none"/>
              </w:rPr>
              <w:t xml:space="preserve"> about their children.</w:t>
            </w:r>
            <w:r w:rsidRPr="00CD098A">
              <w:rPr>
                <w:rFonts w:eastAsia="Times New Roman" w:cs="Calibri"/>
                <w:color w:val="000000"/>
                <w:kern w:val="0"/>
                <w:szCs w:val="20"/>
                <w14:ligatures w14:val="none"/>
              </w:rPr>
              <w:br/>
              <w:t xml:space="preserve">  * Families and community members are given opportunities to participate and/or volunteer in the program; and </w:t>
            </w:r>
            <w:r w:rsidRPr="00CD098A">
              <w:rPr>
                <w:rFonts w:eastAsia="Times New Roman" w:cs="Calibri"/>
                <w:color w:val="000000"/>
                <w:kern w:val="0"/>
                <w:szCs w:val="20"/>
                <w14:ligatures w14:val="none"/>
              </w:rPr>
              <w:br/>
              <w:t xml:space="preserve">  * Family input is sought and used in developing program policies, procedures and activities. </w:t>
            </w:r>
          </w:p>
        </w:tc>
        <w:tc>
          <w:tcPr>
            <w:tcW w:w="5072" w:type="dxa"/>
            <w:tcBorders>
              <w:top w:val="nil"/>
              <w:left w:val="nil"/>
              <w:bottom w:val="single" w:sz="4" w:space="0" w:color="auto"/>
              <w:right w:val="single" w:sz="4" w:space="0" w:color="auto"/>
            </w:tcBorders>
            <w:shd w:val="clear" w:color="auto" w:fill="auto"/>
            <w:hideMark/>
          </w:tcPr>
          <w:p w14:paraId="40EEA002" w14:textId="0DE30E59" w:rsidR="00284195" w:rsidRPr="00CD098A" w:rsidRDefault="00284195" w:rsidP="005D571C">
            <w:pPr>
              <w:pStyle w:val="ListParagraph"/>
              <w:numPr>
                <w:ilvl w:val="0"/>
                <w:numId w:val="64"/>
              </w:numPr>
              <w:spacing w:line="240" w:lineRule="auto"/>
              <w:ind w:left="360"/>
              <w:rPr>
                <w:rFonts w:eastAsia="Times New Roman" w:cs="Calibri"/>
                <w:color w:val="000000" w:themeColor="text1"/>
              </w:rPr>
            </w:pPr>
            <w:r w:rsidRPr="33921EFD">
              <w:rPr>
                <w:rFonts w:eastAsia="Times New Roman" w:cs="Calibri"/>
                <w:color w:val="000000"/>
                <w:kern w:val="0"/>
                <w14:ligatures w14:val="none"/>
              </w:rPr>
              <w:t>Parent</w:t>
            </w:r>
            <w:r w:rsidRPr="72AA6762">
              <w:rPr>
                <w:rFonts w:eastAsia="Times New Roman" w:cs="Calibri"/>
                <w:color w:val="000000"/>
                <w:kern w:val="0"/>
                <w14:ligatures w14:val="none"/>
              </w:rPr>
              <w:t xml:space="preserve">/Guardian involvement policy </w:t>
            </w:r>
          </w:p>
          <w:p w14:paraId="6EACC5FA" w14:textId="3AF76698" w:rsidR="00284195" w:rsidRPr="00CD098A" w:rsidRDefault="00284195" w:rsidP="00C91CB9">
            <w:pPr>
              <w:spacing w:line="240" w:lineRule="auto"/>
              <w:rPr>
                <w:rFonts w:eastAsia="Times New Roman" w:cs="Calibri"/>
                <w:color w:val="000000" w:themeColor="text1"/>
              </w:rPr>
            </w:pPr>
            <w:r w:rsidRPr="72AA6762">
              <w:rPr>
                <w:rFonts w:eastAsia="Times New Roman" w:cs="Calibri"/>
                <w:color w:val="000000"/>
                <w:kern w:val="0"/>
                <w14:ligatures w14:val="none"/>
              </w:rPr>
              <w:t xml:space="preserve">AND </w:t>
            </w:r>
          </w:p>
          <w:p w14:paraId="7B7EA76F" w14:textId="0D1EFEA3" w:rsidR="00284195" w:rsidRPr="00CD098A" w:rsidRDefault="00284195" w:rsidP="005D571C">
            <w:pPr>
              <w:pStyle w:val="ListParagraph"/>
              <w:numPr>
                <w:ilvl w:val="0"/>
                <w:numId w:val="64"/>
              </w:numPr>
              <w:spacing w:line="240" w:lineRule="auto"/>
              <w:ind w:left="360"/>
              <w:rPr>
                <w:rFonts w:eastAsia="Times New Roman" w:cs="Calibri"/>
                <w:color w:val="000000" w:themeColor="text1"/>
              </w:rPr>
            </w:pPr>
            <w:r w:rsidRPr="42A72D91">
              <w:rPr>
                <w:rFonts w:eastAsia="Times New Roman" w:cs="Calibri"/>
                <w:color w:val="000000"/>
                <w:kern w:val="0"/>
                <w14:ligatures w14:val="none"/>
              </w:rPr>
              <w:t>Family event flyer or invitation</w:t>
            </w:r>
            <w:r w:rsidR="46C7DDFE" w:rsidRPr="42A72D91">
              <w:rPr>
                <w:rFonts w:eastAsia="Times New Roman" w:cs="Calibri"/>
                <w:color w:val="000000"/>
                <w:kern w:val="0"/>
                <w14:ligatures w14:val="none"/>
              </w:rPr>
              <w:t xml:space="preserve"> </w:t>
            </w:r>
          </w:p>
          <w:p w14:paraId="6AC1855A" w14:textId="572C3F31" w:rsidR="00284195" w:rsidRPr="00CD098A" w:rsidRDefault="00284195" w:rsidP="00C91CB9">
            <w:pPr>
              <w:spacing w:line="240" w:lineRule="auto"/>
              <w:rPr>
                <w:rFonts w:eastAsia="Times New Roman" w:cs="Calibri"/>
                <w:color w:val="000000" w:themeColor="text1"/>
              </w:rPr>
            </w:pPr>
            <w:r w:rsidRPr="72AA6762">
              <w:rPr>
                <w:rFonts w:eastAsia="Times New Roman" w:cs="Calibri"/>
                <w:color w:val="000000"/>
                <w:kern w:val="0"/>
                <w14:ligatures w14:val="none"/>
              </w:rPr>
              <w:t xml:space="preserve">AND </w:t>
            </w:r>
          </w:p>
          <w:p w14:paraId="73AE366A" w14:textId="11C7E9ED" w:rsidR="00284195" w:rsidRPr="00CD098A" w:rsidRDefault="00284195" w:rsidP="005D571C">
            <w:pPr>
              <w:pStyle w:val="ListParagraph"/>
              <w:numPr>
                <w:ilvl w:val="0"/>
                <w:numId w:val="64"/>
              </w:numPr>
              <w:spacing w:line="240" w:lineRule="auto"/>
              <w:ind w:left="360"/>
              <w:rPr>
                <w:rFonts w:eastAsia="Times New Roman" w:cs="Calibri"/>
                <w:color w:val="000000" w:themeColor="text1"/>
              </w:rPr>
            </w:pPr>
            <w:r w:rsidRPr="16A5249A">
              <w:rPr>
                <w:rFonts w:eastAsia="Times New Roman" w:cs="Calibri"/>
                <w:color w:val="000000"/>
                <w:kern w:val="0"/>
                <w14:ligatures w14:val="none"/>
              </w:rPr>
              <w:t>Newsletter</w:t>
            </w:r>
            <w:r w:rsidRPr="72AA6762">
              <w:rPr>
                <w:rFonts w:eastAsia="Times New Roman" w:cs="Calibri"/>
                <w:color w:val="000000"/>
                <w:kern w:val="0"/>
                <w14:ligatures w14:val="none"/>
              </w:rPr>
              <w:t xml:space="preserve">, email blast, and/or social media post (1 sample) </w:t>
            </w:r>
          </w:p>
          <w:p w14:paraId="3C4E6139" w14:textId="28903010" w:rsidR="00284195" w:rsidRPr="00CD098A" w:rsidRDefault="00284195" w:rsidP="00C91CB9">
            <w:pPr>
              <w:spacing w:line="240" w:lineRule="auto"/>
              <w:rPr>
                <w:rFonts w:eastAsia="Times New Roman" w:cs="Calibri"/>
                <w:color w:val="000000" w:themeColor="text1"/>
              </w:rPr>
            </w:pPr>
            <w:r w:rsidRPr="72AA6762">
              <w:rPr>
                <w:rFonts w:eastAsia="Times New Roman" w:cs="Calibri"/>
                <w:color w:val="000000"/>
                <w:kern w:val="0"/>
                <w14:ligatures w14:val="none"/>
              </w:rPr>
              <w:t xml:space="preserve">AND </w:t>
            </w:r>
          </w:p>
          <w:p w14:paraId="04A308E2" w14:textId="11C7E9ED" w:rsidR="00284195" w:rsidRPr="00CD098A" w:rsidRDefault="00284195" w:rsidP="005D571C">
            <w:pPr>
              <w:pStyle w:val="ListParagraph"/>
              <w:numPr>
                <w:ilvl w:val="0"/>
                <w:numId w:val="64"/>
              </w:numPr>
              <w:spacing w:line="240" w:lineRule="auto"/>
              <w:ind w:left="360"/>
              <w:rPr>
                <w:rFonts w:eastAsia="Times New Roman" w:cs="Calibri"/>
                <w:color w:val="000000" w:themeColor="text1"/>
              </w:rPr>
            </w:pPr>
            <w:r w:rsidRPr="72AA6762">
              <w:rPr>
                <w:rFonts w:eastAsia="Times New Roman" w:cs="Calibri"/>
                <w:color w:val="000000"/>
                <w:kern w:val="0"/>
                <w14:ligatures w14:val="none"/>
              </w:rPr>
              <w:t xml:space="preserve">Call log, home visit log, and/or family meeting or conference notes (1 sample with individual student names redacted) </w:t>
            </w:r>
          </w:p>
          <w:p w14:paraId="427A87FC" w14:textId="781D8A37" w:rsidR="00284195" w:rsidRPr="00CD098A" w:rsidRDefault="00284195" w:rsidP="00C91CB9">
            <w:pPr>
              <w:spacing w:line="240" w:lineRule="auto"/>
              <w:rPr>
                <w:rFonts w:eastAsia="Times New Roman" w:cs="Calibri"/>
                <w:color w:val="000000" w:themeColor="text1"/>
              </w:rPr>
            </w:pPr>
            <w:r w:rsidRPr="72AA6762">
              <w:rPr>
                <w:rFonts w:eastAsia="Times New Roman" w:cs="Calibri"/>
                <w:color w:val="000000"/>
                <w:kern w:val="0"/>
                <w14:ligatures w14:val="none"/>
              </w:rPr>
              <w:t xml:space="preserve">AND </w:t>
            </w:r>
          </w:p>
          <w:p w14:paraId="00EC152B" w14:textId="3A67EF8F" w:rsidR="00284195" w:rsidRPr="00CD098A" w:rsidRDefault="00284195" w:rsidP="005D571C">
            <w:pPr>
              <w:pStyle w:val="ListParagraph"/>
              <w:numPr>
                <w:ilvl w:val="0"/>
                <w:numId w:val="64"/>
              </w:numPr>
              <w:spacing w:line="240" w:lineRule="auto"/>
              <w:ind w:left="360"/>
              <w:rPr>
                <w:rFonts w:eastAsia="Times New Roman" w:cs="Calibri"/>
                <w:color w:val="000000" w:themeColor="text1"/>
              </w:rPr>
            </w:pPr>
            <w:r w:rsidRPr="1D6BB9AF">
              <w:rPr>
                <w:rFonts w:eastAsia="Times New Roman" w:cs="Calibri"/>
                <w:color w:val="000000"/>
                <w:kern w:val="0"/>
                <w14:ligatures w14:val="none"/>
              </w:rPr>
              <w:t>Volunteer</w:t>
            </w:r>
            <w:r w:rsidRPr="72AA6762">
              <w:rPr>
                <w:rFonts w:eastAsia="Times New Roman" w:cs="Calibri"/>
                <w:color w:val="000000"/>
                <w:kern w:val="0"/>
                <w14:ligatures w14:val="none"/>
              </w:rPr>
              <w:t xml:space="preserve"> invitation and/or sign-in sheet </w:t>
            </w:r>
          </w:p>
          <w:p w14:paraId="52088DFF" w14:textId="2B7C832C" w:rsidR="00284195" w:rsidRPr="00CD098A" w:rsidRDefault="00284195" w:rsidP="00C91CB9">
            <w:pPr>
              <w:spacing w:line="240" w:lineRule="auto"/>
              <w:rPr>
                <w:rFonts w:eastAsia="Times New Roman" w:cs="Calibri"/>
                <w:color w:val="000000" w:themeColor="text1"/>
              </w:rPr>
            </w:pPr>
            <w:r w:rsidRPr="72AA6762">
              <w:rPr>
                <w:rFonts w:eastAsia="Times New Roman" w:cs="Calibri"/>
                <w:color w:val="000000"/>
                <w:kern w:val="0"/>
                <w14:ligatures w14:val="none"/>
              </w:rPr>
              <w:t xml:space="preserve">AND </w:t>
            </w:r>
          </w:p>
          <w:p w14:paraId="327C0808" w14:textId="376C091B" w:rsidR="00284195" w:rsidRPr="00CD098A" w:rsidRDefault="00284195" w:rsidP="005D571C">
            <w:pPr>
              <w:pStyle w:val="ListParagraph"/>
              <w:numPr>
                <w:ilvl w:val="0"/>
                <w:numId w:val="64"/>
              </w:numPr>
              <w:spacing w:line="240" w:lineRule="auto"/>
              <w:ind w:left="360"/>
              <w:rPr>
                <w:rFonts w:eastAsia="Times New Roman" w:cs="Calibri"/>
                <w:color w:val="000000" w:themeColor="text1"/>
              </w:rPr>
            </w:pPr>
            <w:r w:rsidRPr="5A08692B">
              <w:rPr>
                <w:rFonts w:eastAsia="Times New Roman" w:cs="Calibri"/>
                <w:color w:val="000000"/>
                <w:kern w:val="0"/>
                <w14:ligatures w14:val="none"/>
              </w:rPr>
              <w:t>Family</w:t>
            </w:r>
            <w:r w:rsidRPr="72AA6762">
              <w:rPr>
                <w:rFonts w:eastAsia="Times New Roman" w:cs="Calibri"/>
                <w:color w:val="000000"/>
                <w:kern w:val="0"/>
                <w14:ligatures w14:val="none"/>
              </w:rPr>
              <w:t xml:space="preserve"> survey summary, focus group summary, </w:t>
            </w:r>
          </w:p>
          <w:p w14:paraId="75CBC9B0" w14:textId="47BDAF53" w:rsidR="00284195" w:rsidRPr="00CD098A" w:rsidRDefault="00284195" w:rsidP="0957CC8B">
            <w:pPr>
              <w:spacing w:line="240" w:lineRule="auto"/>
              <w:ind w:left="360"/>
              <w:rPr>
                <w:rFonts w:eastAsia="Times New Roman" w:cs="Calibri"/>
                <w:color w:val="000000" w:themeColor="text1"/>
              </w:rPr>
            </w:pPr>
            <w:r w:rsidRPr="72AA6762">
              <w:rPr>
                <w:rFonts w:eastAsia="Times New Roman" w:cs="Calibri"/>
                <w:color w:val="000000"/>
                <w:kern w:val="0"/>
                <w14:ligatures w14:val="none"/>
              </w:rPr>
              <w:t xml:space="preserve">OR </w:t>
            </w:r>
          </w:p>
          <w:p w14:paraId="63FC484D" w14:textId="5013B4C9" w:rsidR="00284195" w:rsidRPr="002665C7" w:rsidRDefault="002665C7" w:rsidP="00C91CB9">
            <w:pPr>
              <w:pStyle w:val="ListParagraph"/>
              <w:numPr>
                <w:ilvl w:val="0"/>
                <w:numId w:val="107"/>
              </w:numPr>
              <w:spacing w:line="240" w:lineRule="auto"/>
              <w:ind w:left="384"/>
              <w:rPr>
                <w:rFonts w:eastAsia="Times New Roman" w:cs="Calibri"/>
                <w:color w:val="000000"/>
                <w:kern w:val="0"/>
                <w14:ligatures w14:val="none"/>
              </w:rPr>
            </w:pPr>
            <w:r>
              <w:rPr>
                <w:rFonts w:eastAsia="Times New Roman" w:cs="Calibri"/>
                <w:color w:val="000000"/>
                <w:kern w:val="0"/>
                <w14:ligatures w14:val="none"/>
              </w:rPr>
              <w:t>P</w:t>
            </w:r>
            <w:r w:rsidR="00284195" w:rsidRPr="002665C7">
              <w:rPr>
                <w:rFonts w:eastAsia="Times New Roman" w:cs="Calibri"/>
                <w:color w:val="000000"/>
                <w:kern w:val="0"/>
                <w14:ligatures w14:val="none"/>
              </w:rPr>
              <w:t xml:space="preserve">lanning committee notes </w:t>
            </w:r>
          </w:p>
        </w:tc>
        <w:tc>
          <w:tcPr>
            <w:tcW w:w="1626" w:type="dxa"/>
            <w:tcBorders>
              <w:top w:val="nil"/>
              <w:left w:val="nil"/>
              <w:bottom w:val="single" w:sz="4" w:space="0" w:color="auto"/>
              <w:right w:val="single" w:sz="4" w:space="0" w:color="auto"/>
            </w:tcBorders>
            <w:shd w:val="clear" w:color="auto" w:fill="auto"/>
            <w:hideMark/>
          </w:tcPr>
          <w:p w14:paraId="4F4B3B1C" w14:textId="5BD6E283" w:rsidR="00407193" w:rsidRPr="00813435" w:rsidRDefault="00407193" w:rsidP="00813435">
            <w:pPr>
              <w:spacing w:line="240" w:lineRule="auto"/>
              <w:rPr>
                <w:rFonts w:eastAsia="Times New Roman" w:cs="Calibri"/>
                <w:color w:val="000000"/>
                <w:kern w:val="0"/>
                <w:szCs w:val="20"/>
                <w14:ligatures w14:val="none"/>
              </w:rPr>
            </w:pPr>
            <w:r w:rsidRPr="00813435">
              <w:rPr>
                <w:rFonts w:eastAsia="Times New Roman" w:cs="Calibri"/>
                <w:i/>
                <w:iCs/>
                <w:color w:val="000000"/>
                <w:kern w:val="0"/>
                <w:szCs w:val="20"/>
                <w14:ligatures w14:val="none"/>
              </w:rPr>
              <w:t>ESSA</w:t>
            </w:r>
            <w:r w:rsidRPr="00813435">
              <w:rPr>
                <w:rFonts w:eastAsia="Times New Roman" w:cs="Calibri"/>
                <w:color w:val="000000"/>
                <w:kern w:val="0"/>
                <w:szCs w:val="20"/>
                <w14:ligatures w14:val="none"/>
              </w:rPr>
              <w:t xml:space="preserve"> §§</w:t>
            </w:r>
          </w:p>
          <w:p w14:paraId="606EA91B" w14:textId="06117E64" w:rsidR="00284195" w:rsidRPr="00813435" w:rsidRDefault="00284195" w:rsidP="00813435">
            <w:pPr>
              <w:spacing w:line="240" w:lineRule="auto"/>
              <w:rPr>
                <w:rFonts w:eastAsia="Times New Roman" w:cs="Calibri"/>
                <w:color w:val="000000"/>
                <w:kern w:val="0"/>
                <w:szCs w:val="20"/>
                <w14:ligatures w14:val="none"/>
              </w:rPr>
            </w:pPr>
            <w:hyperlink r:id="rId153" w:anchor="page=234" w:history="1">
              <w:r w:rsidRPr="00813435">
                <w:rPr>
                  <w:rStyle w:val="Hyperlink"/>
                  <w:rFonts w:eastAsia="Times New Roman" w:cs="Calibri"/>
                  <w:kern w:val="0"/>
                  <w:szCs w:val="20"/>
                  <w14:ligatures w14:val="none"/>
                </w:rPr>
                <w:t>4201(a)(3)</w:t>
              </w:r>
            </w:hyperlink>
            <w:r w:rsidRPr="00813435">
              <w:rPr>
                <w:rFonts w:eastAsia="Times New Roman" w:cs="Calibri"/>
                <w:color w:val="000000"/>
                <w:kern w:val="0"/>
                <w:szCs w:val="20"/>
                <w14:ligatures w14:val="none"/>
              </w:rPr>
              <w:t xml:space="preserve">; </w:t>
            </w:r>
            <w:hyperlink r:id="rId154" w:anchor="page=237" w:history="1">
              <w:r w:rsidRPr="00556A35">
                <w:rPr>
                  <w:rStyle w:val="Hyperlink"/>
                  <w:rFonts w:eastAsia="Times New Roman" w:cs="Calibri"/>
                  <w:kern w:val="0"/>
                  <w:szCs w:val="20"/>
                  <w14:ligatures w14:val="none"/>
                </w:rPr>
                <w:t>4203(a)(3)(A)(ii)</w:t>
              </w:r>
            </w:hyperlink>
            <w:r w:rsidRPr="00813435">
              <w:rPr>
                <w:rFonts w:eastAsia="Times New Roman" w:cs="Calibri"/>
                <w:color w:val="000000"/>
                <w:kern w:val="0"/>
                <w:szCs w:val="20"/>
                <w14:ligatures w14:val="none"/>
              </w:rPr>
              <w:t xml:space="preserve">; </w:t>
            </w:r>
            <w:hyperlink r:id="rId155" w:anchor="page=240" w:history="1">
              <w:r w:rsidRPr="00556A35">
                <w:rPr>
                  <w:rStyle w:val="Hyperlink"/>
                  <w:rFonts w:eastAsia="Times New Roman" w:cs="Calibri"/>
                  <w:kern w:val="0"/>
                  <w:szCs w:val="20"/>
                  <w14:ligatures w14:val="none"/>
                </w:rPr>
                <w:t>4204(b)(2)(A)(iii)</w:t>
              </w:r>
            </w:hyperlink>
            <w:r w:rsidRPr="00813435">
              <w:rPr>
                <w:rFonts w:eastAsia="Times New Roman" w:cs="Calibri"/>
                <w:color w:val="000000"/>
                <w:kern w:val="0"/>
                <w:szCs w:val="20"/>
                <w14:ligatures w14:val="none"/>
              </w:rPr>
              <w:t xml:space="preserve">; </w:t>
            </w:r>
            <w:hyperlink r:id="rId156" w:anchor="page=241" w:history="1">
              <w:r w:rsidRPr="00556A35">
                <w:rPr>
                  <w:rStyle w:val="Hyperlink"/>
                  <w:rFonts w:eastAsia="Times New Roman" w:cs="Calibri"/>
                  <w:kern w:val="0"/>
                  <w:szCs w:val="20"/>
                  <w14:ligatures w14:val="none"/>
                </w:rPr>
                <w:t>4024(b)(2)(M)</w:t>
              </w:r>
            </w:hyperlink>
          </w:p>
        </w:tc>
        <w:tc>
          <w:tcPr>
            <w:tcW w:w="2245" w:type="dxa"/>
            <w:tcBorders>
              <w:top w:val="nil"/>
              <w:left w:val="nil"/>
              <w:bottom w:val="single" w:sz="4" w:space="0" w:color="auto"/>
              <w:right w:val="single" w:sz="4" w:space="0" w:color="auto"/>
            </w:tcBorders>
            <w:shd w:val="clear" w:color="auto" w:fill="auto"/>
            <w:noWrap/>
            <w:hideMark/>
          </w:tcPr>
          <w:p w14:paraId="105A69AC" w14:textId="38189E4D" w:rsidR="00284195" w:rsidRPr="00226970" w:rsidRDefault="00284195" w:rsidP="00284195">
            <w:pPr>
              <w:spacing w:line="240" w:lineRule="auto"/>
              <w:rPr>
                <w:rFonts w:eastAsia="Times New Roman" w:cs="Calibri"/>
                <w:color w:val="000000"/>
                <w:kern w:val="0"/>
                <w:szCs w:val="20"/>
                <w:lang w:val="pt-BR"/>
                <w14:ligatures w14:val="none"/>
              </w:rPr>
            </w:pPr>
            <w:r w:rsidRPr="00226970">
              <w:rPr>
                <w:rFonts w:eastAsia="Times New Roman" w:cs="Calibri"/>
                <w:color w:val="000000"/>
                <w:kern w:val="0"/>
                <w:szCs w:val="20"/>
                <w:lang w:val="pt-BR"/>
                <w14:ligatures w14:val="none"/>
              </w:rPr>
              <w:t xml:space="preserve"> </w:t>
            </w:r>
          </w:p>
        </w:tc>
      </w:tr>
      <w:tr w:rsidR="003D0545" w:rsidRPr="00CD098A" w14:paraId="4064429B" w14:textId="77777777" w:rsidTr="00680CD9">
        <w:tc>
          <w:tcPr>
            <w:tcW w:w="5447" w:type="dxa"/>
            <w:tcBorders>
              <w:top w:val="nil"/>
              <w:left w:val="single" w:sz="4" w:space="0" w:color="auto"/>
              <w:bottom w:val="single" w:sz="4" w:space="0" w:color="auto"/>
              <w:right w:val="single" w:sz="4" w:space="0" w:color="auto"/>
            </w:tcBorders>
            <w:shd w:val="clear" w:color="auto" w:fill="auto"/>
            <w:hideMark/>
          </w:tcPr>
          <w:p w14:paraId="1B8EF5F2" w14:textId="3DFA99A3"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2. </w:t>
            </w:r>
            <w:r w:rsidRPr="00CD098A">
              <w:rPr>
                <w:rFonts w:eastAsia="Times New Roman" w:cs="Calibri"/>
                <w:b/>
                <w:bCs/>
                <w:color w:val="000000"/>
                <w:kern w:val="0"/>
                <w:szCs w:val="20"/>
                <w14:ligatures w14:val="none"/>
              </w:rPr>
              <w:t xml:space="preserve">Youth input </w:t>
            </w:r>
            <w:r w:rsidRPr="00CD098A">
              <w:rPr>
                <w:rFonts w:eastAsia="Times New Roman" w:cs="Calibri"/>
                <w:color w:val="000000"/>
                <w:kern w:val="0"/>
                <w:szCs w:val="20"/>
                <w14:ligatures w14:val="none"/>
              </w:rPr>
              <w:t xml:space="preserve">is sought and used in program design and in setting policies. </w:t>
            </w:r>
          </w:p>
        </w:tc>
        <w:tc>
          <w:tcPr>
            <w:tcW w:w="5072" w:type="dxa"/>
            <w:tcBorders>
              <w:top w:val="nil"/>
              <w:left w:val="nil"/>
              <w:bottom w:val="single" w:sz="4" w:space="0" w:color="auto"/>
              <w:right w:val="single" w:sz="4" w:space="0" w:color="auto"/>
            </w:tcBorders>
            <w:shd w:val="clear" w:color="auto" w:fill="auto"/>
            <w:hideMark/>
          </w:tcPr>
          <w:p w14:paraId="0B579AE3" w14:textId="7C5D12CC" w:rsidR="003D0545" w:rsidRPr="00CD098A" w:rsidRDefault="003D0545" w:rsidP="005D571C">
            <w:pPr>
              <w:pStyle w:val="ListParagraph"/>
              <w:numPr>
                <w:ilvl w:val="0"/>
                <w:numId w:val="65"/>
              </w:numPr>
              <w:spacing w:line="240" w:lineRule="auto"/>
              <w:ind w:left="360"/>
              <w:rPr>
                <w:rFonts w:eastAsia="Times New Roman" w:cs="Calibri"/>
                <w:color w:val="000000" w:themeColor="text1"/>
              </w:rPr>
            </w:pPr>
            <w:r w:rsidRPr="3BAC5137">
              <w:rPr>
                <w:rFonts w:eastAsia="Times New Roman" w:cs="Calibri"/>
                <w:color w:val="000000"/>
                <w:kern w:val="0"/>
                <w14:ligatures w14:val="none"/>
              </w:rPr>
              <w:t>Student</w:t>
            </w:r>
            <w:r w:rsidRPr="63596008">
              <w:rPr>
                <w:rFonts w:eastAsia="Times New Roman" w:cs="Calibri"/>
                <w:color w:val="000000"/>
                <w:kern w:val="0"/>
                <w14:ligatures w14:val="none"/>
              </w:rPr>
              <w:t xml:space="preserve"> survey summary OR focus group </w:t>
            </w:r>
            <w:r w:rsidRPr="12852831">
              <w:rPr>
                <w:rFonts w:eastAsia="Times New Roman" w:cs="Calibri"/>
                <w:color w:val="000000"/>
                <w:kern w:val="0"/>
                <w14:ligatures w14:val="none"/>
              </w:rPr>
              <w:t>summary</w:t>
            </w:r>
          </w:p>
          <w:p w14:paraId="344133D3" w14:textId="6EA0E9DC" w:rsidR="003D0545" w:rsidRPr="00CD098A" w:rsidRDefault="003D0545" w:rsidP="00C91CB9">
            <w:pPr>
              <w:spacing w:line="240" w:lineRule="auto"/>
              <w:rPr>
                <w:rFonts w:eastAsia="Times New Roman" w:cs="Calibri"/>
                <w:color w:val="000000" w:themeColor="text1"/>
              </w:rPr>
            </w:pPr>
            <w:r w:rsidRPr="12852831">
              <w:rPr>
                <w:rFonts w:eastAsia="Times New Roman" w:cs="Calibri"/>
                <w:color w:val="000000"/>
                <w:kern w:val="0"/>
                <w14:ligatures w14:val="none"/>
              </w:rPr>
              <w:t>AND</w:t>
            </w:r>
          </w:p>
          <w:p w14:paraId="6E9AECC5" w14:textId="19DE0CC8" w:rsidR="003D0545" w:rsidRPr="00CD098A" w:rsidRDefault="003D0545" w:rsidP="005D571C">
            <w:pPr>
              <w:pStyle w:val="ListParagraph"/>
              <w:numPr>
                <w:ilvl w:val="0"/>
                <w:numId w:val="65"/>
              </w:numPr>
              <w:spacing w:line="240" w:lineRule="auto"/>
              <w:ind w:left="360"/>
              <w:rPr>
                <w:rFonts w:eastAsia="Times New Roman" w:cs="Calibri"/>
                <w:color w:val="000000" w:themeColor="text1"/>
              </w:rPr>
            </w:pPr>
            <w:r w:rsidRPr="63596008">
              <w:rPr>
                <w:rFonts w:eastAsia="Times New Roman" w:cs="Calibri"/>
                <w:color w:val="000000"/>
                <w:kern w:val="0"/>
                <w14:ligatures w14:val="none"/>
              </w:rPr>
              <w:t xml:space="preserve">Student advisory board/council minutes, student leadership group minutes, </w:t>
            </w:r>
          </w:p>
          <w:p w14:paraId="658F8D6E" w14:textId="77777777" w:rsidR="004D4BFD" w:rsidRDefault="003D0545" w:rsidP="003D0545">
            <w:pPr>
              <w:pStyle w:val="ListParagraph"/>
              <w:spacing w:line="240" w:lineRule="auto"/>
              <w:ind w:left="360"/>
              <w:rPr>
                <w:rFonts w:eastAsia="Times New Roman" w:cs="Calibri"/>
                <w:color w:val="000000"/>
                <w:kern w:val="0"/>
                <w14:ligatures w14:val="none"/>
              </w:rPr>
            </w:pPr>
            <w:r w:rsidRPr="63596008">
              <w:rPr>
                <w:rFonts w:eastAsia="Times New Roman" w:cs="Calibri"/>
                <w:color w:val="000000"/>
                <w:kern w:val="0"/>
                <w14:ligatures w14:val="none"/>
              </w:rPr>
              <w:t xml:space="preserve">OR </w:t>
            </w:r>
          </w:p>
          <w:p w14:paraId="567E14DD" w14:textId="596424F4" w:rsidR="003D0545" w:rsidRPr="00CD098A" w:rsidRDefault="003D0545" w:rsidP="00313903">
            <w:pPr>
              <w:pStyle w:val="ListParagraph"/>
              <w:numPr>
                <w:ilvl w:val="0"/>
                <w:numId w:val="97"/>
              </w:numPr>
              <w:spacing w:line="240" w:lineRule="auto"/>
              <w:rPr>
                <w:rFonts w:eastAsia="Times New Roman" w:cs="Calibri"/>
                <w:color w:val="000000"/>
                <w:kern w:val="0"/>
                <w14:ligatures w14:val="none"/>
              </w:rPr>
            </w:pPr>
            <w:r w:rsidRPr="63596008">
              <w:rPr>
                <w:rFonts w:eastAsia="Times New Roman" w:cs="Calibri"/>
                <w:color w:val="000000"/>
                <w:kern w:val="0"/>
                <w14:ligatures w14:val="none"/>
              </w:rPr>
              <w:t>governance body membership list</w:t>
            </w:r>
            <w:r w:rsidR="00C91CB9">
              <w:rPr>
                <w:rFonts w:eastAsia="Times New Roman" w:cs="Calibri"/>
                <w:color w:val="000000"/>
                <w:kern w:val="0"/>
                <w14:ligatures w14:val="none"/>
              </w:rPr>
              <w:t xml:space="preserve"> with youth on it</w:t>
            </w:r>
          </w:p>
        </w:tc>
        <w:tc>
          <w:tcPr>
            <w:tcW w:w="1626" w:type="dxa"/>
            <w:tcBorders>
              <w:top w:val="nil"/>
              <w:left w:val="nil"/>
              <w:bottom w:val="single" w:sz="4" w:space="0" w:color="auto"/>
              <w:right w:val="single" w:sz="4" w:space="0" w:color="auto"/>
            </w:tcBorders>
            <w:shd w:val="clear" w:color="auto" w:fill="auto"/>
            <w:hideMark/>
          </w:tcPr>
          <w:p w14:paraId="3DF334DB" w14:textId="53A8F31B"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363F95D8" w14:textId="40736C02"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r w:rsidR="003D0545" w:rsidRPr="00CD098A" w14:paraId="3D81767E" w14:textId="77777777" w:rsidTr="00680CD9">
        <w:tc>
          <w:tcPr>
            <w:tcW w:w="5447" w:type="dxa"/>
            <w:tcBorders>
              <w:top w:val="nil"/>
              <w:left w:val="single" w:sz="4" w:space="0" w:color="auto"/>
              <w:bottom w:val="single" w:sz="4" w:space="0" w:color="auto"/>
              <w:right w:val="single" w:sz="4" w:space="0" w:color="auto"/>
            </w:tcBorders>
            <w:shd w:val="clear" w:color="auto" w:fill="auto"/>
            <w:hideMark/>
          </w:tcPr>
          <w:p w14:paraId="615C048E" w14:textId="0A4B669A"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3. The program’s leadership pursues opportunities for </w:t>
            </w:r>
            <w:r w:rsidRPr="00CD098A">
              <w:rPr>
                <w:rFonts w:eastAsia="Times New Roman" w:cs="Calibri"/>
                <w:b/>
                <w:bCs/>
                <w:color w:val="000000"/>
                <w:kern w:val="0"/>
                <w:szCs w:val="20"/>
                <w14:ligatures w14:val="none"/>
              </w:rPr>
              <w:t xml:space="preserve">community members to support </w:t>
            </w:r>
            <w:r w:rsidRPr="00CD098A">
              <w:rPr>
                <w:rFonts w:eastAsia="Times New Roman" w:cs="Calibri"/>
                <w:color w:val="000000"/>
                <w:kern w:val="0"/>
                <w:szCs w:val="20"/>
                <w14:ligatures w14:val="none"/>
              </w:rPr>
              <w:t xml:space="preserve">the program. </w:t>
            </w:r>
          </w:p>
        </w:tc>
        <w:tc>
          <w:tcPr>
            <w:tcW w:w="5072" w:type="dxa"/>
            <w:tcBorders>
              <w:top w:val="nil"/>
              <w:left w:val="nil"/>
              <w:bottom w:val="single" w:sz="4" w:space="0" w:color="auto"/>
              <w:right w:val="single" w:sz="4" w:space="0" w:color="auto"/>
            </w:tcBorders>
            <w:shd w:val="clear" w:color="auto" w:fill="auto"/>
            <w:hideMark/>
          </w:tcPr>
          <w:p w14:paraId="2227AA08" w14:textId="34008C6B" w:rsidR="003D0545" w:rsidRPr="00CD098A" w:rsidRDefault="003D0545" w:rsidP="005D571C">
            <w:pPr>
              <w:pStyle w:val="ListParagraph"/>
              <w:numPr>
                <w:ilvl w:val="0"/>
                <w:numId w:val="66"/>
              </w:numPr>
              <w:spacing w:line="240" w:lineRule="auto"/>
              <w:ind w:left="360"/>
              <w:rPr>
                <w:rFonts w:eastAsia="Times New Roman" w:cs="Calibri"/>
                <w:color w:val="000000"/>
                <w:kern w:val="0"/>
                <w14:ligatures w14:val="none"/>
              </w:rPr>
            </w:pPr>
            <w:r w:rsidRPr="30805495">
              <w:rPr>
                <w:rFonts w:eastAsia="Times New Roman" w:cs="Calibri"/>
                <w:color w:val="000000"/>
                <w:kern w:val="0"/>
                <w14:ligatures w14:val="none"/>
              </w:rPr>
              <w:t>Document</w:t>
            </w:r>
            <w:r w:rsidRPr="1E5F6293">
              <w:rPr>
                <w:rFonts w:eastAsia="Times New Roman" w:cs="Calibri"/>
                <w:color w:val="000000"/>
                <w:kern w:val="0"/>
                <w14:ligatures w14:val="none"/>
              </w:rPr>
              <w:t xml:space="preserve"> that describes the community outreach by the program and referral of children and families to appropriate resources </w:t>
            </w:r>
          </w:p>
        </w:tc>
        <w:tc>
          <w:tcPr>
            <w:tcW w:w="1626" w:type="dxa"/>
            <w:tcBorders>
              <w:top w:val="nil"/>
              <w:left w:val="nil"/>
              <w:bottom w:val="single" w:sz="4" w:space="0" w:color="auto"/>
              <w:right w:val="single" w:sz="4" w:space="0" w:color="auto"/>
            </w:tcBorders>
            <w:shd w:val="clear" w:color="auto" w:fill="auto"/>
            <w:hideMark/>
          </w:tcPr>
          <w:p w14:paraId="66B2C4B4" w14:textId="68F8D45A"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RI 21</w:t>
            </w:r>
            <w:r w:rsidRPr="003D0545">
              <w:rPr>
                <w:rFonts w:eastAsia="Times New Roman" w:cs="Calibri"/>
                <w:color w:val="000000"/>
                <w:kern w:val="0"/>
                <w:szCs w:val="20"/>
                <w:vertAlign w:val="superscript"/>
                <w14:ligatures w14:val="none"/>
              </w:rPr>
              <w:t>st</w:t>
            </w:r>
            <w:r>
              <w:rPr>
                <w:rFonts w:eastAsia="Times New Roman" w:cs="Calibri"/>
                <w:color w:val="000000"/>
                <w:kern w:val="0"/>
                <w:szCs w:val="20"/>
                <w14:ligatures w14:val="none"/>
              </w:rPr>
              <w:t xml:space="preserve"> </w:t>
            </w:r>
            <w:r w:rsidRPr="00CD098A">
              <w:rPr>
                <w:rFonts w:eastAsia="Times New Roman" w:cs="Calibri"/>
                <w:color w:val="000000"/>
                <w:kern w:val="0"/>
                <w:szCs w:val="20"/>
                <w14:ligatures w14:val="none"/>
              </w:rPr>
              <w:t>CCLC programmatic expectation</w:t>
            </w:r>
          </w:p>
        </w:tc>
        <w:tc>
          <w:tcPr>
            <w:tcW w:w="2245" w:type="dxa"/>
            <w:tcBorders>
              <w:top w:val="nil"/>
              <w:left w:val="nil"/>
              <w:bottom w:val="single" w:sz="4" w:space="0" w:color="auto"/>
              <w:right w:val="single" w:sz="4" w:space="0" w:color="auto"/>
            </w:tcBorders>
            <w:shd w:val="clear" w:color="auto" w:fill="auto"/>
            <w:noWrap/>
            <w:hideMark/>
          </w:tcPr>
          <w:p w14:paraId="73311863" w14:textId="2960D07C" w:rsidR="003D0545" w:rsidRPr="00CD098A" w:rsidRDefault="003D0545" w:rsidP="003D0545">
            <w:pPr>
              <w:spacing w:line="240" w:lineRule="auto"/>
              <w:rPr>
                <w:rFonts w:eastAsia="Times New Roman" w:cs="Calibri"/>
                <w:color w:val="000000"/>
                <w:kern w:val="0"/>
                <w:szCs w:val="20"/>
                <w14:ligatures w14:val="none"/>
              </w:rPr>
            </w:pPr>
            <w:r w:rsidRPr="00CD098A">
              <w:rPr>
                <w:rFonts w:eastAsia="Times New Roman" w:cs="Calibri"/>
                <w:color w:val="000000"/>
                <w:kern w:val="0"/>
                <w:szCs w:val="20"/>
                <w14:ligatures w14:val="none"/>
              </w:rPr>
              <w:t xml:space="preserve"> </w:t>
            </w:r>
          </w:p>
        </w:tc>
      </w:tr>
    </w:tbl>
    <w:p w14:paraId="4FF9D95A" w14:textId="77777777" w:rsidR="00F55C86" w:rsidRPr="00CD098A" w:rsidRDefault="00F55C86" w:rsidP="00C14EB7">
      <w:pPr>
        <w:rPr>
          <w:rFonts w:cs="Calibri"/>
        </w:rPr>
      </w:pPr>
    </w:p>
    <w:sectPr w:rsidR="00F55C86" w:rsidRPr="00CD098A" w:rsidSect="00D701E5">
      <w:headerReference w:type="default" r:id="rId157"/>
      <w:pgSz w:w="15840" w:h="12240" w:orient="landscape"/>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08D9D" w14:textId="77777777" w:rsidR="00356695" w:rsidRDefault="00356695" w:rsidP="00284195">
      <w:pPr>
        <w:spacing w:line="240" w:lineRule="auto"/>
      </w:pPr>
      <w:r>
        <w:separator/>
      </w:r>
    </w:p>
  </w:endnote>
  <w:endnote w:type="continuationSeparator" w:id="0">
    <w:p w14:paraId="618EEFB6" w14:textId="77777777" w:rsidR="00356695" w:rsidRDefault="00356695" w:rsidP="00284195">
      <w:pPr>
        <w:spacing w:line="240" w:lineRule="auto"/>
      </w:pPr>
      <w:r>
        <w:continuationSeparator/>
      </w:r>
    </w:p>
  </w:endnote>
  <w:endnote w:type="continuationNotice" w:id="1">
    <w:p w14:paraId="61C2E7DE" w14:textId="77777777" w:rsidR="00356695" w:rsidRDefault="0035669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83C565" w14:textId="77777777" w:rsidR="00356695" w:rsidRDefault="00356695" w:rsidP="00284195">
      <w:pPr>
        <w:spacing w:line="240" w:lineRule="auto"/>
      </w:pPr>
      <w:r>
        <w:separator/>
      </w:r>
    </w:p>
  </w:footnote>
  <w:footnote w:type="continuationSeparator" w:id="0">
    <w:p w14:paraId="1B8F181C" w14:textId="77777777" w:rsidR="00356695" w:rsidRDefault="00356695" w:rsidP="00284195">
      <w:pPr>
        <w:spacing w:line="240" w:lineRule="auto"/>
      </w:pPr>
      <w:r>
        <w:continuationSeparator/>
      </w:r>
    </w:p>
  </w:footnote>
  <w:footnote w:type="continuationNotice" w:id="1">
    <w:p w14:paraId="22391C67" w14:textId="77777777" w:rsidR="00356695" w:rsidRDefault="0035669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4A0" w:firstRow="1" w:lastRow="0" w:firstColumn="1" w:lastColumn="0" w:noHBand="0" w:noVBand="1"/>
    </w:tblPr>
    <w:tblGrid>
      <w:gridCol w:w="5485"/>
      <w:gridCol w:w="4950"/>
      <w:gridCol w:w="1710"/>
      <w:gridCol w:w="2245"/>
    </w:tblGrid>
    <w:tr w:rsidR="00284195" w:rsidRPr="00284195" w14:paraId="5F8EBB17" w14:textId="77777777" w:rsidTr="00F82AA4">
      <w:trPr>
        <w:trHeight w:val="576"/>
      </w:trPr>
      <w:tc>
        <w:tcPr>
          <w:tcW w:w="5485"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B8C5423" w14:textId="77777777" w:rsidR="00284195" w:rsidRPr="00284195" w:rsidRDefault="00284195" w:rsidP="00284195">
          <w:pPr>
            <w:pStyle w:val="Header"/>
            <w:rPr>
              <w:rFonts w:cs="Calibri"/>
              <w:b/>
              <w:bCs/>
              <w:szCs w:val="20"/>
            </w:rPr>
          </w:pPr>
          <w:bookmarkStart w:id="0" w:name="RANGE!A1:D72"/>
          <w:r w:rsidRPr="00284195">
            <w:rPr>
              <w:rFonts w:cs="Calibri"/>
              <w:b/>
              <w:bCs/>
              <w:szCs w:val="20"/>
            </w:rPr>
            <w:t>Grant Expectation</w:t>
          </w:r>
          <w:bookmarkEnd w:id="0"/>
        </w:p>
      </w:tc>
      <w:tc>
        <w:tcPr>
          <w:tcW w:w="4950" w:type="dxa"/>
          <w:tcBorders>
            <w:top w:val="single" w:sz="4" w:space="0" w:color="000000"/>
            <w:left w:val="single" w:sz="4" w:space="0" w:color="auto"/>
            <w:bottom w:val="nil"/>
            <w:right w:val="single" w:sz="4" w:space="0" w:color="auto"/>
          </w:tcBorders>
          <w:shd w:val="clear" w:color="000000" w:fill="A6A6A6"/>
          <w:vAlign w:val="center"/>
          <w:hideMark/>
        </w:tcPr>
        <w:p w14:paraId="1225B707" w14:textId="77777777" w:rsidR="00284195" w:rsidRDefault="00284195" w:rsidP="00284195">
          <w:pPr>
            <w:pStyle w:val="Header"/>
            <w:rPr>
              <w:rFonts w:cs="Calibri"/>
              <w:b/>
              <w:bCs/>
              <w:szCs w:val="20"/>
            </w:rPr>
          </w:pPr>
          <w:r w:rsidRPr="00284195">
            <w:rPr>
              <w:rFonts w:cs="Calibri"/>
              <w:b/>
              <w:bCs/>
              <w:szCs w:val="20"/>
            </w:rPr>
            <w:t>Suggested Evidence to be kept on file</w:t>
          </w:r>
        </w:p>
        <w:p w14:paraId="41847F42" w14:textId="153F4F83" w:rsidR="00284195" w:rsidRPr="00284195" w:rsidRDefault="001A1991" w:rsidP="00284195">
          <w:pPr>
            <w:pStyle w:val="Header"/>
            <w:rPr>
              <w:rFonts w:cs="Calibri"/>
              <w:b/>
              <w:bCs/>
              <w:szCs w:val="20"/>
            </w:rPr>
          </w:pPr>
          <w:r>
            <w:rPr>
              <w:rFonts w:cs="Calibri"/>
              <w:b/>
              <w:bCs/>
              <w:i/>
              <w:iCs/>
              <w:szCs w:val="20"/>
            </w:rPr>
            <w:t>D</w:t>
          </w:r>
          <w:r w:rsidR="00C82BC6">
            <w:rPr>
              <w:rFonts w:cs="Calibri"/>
              <w:b/>
              <w:bCs/>
              <w:i/>
              <w:iCs/>
              <w:szCs w:val="20"/>
            </w:rPr>
            <w:t>ocumentation</w:t>
          </w:r>
          <w:r w:rsidR="00284195" w:rsidRPr="00284195">
            <w:rPr>
              <w:rFonts w:cs="Calibri"/>
              <w:b/>
              <w:bCs/>
              <w:i/>
              <w:iCs/>
              <w:szCs w:val="20"/>
            </w:rPr>
            <w:t xml:space="preserve"> should be available for RIDE site visit</w:t>
          </w:r>
          <w:r w:rsidR="00300E2E">
            <w:rPr>
              <w:rFonts w:cs="Calibri"/>
              <w:b/>
              <w:bCs/>
              <w:i/>
              <w:iCs/>
              <w:szCs w:val="20"/>
            </w:rPr>
            <w:t>s.</w:t>
          </w:r>
        </w:p>
      </w:tc>
      <w:tc>
        <w:tcPr>
          <w:tcW w:w="1710" w:type="dxa"/>
          <w:tcBorders>
            <w:top w:val="single" w:sz="4" w:space="0" w:color="000000"/>
            <w:left w:val="nil"/>
            <w:bottom w:val="nil"/>
            <w:right w:val="single" w:sz="4" w:space="0" w:color="000000"/>
          </w:tcBorders>
          <w:shd w:val="clear" w:color="000000" w:fill="A6A6A6"/>
          <w:vAlign w:val="center"/>
          <w:hideMark/>
        </w:tcPr>
        <w:p w14:paraId="1312D7D4" w14:textId="18E1A669" w:rsidR="00284195" w:rsidRPr="00284195" w:rsidRDefault="00284195" w:rsidP="00284195">
          <w:pPr>
            <w:pStyle w:val="Header"/>
            <w:rPr>
              <w:rFonts w:cs="Calibri"/>
              <w:b/>
              <w:bCs/>
              <w:szCs w:val="20"/>
            </w:rPr>
          </w:pPr>
          <w:r>
            <w:rPr>
              <w:rFonts w:cs="Calibri"/>
              <w:b/>
              <w:bCs/>
              <w:szCs w:val="20"/>
            </w:rPr>
            <w:t>C</w:t>
          </w:r>
          <w:r w:rsidRPr="00284195">
            <w:rPr>
              <w:rFonts w:cs="Calibri"/>
              <w:b/>
              <w:bCs/>
              <w:szCs w:val="20"/>
            </w:rPr>
            <w:t>itation, if applicable</w:t>
          </w:r>
        </w:p>
      </w:tc>
      <w:tc>
        <w:tcPr>
          <w:tcW w:w="2245" w:type="dxa"/>
          <w:tcBorders>
            <w:top w:val="single" w:sz="4" w:space="0" w:color="000000"/>
            <w:left w:val="nil"/>
            <w:bottom w:val="nil"/>
            <w:right w:val="single" w:sz="4" w:space="0" w:color="auto"/>
          </w:tcBorders>
          <w:shd w:val="clear" w:color="000000" w:fill="A6A6A6"/>
          <w:vAlign w:val="center"/>
          <w:hideMark/>
        </w:tcPr>
        <w:p w14:paraId="54EE931E" w14:textId="77777777" w:rsidR="00284195" w:rsidRPr="00284195" w:rsidRDefault="00284195" w:rsidP="00284195">
          <w:pPr>
            <w:pStyle w:val="Header"/>
            <w:rPr>
              <w:rFonts w:cs="Calibri"/>
              <w:b/>
              <w:bCs/>
              <w:szCs w:val="20"/>
            </w:rPr>
          </w:pPr>
          <w:r w:rsidRPr="00284195">
            <w:rPr>
              <w:rFonts w:cs="Calibri"/>
              <w:b/>
              <w:bCs/>
              <w:szCs w:val="20"/>
            </w:rPr>
            <w:t>Guidance/resources for more information</w:t>
          </w:r>
        </w:p>
      </w:tc>
    </w:tr>
  </w:tbl>
  <w:p w14:paraId="3F781253" w14:textId="77777777" w:rsidR="00284195" w:rsidRPr="00284195" w:rsidRDefault="00284195" w:rsidP="0028419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FE2"/>
    <w:multiLevelType w:val="hybridMultilevel"/>
    <w:tmpl w:val="FE3E14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244556"/>
    <w:multiLevelType w:val="hybridMultilevel"/>
    <w:tmpl w:val="223E20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2419B70"/>
    <w:multiLevelType w:val="hybridMultilevel"/>
    <w:tmpl w:val="FFFFFFFF"/>
    <w:lvl w:ilvl="0" w:tplc="9A28767C">
      <w:start w:val="1"/>
      <w:numFmt w:val="decimal"/>
      <w:lvlText w:val="%1."/>
      <w:lvlJc w:val="left"/>
      <w:pPr>
        <w:ind w:left="720" w:hanging="360"/>
      </w:pPr>
    </w:lvl>
    <w:lvl w:ilvl="1" w:tplc="15105C88">
      <w:start w:val="1"/>
      <w:numFmt w:val="lowerLetter"/>
      <w:lvlText w:val="%2."/>
      <w:lvlJc w:val="left"/>
      <w:pPr>
        <w:ind w:left="1440" w:hanging="360"/>
      </w:pPr>
    </w:lvl>
    <w:lvl w:ilvl="2" w:tplc="28328D8A">
      <w:start w:val="1"/>
      <w:numFmt w:val="lowerRoman"/>
      <w:lvlText w:val="%3."/>
      <w:lvlJc w:val="right"/>
      <w:pPr>
        <w:ind w:left="2160" w:hanging="180"/>
      </w:pPr>
    </w:lvl>
    <w:lvl w:ilvl="3" w:tplc="6AC2EE38">
      <w:start w:val="1"/>
      <w:numFmt w:val="decimal"/>
      <w:lvlText w:val="%4."/>
      <w:lvlJc w:val="left"/>
      <w:pPr>
        <w:ind w:left="2880" w:hanging="360"/>
      </w:pPr>
    </w:lvl>
    <w:lvl w:ilvl="4" w:tplc="5DE463DA">
      <w:start w:val="1"/>
      <w:numFmt w:val="lowerLetter"/>
      <w:lvlText w:val="%5."/>
      <w:lvlJc w:val="left"/>
      <w:pPr>
        <w:ind w:left="3600" w:hanging="360"/>
      </w:pPr>
    </w:lvl>
    <w:lvl w:ilvl="5" w:tplc="00146A32">
      <w:start w:val="1"/>
      <w:numFmt w:val="lowerRoman"/>
      <w:lvlText w:val="%6."/>
      <w:lvlJc w:val="right"/>
      <w:pPr>
        <w:ind w:left="4320" w:hanging="180"/>
      </w:pPr>
    </w:lvl>
    <w:lvl w:ilvl="6" w:tplc="723284A0">
      <w:start w:val="1"/>
      <w:numFmt w:val="decimal"/>
      <w:lvlText w:val="%7."/>
      <w:lvlJc w:val="left"/>
      <w:pPr>
        <w:ind w:left="5040" w:hanging="360"/>
      </w:pPr>
    </w:lvl>
    <w:lvl w:ilvl="7" w:tplc="7ACA1470">
      <w:start w:val="1"/>
      <w:numFmt w:val="lowerLetter"/>
      <w:lvlText w:val="%8."/>
      <w:lvlJc w:val="left"/>
      <w:pPr>
        <w:ind w:left="5760" w:hanging="360"/>
      </w:pPr>
    </w:lvl>
    <w:lvl w:ilvl="8" w:tplc="850A374C">
      <w:start w:val="1"/>
      <w:numFmt w:val="lowerRoman"/>
      <w:lvlText w:val="%9."/>
      <w:lvlJc w:val="right"/>
      <w:pPr>
        <w:ind w:left="6480" w:hanging="180"/>
      </w:pPr>
    </w:lvl>
  </w:abstractNum>
  <w:abstractNum w:abstractNumId="3" w15:restartNumberingAfterBreak="0">
    <w:nsid w:val="025C083A"/>
    <w:multiLevelType w:val="hybridMultilevel"/>
    <w:tmpl w:val="FFFFFFFF"/>
    <w:lvl w:ilvl="0" w:tplc="754EA790">
      <w:start w:val="1"/>
      <w:numFmt w:val="decimal"/>
      <w:lvlText w:val="%1."/>
      <w:lvlJc w:val="left"/>
      <w:pPr>
        <w:ind w:left="720" w:hanging="360"/>
      </w:pPr>
    </w:lvl>
    <w:lvl w:ilvl="1" w:tplc="EEF608BE">
      <w:start w:val="1"/>
      <w:numFmt w:val="lowerLetter"/>
      <w:lvlText w:val="%2."/>
      <w:lvlJc w:val="left"/>
      <w:pPr>
        <w:ind w:left="1440" w:hanging="360"/>
      </w:pPr>
    </w:lvl>
    <w:lvl w:ilvl="2" w:tplc="9E00D712">
      <w:start w:val="1"/>
      <w:numFmt w:val="lowerRoman"/>
      <w:lvlText w:val="%3."/>
      <w:lvlJc w:val="right"/>
      <w:pPr>
        <w:ind w:left="2160" w:hanging="180"/>
      </w:pPr>
    </w:lvl>
    <w:lvl w:ilvl="3" w:tplc="6FD6E6E2">
      <w:start w:val="1"/>
      <w:numFmt w:val="decimal"/>
      <w:lvlText w:val="%4."/>
      <w:lvlJc w:val="left"/>
      <w:pPr>
        <w:ind w:left="2880" w:hanging="360"/>
      </w:pPr>
    </w:lvl>
    <w:lvl w:ilvl="4" w:tplc="0944CCF0">
      <w:start w:val="1"/>
      <w:numFmt w:val="lowerLetter"/>
      <w:lvlText w:val="%5."/>
      <w:lvlJc w:val="left"/>
      <w:pPr>
        <w:ind w:left="3600" w:hanging="360"/>
      </w:pPr>
    </w:lvl>
    <w:lvl w:ilvl="5" w:tplc="B5A04F8E">
      <w:start w:val="1"/>
      <w:numFmt w:val="lowerRoman"/>
      <w:lvlText w:val="%6."/>
      <w:lvlJc w:val="right"/>
      <w:pPr>
        <w:ind w:left="4320" w:hanging="180"/>
      </w:pPr>
    </w:lvl>
    <w:lvl w:ilvl="6" w:tplc="695E917E">
      <w:start w:val="1"/>
      <w:numFmt w:val="decimal"/>
      <w:lvlText w:val="%7."/>
      <w:lvlJc w:val="left"/>
      <w:pPr>
        <w:ind w:left="5040" w:hanging="360"/>
      </w:pPr>
    </w:lvl>
    <w:lvl w:ilvl="7" w:tplc="1E5C2BE2">
      <w:start w:val="1"/>
      <w:numFmt w:val="lowerLetter"/>
      <w:lvlText w:val="%8."/>
      <w:lvlJc w:val="left"/>
      <w:pPr>
        <w:ind w:left="5760" w:hanging="360"/>
      </w:pPr>
    </w:lvl>
    <w:lvl w:ilvl="8" w:tplc="E196E116">
      <w:start w:val="1"/>
      <w:numFmt w:val="lowerRoman"/>
      <w:lvlText w:val="%9."/>
      <w:lvlJc w:val="right"/>
      <w:pPr>
        <w:ind w:left="6480" w:hanging="180"/>
      </w:pPr>
    </w:lvl>
  </w:abstractNum>
  <w:abstractNum w:abstractNumId="4" w15:restartNumberingAfterBreak="0">
    <w:nsid w:val="03FD3DC4"/>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0485236A"/>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6" w15:restartNumberingAfterBreak="0">
    <w:nsid w:val="04DD0925"/>
    <w:multiLevelType w:val="hybridMultilevel"/>
    <w:tmpl w:val="FFFFFFFF"/>
    <w:lvl w:ilvl="0" w:tplc="43BC19E2">
      <w:start w:val="1"/>
      <w:numFmt w:val="decimal"/>
      <w:lvlText w:val="%1."/>
      <w:lvlJc w:val="left"/>
      <w:pPr>
        <w:ind w:left="720" w:hanging="360"/>
      </w:pPr>
    </w:lvl>
    <w:lvl w:ilvl="1" w:tplc="7BD8A084">
      <w:start w:val="1"/>
      <w:numFmt w:val="lowerLetter"/>
      <w:lvlText w:val="%2."/>
      <w:lvlJc w:val="left"/>
      <w:pPr>
        <w:ind w:left="1440" w:hanging="360"/>
      </w:pPr>
    </w:lvl>
    <w:lvl w:ilvl="2" w:tplc="70060DB0">
      <w:start w:val="1"/>
      <w:numFmt w:val="lowerRoman"/>
      <w:lvlText w:val="%3."/>
      <w:lvlJc w:val="right"/>
      <w:pPr>
        <w:ind w:left="2160" w:hanging="180"/>
      </w:pPr>
    </w:lvl>
    <w:lvl w:ilvl="3" w:tplc="920EAB76">
      <w:start w:val="1"/>
      <w:numFmt w:val="decimal"/>
      <w:lvlText w:val="%4."/>
      <w:lvlJc w:val="left"/>
      <w:pPr>
        <w:ind w:left="2880" w:hanging="360"/>
      </w:pPr>
    </w:lvl>
    <w:lvl w:ilvl="4" w:tplc="4148C5AC">
      <w:start w:val="1"/>
      <w:numFmt w:val="lowerLetter"/>
      <w:lvlText w:val="%5."/>
      <w:lvlJc w:val="left"/>
      <w:pPr>
        <w:ind w:left="3600" w:hanging="360"/>
      </w:pPr>
    </w:lvl>
    <w:lvl w:ilvl="5" w:tplc="FE28C7DC">
      <w:start w:val="1"/>
      <w:numFmt w:val="lowerRoman"/>
      <w:lvlText w:val="%6."/>
      <w:lvlJc w:val="right"/>
      <w:pPr>
        <w:ind w:left="4320" w:hanging="180"/>
      </w:pPr>
    </w:lvl>
    <w:lvl w:ilvl="6" w:tplc="D004CE36">
      <w:start w:val="1"/>
      <w:numFmt w:val="decimal"/>
      <w:lvlText w:val="%7."/>
      <w:lvlJc w:val="left"/>
      <w:pPr>
        <w:ind w:left="5040" w:hanging="360"/>
      </w:pPr>
    </w:lvl>
    <w:lvl w:ilvl="7" w:tplc="69F6A4A2">
      <w:start w:val="1"/>
      <w:numFmt w:val="lowerLetter"/>
      <w:lvlText w:val="%8."/>
      <w:lvlJc w:val="left"/>
      <w:pPr>
        <w:ind w:left="5760" w:hanging="360"/>
      </w:pPr>
    </w:lvl>
    <w:lvl w:ilvl="8" w:tplc="714866AE">
      <w:start w:val="1"/>
      <w:numFmt w:val="lowerRoman"/>
      <w:lvlText w:val="%9."/>
      <w:lvlJc w:val="right"/>
      <w:pPr>
        <w:ind w:left="6480" w:hanging="180"/>
      </w:pPr>
    </w:lvl>
  </w:abstractNum>
  <w:abstractNum w:abstractNumId="7" w15:restartNumberingAfterBreak="0">
    <w:nsid w:val="05CE510D"/>
    <w:multiLevelType w:val="hybridMultilevel"/>
    <w:tmpl w:val="6E8A45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6A82B80"/>
    <w:multiLevelType w:val="hybridMultilevel"/>
    <w:tmpl w:val="FFFFFFFF"/>
    <w:lvl w:ilvl="0" w:tplc="CB5AF728">
      <w:start w:val="1"/>
      <w:numFmt w:val="decimal"/>
      <w:lvlText w:val="%1."/>
      <w:lvlJc w:val="left"/>
      <w:pPr>
        <w:ind w:left="720" w:hanging="360"/>
      </w:pPr>
    </w:lvl>
    <w:lvl w:ilvl="1" w:tplc="86144BF6">
      <w:start w:val="1"/>
      <w:numFmt w:val="lowerLetter"/>
      <w:lvlText w:val="%2."/>
      <w:lvlJc w:val="left"/>
      <w:pPr>
        <w:ind w:left="1440" w:hanging="360"/>
      </w:pPr>
    </w:lvl>
    <w:lvl w:ilvl="2" w:tplc="8D6AAAB6">
      <w:start w:val="1"/>
      <w:numFmt w:val="lowerRoman"/>
      <w:lvlText w:val="%3."/>
      <w:lvlJc w:val="right"/>
      <w:pPr>
        <w:ind w:left="2160" w:hanging="180"/>
      </w:pPr>
    </w:lvl>
    <w:lvl w:ilvl="3" w:tplc="92820748">
      <w:start w:val="1"/>
      <w:numFmt w:val="decimal"/>
      <w:lvlText w:val="%4."/>
      <w:lvlJc w:val="left"/>
      <w:pPr>
        <w:ind w:left="2880" w:hanging="360"/>
      </w:pPr>
    </w:lvl>
    <w:lvl w:ilvl="4" w:tplc="D92C2814">
      <w:start w:val="1"/>
      <w:numFmt w:val="lowerLetter"/>
      <w:lvlText w:val="%5."/>
      <w:lvlJc w:val="left"/>
      <w:pPr>
        <w:ind w:left="3600" w:hanging="360"/>
      </w:pPr>
    </w:lvl>
    <w:lvl w:ilvl="5" w:tplc="020498F0">
      <w:start w:val="1"/>
      <w:numFmt w:val="lowerRoman"/>
      <w:lvlText w:val="%6."/>
      <w:lvlJc w:val="right"/>
      <w:pPr>
        <w:ind w:left="4320" w:hanging="180"/>
      </w:pPr>
    </w:lvl>
    <w:lvl w:ilvl="6" w:tplc="C108CE0E">
      <w:start w:val="1"/>
      <w:numFmt w:val="decimal"/>
      <w:lvlText w:val="%7."/>
      <w:lvlJc w:val="left"/>
      <w:pPr>
        <w:ind w:left="5040" w:hanging="360"/>
      </w:pPr>
    </w:lvl>
    <w:lvl w:ilvl="7" w:tplc="A598425C">
      <w:start w:val="1"/>
      <w:numFmt w:val="lowerLetter"/>
      <w:lvlText w:val="%8."/>
      <w:lvlJc w:val="left"/>
      <w:pPr>
        <w:ind w:left="5760" w:hanging="360"/>
      </w:pPr>
    </w:lvl>
    <w:lvl w:ilvl="8" w:tplc="1750C0E0">
      <w:start w:val="1"/>
      <w:numFmt w:val="lowerRoman"/>
      <w:lvlText w:val="%9."/>
      <w:lvlJc w:val="right"/>
      <w:pPr>
        <w:ind w:left="6480" w:hanging="180"/>
      </w:pPr>
    </w:lvl>
  </w:abstractNum>
  <w:abstractNum w:abstractNumId="9" w15:restartNumberingAfterBreak="0">
    <w:nsid w:val="06B058E7"/>
    <w:multiLevelType w:val="hybridMultilevel"/>
    <w:tmpl w:val="4ABEB648"/>
    <w:lvl w:ilvl="0" w:tplc="53125F1C">
      <w:start w:val="1"/>
      <w:numFmt w:val="decimal"/>
      <w:lvlText w:val="%1."/>
      <w:lvlJc w:val="left"/>
      <w:pPr>
        <w:ind w:left="720" w:hanging="360"/>
      </w:pPr>
    </w:lvl>
    <w:lvl w:ilvl="1" w:tplc="27E61F98">
      <w:start w:val="1"/>
      <w:numFmt w:val="lowerLetter"/>
      <w:lvlText w:val="%2."/>
      <w:lvlJc w:val="left"/>
      <w:pPr>
        <w:ind w:left="1440" w:hanging="360"/>
      </w:pPr>
    </w:lvl>
    <w:lvl w:ilvl="2" w:tplc="606A4D40">
      <w:start w:val="1"/>
      <w:numFmt w:val="lowerRoman"/>
      <w:lvlText w:val="%3."/>
      <w:lvlJc w:val="right"/>
      <w:pPr>
        <w:ind w:left="2160" w:hanging="180"/>
      </w:pPr>
    </w:lvl>
    <w:lvl w:ilvl="3" w:tplc="2206CBFE">
      <w:start w:val="1"/>
      <w:numFmt w:val="decimal"/>
      <w:lvlText w:val="%4."/>
      <w:lvlJc w:val="left"/>
      <w:pPr>
        <w:ind w:left="2880" w:hanging="360"/>
      </w:pPr>
    </w:lvl>
    <w:lvl w:ilvl="4" w:tplc="76F63782">
      <w:start w:val="1"/>
      <w:numFmt w:val="lowerLetter"/>
      <w:lvlText w:val="%5."/>
      <w:lvlJc w:val="left"/>
      <w:pPr>
        <w:ind w:left="3600" w:hanging="360"/>
      </w:pPr>
    </w:lvl>
    <w:lvl w:ilvl="5" w:tplc="05CE1048">
      <w:start w:val="1"/>
      <w:numFmt w:val="lowerRoman"/>
      <w:lvlText w:val="%6."/>
      <w:lvlJc w:val="right"/>
      <w:pPr>
        <w:ind w:left="4320" w:hanging="180"/>
      </w:pPr>
    </w:lvl>
    <w:lvl w:ilvl="6" w:tplc="19FAD9B0">
      <w:start w:val="1"/>
      <w:numFmt w:val="decimal"/>
      <w:lvlText w:val="%7."/>
      <w:lvlJc w:val="left"/>
      <w:pPr>
        <w:ind w:left="5040" w:hanging="360"/>
      </w:pPr>
    </w:lvl>
    <w:lvl w:ilvl="7" w:tplc="E2080742">
      <w:start w:val="1"/>
      <w:numFmt w:val="lowerLetter"/>
      <w:lvlText w:val="%8."/>
      <w:lvlJc w:val="left"/>
      <w:pPr>
        <w:ind w:left="5760" w:hanging="360"/>
      </w:pPr>
    </w:lvl>
    <w:lvl w:ilvl="8" w:tplc="BE7E625C">
      <w:start w:val="1"/>
      <w:numFmt w:val="lowerRoman"/>
      <w:lvlText w:val="%9."/>
      <w:lvlJc w:val="right"/>
      <w:pPr>
        <w:ind w:left="6480" w:hanging="180"/>
      </w:pPr>
    </w:lvl>
  </w:abstractNum>
  <w:abstractNum w:abstractNumId="10" w15:restartNumberingAfterBreak="0">
    <w:nsid w:val="07393E10"/>
    <w:multiLevelType w:val="hybridMultilevel"/>
    <w:tmpl w:val="5F0E2238"/>
    <w:lvl w:ilvl="0" w:tplc="04090001">
      <w:start w:val="1"/>
      <w:numFmt w:val="bullet"/>
      <w:lvlText w:val=""/>
      <w:lvlJc w:val="left"/>
      <w:pPr>
        <w:ind w:left="698" w:hanging="360"/>
      </w:pPr>
      <w:rPr>
        <w:rFonts w:ascii="Symbol" w:hAnsi="Symbol" w:hint="default"/>
      </w:rPr>
    </w:lvl>
    <w:lvl w:ilvl="1" w:tplc="04090003" w:tentative="1">
      <w:start w:val="1"/>
      <w:numFmt w:val="bullet"/>
      <w:lvlText w:val="o"/>
      <w:lvlJc w:val="left"/>
      <w:pPr>
        <w:ind w:left="1418" w:hanging="360"/>
      </w:pPr>
      <w:rPr>
        <w:rFonts w:ascii="Courier New" w:hAnsi="Courier New" w:cs="Courier New" w:hint="default"/>
      </w:rPr>
    </w:lvl>
    <w:lvl w:ilvl="2" w:tplc="04090005" w:tentative="1">
      <w:start w:val="1"/>
      <w:numFmt w:val="bullet"/>
      <w:lvlText w:val=""/>
      <w:lvlJc w:val="left"/>
      <w:pPr>
        <w:ind w:left="2138" w:hanging="360"/>
      </w:pPr>
      <w:rPr>
        <w:rFonts w:ascii="Wingdings" w:hAnsi="Wingdings" w:hint="default"/>
      </w:rPr>
    </w:lvl>
    <w:lvl w:ilvl="3" w:tplc="04090001" w:tentative="1">
      <w:start w:val="1"/>
      <w:numFmt w:val="bullet"/>
      <w:lvlText w:val=""/>
      <w:lvlJc w:val="left"/>
      <w:pPr>
        <w:ind w:left="2858" w:hanging="360"/>
      </w:pPr>
      <w:rPr>
        <w:rFonts w:ascii="Symbol" w:hAnsi="Symbol" w:hint="default"/>
      </w:rPr>
    </w:lvl>
    <w:lvl w:ilvl="4" w:tplc="04090003" w:tentative="1">
      <w:start w:val="1"/>
      <w:numFmt w:val="bullet"/>
      <w:lvlText w:val="o"/>
      <w:lvlJc w:val="left"/>
      <w:pPr>
        <w:ind w:left="3578" w:hanging="360"/>
      </w:pPr>
      <w:rPr>
        <w:rFonts w:ascii="Courier New" w:hAnsi="Courier New" w:cs="Courier New" w:hint="default"/>
      </w:rPr>
    </w:lvl>
    <w:lvl w:ilvl="5" w:tplc="04090005" w:tentative="1">
      <w:start w:val="1"/>
      <w:numFmt w:val="bullet"/>
      <w:lvlText w:val=""/>
      <w:lvlJc w:val="left"/>
      <w:pPr>
        <w:ind w:left="4298" w:hanging="360"/>
      </w:pPr>
      <w:rPr>
        <w:rFonts w:ascii="Wingdings" w:hAnsi="Wingdings" w:hint="default"/>
      </w:rPr>
    </w:lvl>
    <w:lvl w:ilvl="6" w:tplc="04090001" w:tentative="1">
      <w:start w:val="1"/>
      <w:numFmt w:val="bullet"/>
      <w:lvlText w:val=""/>
      <w:lvlJc w:val="left"/>
      <w:pPr>
        <w:ind w:left="5018" w:hanging="360"/>
      </w:pPr>
      <w:rPr>
        <w:rFonts w:ascii="Symbol" w:hAnsi="Symbol" w:hint="default"/>
      </w:rPr>
    </w:lvl>
    <w:lvl w:ilvl="7" w:tplc="04090003" w:tentative="1">
      <w:start w:val="1"/>
      <w:numFmt w:val="bullet"/>
      <w:lvlText w:val="o"/>
      <w:lvlJc w:val="left"/>
      <w:pPr>
        <w:ind w:left="5738" w:hanging="360"/>
      </w:pPr>
      <w:rPr>
        <w:rFonts w:ascii="Courier New" w:hAnsi="Courier New" w:cs="Courier New" w:hint="default"/>
      </w:rPr>
    </w:lvl>
    <w:lvl w:ilvl="8" w:tplc="04090005" w:tentative="1">
      <w:start w:val="1"/>
      <w:numFmt w:val="bullet"/>
      <w:lvlText w:val=""/>
      <w:lvlJc w:val="left"/>
      <w:pPr>
        <w:ind w:left="6458" w:hanging="360"/>
      </w:pPr>
      <w:rPr>
        <w:rFonts w:ascii="Wingdings" w:hAnsi="Wingdings" w:hint="default"/>
      </w:rPr>
    </w:lvl>
  </w:abstractNum>
  <w:abstractNum w:abstractNumId="11" w15:restartNumberingAfterBreak="0">
    <w:nsid w:val="08E322A9"/>
    <w:multiLevelType w:val="hybridMultilevel"/>
    <w:tmpl w:val="3D1844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8F67A00"/>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090C481E"/>
    <w:multiLevelType w:val="hybridMultilevel"/>
    <w:tmpl w:val="71A66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04865F"/>
    <w:multiLevelType w:val="hybridMultilevel"/>
    <w:tmpl w:val="FFFFFFFF"/>
    <w:lvl w:ilvl="0" w:tplc="54E8B844">
      <w:start w:val="1"/>
      <w:numFmt w:val="decimal"/>
      <w:lvlText w:val="%1."/>
      <w:lvlJc w:val="left"/>
      <w:pPr>
        <w:ind w:left="720" w:hanging="360"/>
      </w:pPr>
    </w:lvl>
    <w:lvl w:ilvl="1" w:tplc="BD2EFD02">
      <w:start w:val="1"/>
      <w:numFmt w:val="lowerLetter"/>
      <w:lvlText w:val="%2."/>
      <w:lvlJc w:val="left"/>
      <w:pPr>
        <w:ind w:left="1440" w:hanging="360"/>
      </w:pPr>
    </w:lvl>
    <w:lvl w:ilvl="2" w:tplc="E88E32A6">
      <w:start w:val="1"/>
      <w:numFmt w:val="lowerRoman"/>
      <w:lvlText w:val="%3."/>
      <w:lvlJc w:val="right"/>
      <w:pPr>
        <w:ind w:left="2160" w:hanging="180"/>
      </w:pPr>
    </w:lvl>
    <w:lvl w:ilvl="3" w:tplc="5ED8F1EE">
      <w:start w:val="1"/>
      <w:numFmt w:val="decimal"/>
      <w:lvlText w:val="%4."/>
      <w:lvlJc w:val="left"/>
      <w:pPr>
        <w:ind w:left="2880" w:hanging="360"/>
      </w:pPr>
    </w:lvl>
    <w:lvl w:ilvl="4" w:tplc="EB584BBE">
      <w:start w:val="1"/>
      <w:numFmt w:val="lowerLetter"/>
      <w:lvlText w:val="%5."/>
      <w:lvlJc w:val="left"/>
      <w:pPr>
        <w:ind w:left="3600" w:hanging="360"/>
      </w:pPr>
    </w:lvl>
    <w:lvl w:ilvl="5" w:tplc="1902E006">
      <w:start w:val="1"/>
      <w:numFmt w:val="lowerRoman"/>
      <w:lvlText w:val="%6."/>
      <w:lvlJc w:val="right"/>
      <w:pPr>
        <w:ind w:left="4320" w:hanging="180"/>
      </w:pPr>
    </w:lvl>
    <w:lvl w:ilvl="6" w:tplc="EF6216BE">
      <w:start w:val="1"/>
      <w:numFmt w:val="decimal"/>
      <w:lvlText w:val="%7."/>
      <w:lvlJc w:val="left"/>
      <w:pPr>
        <w:ind w:left="5040" w:hanging="360"/>
      </w:pPr>
    </w:lvl>
    <w:lvl w:ilvl="7" w:tplc="DFA68668">
      <w:start w:val="1"/>
      <w:numFmt w:val="lowerLetter"/>
      <w:lvlText w:val="%8."/>
      <w:lvlJc w:val="left"/>
      <w:pPr>
        <w:ind w:left="5760" w:hanging="360"/>
      </w:pPr>
    </w:lvl>
    <w:lvl w:ilvl="8" w:tplc="E536CA6A">
      <w:start w:val="1"/>
      <w:numFmt w:val="lowerRoman"/>
      <w:lvlText w:val="%9."/>
      <w:lvlJc w:val="right"/>
      <w:pPr>
        <w:ind w:left="6480" w:hanging="180"/>
      </w:pPr>
    </w:lvl>
  </w:abstractNum>
  <w:abstractNum w:abstractNumId="15" w15:restartNumberingAfterBreak="0">
    <w:nsid w:val="0CA71C44"/>
    <w:multiLevelType w:val="hybridMultilevel"/>
    <w:tmpl w:val="1CBCB3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0F8F0E6A"/>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0FB2FAF6"/>
    <w:multiLevelType w:val="hybridMultilevel"/>
    <w:tmpl w:val="FFFFFFFF"/>
    <w:lvl w:ilvl="0" w:tplc="03984E3C">
      <w:start w:val="1"/>
      <w:numFmt w:val="decimal"/>
      <w:lvlText w:val="%1."/>
      <w:lvlJc w:val="left"/>
      <w:pPr>
        <w:ind w:left="720" w:hanging="360"/>
      </w:pPr>
    </w:lvl>
    <w:lvl w:ilvl="1" w:tplc="AC5844A0">
      <w:start w:val="1"/>
      <w:numFmt w:val="lowerLetter"/>
      <w:lvlText w:val="%2."/>
      <w:lvlJc w:val="left"/>
      <w:pPr>
        <w:ind w:left="1440" w:hanging="360"/>
      </w:pPr>
    </w:lvl>
    <w:lvl w:ilvl="2" w:tplc="068C61A2">
      <w:start w:val="1"/>
      <w:numFmt w:val="lowerRoman"/>
      <w:lvlText w:val="%3."/>
      <w:lvlJc w:val="right"/>
      <w:pPr>
        <w:ind w:left="2160" w:hanging="180"/>
      </w:pPr>
    </w:lvl>
    <w:lvl w:ilvl="3" w:tplc="0712BD7C">
      <w:start w:val="1"/>
      <w:numFmt w:val="decimal"/>
      <w:lvlText w:val="%4."/>
      <w:lvlJc w:val="left"/>
      <w:pPr>
        <w:ind w:left="2880" w:hanging="360"/>
      </w:pPr>
    </w:lvl>
    <w:lvl w:ilvl="4" w:tplc="D368C834">
      <w:start w:val="1"/>
      <w:numFmt w:val="lowerLetter"/>
      <w:lvlText w:val="%5."/>
      <w:lvlJc w:val="left"/>
      <w:pPr>
        <w:ind w:left="3600" w:hanging="360"/>
      </w:pPr>
    </w:lvl>
    <w:lvl w:ilvl="5" w:tplc="F648E6C0">
      <w:start w:val="1"/>
      <w:numFmt w:val="lowerRoman"/>
      <w:lvlText w:val="%6."/>
      <w:lvlJc w:val="right"/>
      <w:pPr>
        <w:ind w:left="4320" w:hanging="180"/>
      </w:pPr>
    </w:lvl>
    <w:lvl w:ilvl="6" w:tplc="F4EA6520">
      <w:start w:val="1"/>
      <w:numFmt w:val="decimal"/>
      <w:lvlText w:val="%7."/>
      <w:lvlJc w:val="left"/>
      <w:pPr>
        <w:ind w:left="5040" w:hanging="360"/>
      </w:pPr>
    </w:lvl>
    <w:lvl w:ilvl="7" w:tplc="DF1A7FFA">
      <w:start w:val="1"/>
      <w:numFmt w:val="lowerLetter"/>
      <w:lvlText w:val="%8."/>
      <w:lvlJc w:val="left"/>
      <w:pPr>
        <w:ind w:left="5760" w:hanging="360"/>
      </w:pPr>
    </w:lvl>
    <w:lvl w:ilvl="8" w:tplc="F7A2948A">
      <w:start w:val="1"/>
      <w:numFmt w:val="lowerRoman"/>
      <w:lvlText w:val="%9."/>
      <w:lvlJc w:val="right"/>
      <w:pPr>
        <w:ind w:left="6480" w:hanging="180"/>
      </w:pPr>
    </w:lvl>
  </w:abstractNum>
  <w:abstractNum w:abstractNumId="18" w15:restartNumberingAfterBreak="0">
    <w:nsid w:val="1544EE84"/>
    <w:multiLevelType w:val="hybridMultilevel"/>
    <w:tmpl w:val="FFFFFFFF"/>
    <w:lvl w:ilvl="0" w:tplc="B966F4C0">
      <w:start w:val="1"/>
      <w:numFmt w:val="decimal"/>
      <w:lvlText w:val="%1."/>
      <w:lvlJc w:val="left"/>
      <w:pPr>
        <w:ind w:left="720" w:hanging="360"/>
      </w:pPr>
    </w:lvl>
    <w:lvl w:ilvl="1" w:tplc="11A2F880">
      <w:start w:val="1"/>
      <w:numFmt w:val="lowerLetter"/>
      <w:lvlText w:val="%2."/>
      <w:lvlJc w:val="left"/>
      <w:pPr>
        <w:ind w:left="1440" w:hanging="360"/>
      </w:pPr>
    </w:lvl>
    <w:lvl w:ilvl="2" w:tplc="F578B7F0">
      <w:start w:val="1"/>
      <w:numFmt w:val="lowerRoman"/>
      <w:lvlText w:val="%3."/>
      <w:lvlJc w:val="right"/>
      <w:pPr>
        <w:ind w:left="2160" w:hanging="180"/>
      </w:pPr>
    </w:lvl>
    <w:lvl w:ilvl="3" w:tplc="1132268C">
      <w:start w:val="1"/>
      <w:numFmt w:val="decimal"/>
      <w:lvlText w:val="%4."/>
      <w:lvlJc w:val="left"/>
      <w:pPr>
        <w:ind w:left="2880" w:hanging="360"/>
      </w:pPr>
    </w:lvl>
    <w:lvl w:ilvl="4" w:tplc="1CD2FC1C">
      <w:start w:val="1"/>
      <w:numFmt w:val="lowerLetter"/>
      <w:lvlText w:val="%5."/>
      <w:lvlJc w:val="left"/>
      <w:pPr>
        <w:ind w:left="3600" w:hanging="360"/>
      </w:pPr>
    </w:lvl>
    <w:lvl w:ilvl="5" w:tplc="8234A654">
      <w:start w:val="1"/>
      <w:numFmt w:val="lowerRoman"/>
      <w:lvlText w:val="%6."/>
      <w:lvlJc w:val="right"/>
      <w:pPr>
        <w:ind w:left="4320" w:hanging="180"/>
      </w:pPr>
    </w:lvl>
    <w:lvl w:ilvl="6" w:tplc="90E08AC4">
      <w:start w:val="1"/>
      <w:numFmt w:val="decimal"/>
      <w:lvlText w:val="%7."/>
      <w:lvlJc w:val="left"/>
      <w:pPr>
        <w:ind w:left="5040" w:hanging="360"/>
      </w:pPr>
    </w:lvl>
    <w:lvl w:ilvl="7" w:tplc="1772DB3A">
      <w:start w:val="1"/>
      <w:numFmt w:val="lowerLetter"/>
      <w:lvlText w:val="%8."/>
      <w:lvlJc w:val="left"/>
      <w:pPr>
        <w:ind w:left="5760" w:hanging="360"/>
      </w:pPr>
    </w:lvl>
    <w:lvl w:ilvl="8" w:tplc="F8DCD670">
      <w:start w:val="1"/>
      <w:numFmt w:val="lowerRoman"/>
      <w:lvlText w:val="%9."/>
      <w:lvlJc w:val="right"/>
      <w:pPr>
        <w:ind w:left="6480" w:hanging="180"/>
      </w:pPr>
    </w:lvl>
  </w:abstractNum>
  <w:abstractNum w:abstractNumId="19" w15:restartNumberingAfterBreak="0">
    <w:nsid w:val="180D597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8155D36"/>
    <w:multiLevelType w:val="hybridMultilevel"/>
    <w:tmpl w:val="FFFFFFFF"/>
    <w:lvl w:ilvl="0" w:tplc="64C4309E">
      <w:start w:val="1"/>
      <w:numFmt w:val="decimal"/>
      <w:lvlText w:val="%1."/>
      <w:lvlJc w:val="left"/>
      <w:pPr>
        <w:ind w:left="720" w:hanging="360"/>
      </w:pPr>
    </w:lvl>
    <w:lvl w:ilvl="1" w:tplc="68C60042">
      <w:start w:val="1"/>
      <w:numFmt w:val="lowerLetter"/>
      <w:lvlText w:val="%2."/>
      <w:lvlJc w:val="left"/>
      <w:pPr>
        <w:ind w:left="1440" w:hanging="360"/>
      </w:pPr>
    </w:lvl>
    <w:lvl w:ilvl="2" w:tplc="56848DFA">
      <w:start w:val="1"/>
      <w:numFmt w:val="lowerRoman"/>
      <w:lvlText w:val="%3."/>
      <w:lvlJc w:val="right"/>
      <w:pPr>
        <w:ind w:left="2160" w:hanging="180"/>
      </w:pPr>
    </w:lvl>
    <w:lvl w:ilvl="3" w:tplc="4386FA1C">
      <w:start w:val="1"/>
      <w:numFmt w:val="decimal"/>
      <w:lvlText w:val="%4."/>
      <w:lvlJc w:val="left"/>
      <w:pPr>
        <w:ind w:left="2880" w:hanging="360"/>
      </w:pPr>
    </w:lvl>
    <w:lvl w:ilvl="4" w:tplc="D1DA2C44">
      <w:start w:val="1"/>
      <w:numFmt w:val="lowerLetter"/>
      <w:lvlText w:val="%5."/>
      <w:lvlJc w:val="left"/>
      <w:pPr>
        <w:ind w:left="3600" w:hanging="360"/>
      </w:pPr>
    </w:lvl>
    <w:lvl w:ilvl="5" w:tplc="AE9AEA60">
      <w:start w:val="1"/>
      <w:numFmt w:val="lowerRoman"/>
      <w:lvlText w:val="%6."/>
      <w:lvlJc w:val="right"/>
      <w:pPr>
        <w:ind w:left="4320" w:hanging="180"/>
      </w:pPr>
    </w:lvl>
    <w:lvl w:ilvl="6" w:tplc="E6DE8436">
      <w:start w:val="1"/>
      <w:numFmt w:val="decimal"/>
      <w:lvlText w:val="%7."/>
      <w:lvlJc w:val="left"/>
      <w:pPr>
        <w:ind w:left="5040" w:hanging="360"/>
      </w:pPr>
    </w:lvl>
    <w:lvl w:ilvl="7" w:tplc="7304C498">
      <w:start w:val="1"/>
      <w:numFmt w:val="lowerLetter"/>
      <w:lvlText w:val="%8."/>
      <w:lvlJc w:val="left"/>
      <w:pPr>
        <w:ind w:left="5760" w:hanging="360"/>
      </w:pPr>
    </w:lvl>
    <w:lvl w:ilvl="8" w:tplc="819EF1AE">
      <w:start w:val="1"/>
      <w:numFmt w:val="lowerRoman"/>
      <w:lvlText w:val="%9."/>
      <w:lvlJc w:val="right"/>
      <w:pPr>
        <w:ind w:left="6480" w:hanging="180"/>
      </w:pPr>
    </w:lvl>
  </w:abstractNum>
  <w:abstractNum w:abstractNumId="21" w15:restartNumberingAfterBreak="0">
    <w:nsid w:val="1871C700"/>
    <w:multiLevelType w:val="hybridMultilevel"/>
    <w:tmpl w:val="FFFFFFFF"/>
    <w:lvl w:ilvl="0" w:tplc="A120DAA8">
      <w:start w:val="1"/>
      <w:numFmt w:val="decimal"/>
      <w:lvlText w:val="%1."/>
      <w:lvlJc w:val="left"/>
      <w:pPr>
        <w:ind w:left="720" w:hanging="360"/>
      </w:pPr>
    </w:lvl>
    <w:lvl w:ilvl="1" w:tplc="DF042BD8">
      <w:start w:val="1"/>
      <w:numFmt w:val="lowerLetter"/>
      <w:lvlText w:val="%2."/>
      <w:lvlJc w:val="left"/>
      <w:pPr>
        <w:ind w:left="1440" w:hanging="360"/>
      </w:pPr>
    </w:lvl>
    <w:lvl w:ilvl="2" w:tplc="59521722">
      <w:start w:val="1"/>
      <w:numFmt w:val="lowerRoman"/>
      <w:lvlText w:val="%3."/>
      <w:lvlJc w:val="right"/>
      <w:pPr>
        <w:ind w:left="2160" w:hanging="180"/>
      </w:pPr>
    </w:lvl>
    <w:lvl w:ilvl="3" w:tplc="B224AB10">
      <w:start w:val="1"/>
      <w:numFmt w:val="decimal"/>
      <w:lvlText w:val="%4."/>
      <w:lvlJc w:val="left"/>
      <w:pPr>
        <w:ind w:left="2880" w:hanging="360"/>
      </w:pPr>
    </w:lvl>
    <w:lvl w:ilvl="4" w:tplc="F588E27A">
      <w:start w:val="1"/>
      <w:numFmt w:val="lowerLetter"/>
      <w:lvlText w:val="%5."/>
      <w:lvlJc w:val="left"/>
      <w:pPr>
        <w:ind w:left="3600" w:hanging="360"/>
      </w:pPr>
    </w:lvl>
    <w:lvl w:ilvl="5" w:tplc="FC9A5D26">
      <w:start w:val="1"/>
      <w:numFmt w:val="lowerRoman"/>
      <w:lvlText w:val="%6."/>
      <w:lvlJc w:val="right"/>
      <w:pPr>
        <w:ind w:left="4320" w:hanging="180"/>
      </w:pPr>
    </w:lvl>
    <w:lvl w:ilvl="6" w:tplc="080E5EBE">
      <w:start w:val="1"/>
      <w:numFmt w:val="decimal"/>
      <w:lvlText w:val="%7."/>
      <w:lvlJc w:val="left"/>
      <w:pPr>
        <w:ind w:left="5040" w:hanging="360"/>
      </w:pPr>
    </w:lvl>
    <w:lvl w:ilvl="7" w:tplc="34A863DC">
      <w:start w:val="1"/>
      <w:numFmt w:val="lowerLetter"/>
      <w:lvlText w:val="%8."/>
      <w:lvlJc w:val="left"/>
      <w:pPr>
        <w:ind w:left="5760" w:hanging="360"/>
      </w:pPr>
    </w:lvl>
    <w:lvl w:ilvl="8" w:tplc="84985920">
      <w:start w:val="1"/>
      <w:numFmt w:val="lowerRoman"/>
      <w:lvlText w:val="%9."/>
      <w:lvlJc w:val="right"/>
      <w:pPr>
        <w:ind w:left="6480" w:hanging="180"/>
      </w:pPr>
    </w:lvl>
  </w:abstractNum>
  <w:abstractNum w:abstractNumId="22" w15:restartNumberingAfterBreak="0">
    <w:nsid w:val="1A5E4577"/>
    <w:multiLevelType w:val="hybridMultilevel"/>
    <w:tmpl w:val="051A2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1AE47E67"/>
    <w:multiLevelType w:val="hybridMultilevel"/>
    <w:tmpl w:val="FFFFFFFF"/>
    <w:lvl w:ilvl="0" w:tplc="A41C3BE0">
      <w:start w:val="1"/>
      <w:numFmt w:val="decimal"/>
      <w:lvlText w:val="%1."/>
      <w:lvlJc w:val="left"/>
      <w:pPr>
        <w:ind w:left="720" w:hanging="360"/>
      </w:pPr>
    </w:lvl>
    <w:lvl w:ilvl="1" w:tplc="855ED792">
      <w:start w:val="1"/>
      <w:numFmt w:val="lowerLetter"/>
      <w:lvlText w:val="%2."/>
      <w:lvlJc w:val="left"/>
      <w:pPr>
        <w:ind w:left="1440" w:hanging="360"/>
      </w:pPr>
    </w:lvl>
    <w:lvl w:ilvl="2" w:tplc="849E33BE">
      <w:start w:val="1"/>
      <w:numFmt w:val="lowerRoman"/>
      <w:lvlText w:val="%3."/>
      <w:lvlJc w:val="right"/>
      <w:pPr>
        <w:ind w:left="2160" w:hanging="180"/>
      </w:pPr>
    </w:lvl>
    <w:lvl w:ilvl="3" w:tplc="75DCF068">
      <w:start w:val="1"/>
      <w:numFmt w:val="decimal"/>
      <w:lvlText w:val="%4."/>
      <w:lvlJc w:val="left"/>
      <w:pPr>
        <w:ind w:left="2880" w:hanging="360"/>
      </w:pPr>
    </w:lvl>
    <w:lvl w:ilvl="4" w:tplc="766809EA">
      <w:start w:val="1"/>
      <w:numFmt w:val="lowerLetter"/>
      <w:lvlText w:val="%5."/>
      <w:lvlJc w:val="left"/>
      <w:pPr>
        <w:ind w:left="3600" w:hanging="360"/>
      </w:pPr>
    </w:lvl>
    <w:lvl w:ilvl="5" w:tplc="B5C48F2C">
      <w:start w:val="1"/>
      <w:numFmt w:val="lowerRoman"/>
      <w:lvlText w:val="%6."/>
      <w:lvlJc w:val="right"/>
      <w:pPr>
        <w:ind w:left="4320" w:hanging="180"/>
      </w:pPr>
    </w:lvl>
    <w:lvl w:ilvl="6" w:tplc="0A16337E">
      <w:start w:val="1"/>
      <w:numFmt w:val="decimal"/>
      <w:lvlText w:val="%7."/>
      <w:lvlJc w:val="left"/>
      <w:pPr>
        <w:ind w:left="5040" w:hanging="360"/>
      </w:pPr>
    </w:lvl>
    <w:lvl w:ilvl="7" w:tplc="E7124AB2">
      <w:start w:val="1"/>
      <w:numFmt w:val="lowerLetter"/>
      <w:lvlText w:val="%8."/>
      <w:lvlJc w:val="left"/>
      <w:pPr>
        <w:ind w:left="5760" w:hanging="360"/>
      </w:pPr>
    </w:lvl>
    <w:lvl w:ilvl="8" w:tplc="1BFCEBD0">
      <w:start w:val="1"/>
      <w:numFmt w:val="lowerRoman"/>
      <w:lvlText w:val="%9."/>
      <w:lvlJc w:val="right"/>
      <w:pPr>
        <w:ind w:left="6480" w:hanging="180"/>
      </w:pPr>
    </w:lvl>
  </w:abstractNum>
  <w:abstractNum w:abstractNumId="24" w15:restartNumberingAfterBreak="0">
    <w:nsid w:val="1B7478D7"/>
    <w:multiLevelType w:val="hybridMultilevel"/>
    <w:tmpl w:val="1882898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1CB748F5"/>
    <w:multiLevelType w:val="hybridMultilevel"/>
    <w:tmpl w:val="0A2A6FF4"/>
    <w:lvl w:ilvl="0" w:tplc="E05E092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4615F9"/>
    <w:multiLevelType w:val="hybridMultilevel"/>
    <w:tmpl w:val="051A2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1F00091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20627CE5"/>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220024BE"/>
    <w:multiLevelType w:val="multilevel"/>
    <w:tmpl w:val="7F5EC5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298FEF3"/>
    <w:multiLevelType w:val="hybridMultilevel"/>
    <w:tmpl w:val="FFFFFFFF"/>
    <w:lvl w:ilvl="0" w:tplc="B4B4F6A8">
      <w:start w:val="1"/>
      <w:numFmt w:val="decimal"/>
      <w:lvlText w:val="%1."/>
      <w:lvlJc w:val="left"/>
      <w:pPr>
        <w:ind w:left="720" w:hanging="360"/>
      </w:pPr>
    </w:lvl>
    <w:lvl w:ilvl="1" w:tplc="1EA0559A">
      <w:start w:val="1"/>
      <w:numFmt w:val="lowerLetter"/>
      <w:lvlText w:val="%2."/>
      <w:lvlJc w:val="left"/>
      <w:pPr>
        <w:ind w:left="1440" w:hanging="360"/>
      </w:pPr>
    </w:lvl>
    <w:lvl w:ilvl="2" w:tplc="60DC6494">
      <w:start w:val="1"/>
      <w:numFmt w:val="lowerRoman"/>
      <w:lvlText w:val="%3."/>
      <w:lvlJc w:val="right"/>
      <w:pPr>
        <w:ind w:left="2160" w:hanging="180"/>
      </w:pPr>
    </w:lvl>
    <w:lvl w:ilvl="3" w:tplc="E894F5E2">
      <w:start w:val="1"/>
      <w:numFmt w:val="decimal"/>
      <w:lvlText w:val="%4."/>
      <w:lvlJc w:val="left"/>
      <w:pPr>
        <w:ind w:left="2880" w:hanging="360"/>
      </w:pPr>
    </w:lvl>
    <w:lvl w:ilvl="4" w:tplc="9AD688A8">
      <w:start w:val="1"/>
      <w:numFmt w:val="lowerLetter"/>
      <w:lvlText w:val="%5."/>
      <w:lvlJc w:val="left"/>
      <w:pPr>
        <w:ind w:left="3600" w:hanging="360"/>
      </w:pPr>
    </w:lvl>
    <w:lvl w:ilvl="5" w:tplc="0018D502">
      <w:start w:val="1"/>
      <w:numFmt w:val="lowerRoman"/>
      <w:lvlText w:val="%6."/>
      <w:lvlJc w:val="right"/>
      <w:pPr>
        <w:ind w:left="4320" w:hanging="180"/>
      </w:pPr>
    </w:lvl>
    <w:lvl w:ilvl="6" w:tplc="36666B2E">
      <w:start w:val="1"/>
      <w:numFmt w:val="decimal"/>
      <w:lvlText w:val="%7."/>
      <w:lvlJc w:val="left"/>
      <w:pPr>
        <w:ind w:left="5040" w:hanging="360"/>
      </w:pPr>
    </w:lvl>
    <w:lvl w:ilvl="7" w:tplc="32B011FC">
      <w:start w:val="1"/>
      <w:numFmt w:val="lowerLetter"/>
      <w:lvlText w:val="%8."/>
      <w:lvlJc w:val="left"/>
      <w:pPr>
        <w:ind w:left="5760" w:hanging="360"/>
      </w:pPr>
    </w:lvl>
    <w:lvl w:ilvl="8" w:tplc="4538F51A">
      <w:start w:val="1"/>
      <w:numFmt w:val="lowerRoman"/>
      <w:lvlText w:val="%9."/>
      <w:lvlJc w:val="right"/>
      <w:pPr>
        <w:ind w:left="6480" w:hanging="180"/>
      </w:pPr>
    </w:lvl>
  </w:abstractNum>
  <w:abstractNum w:abstractNumId="31" w15:restartNumberingAfterBreak="0">
    <w:nsid w:val="22AF42AE"/>
    <w:multiLevelType w:val="hybridMultilevel"/>
    <w:tmpl w:val="293430A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25334AD3"/>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3" w15:restartNumberingAfterBreak="0">
    <w:nsid w:val="25609109"/>
    <w:multiLevelType w:val="hybridMultilevel"/>
    <w:tmpl w:val="FFFFFFFF"/>
    <w:lvl w:ilvl="0" w:tplc="5454B314">
      <w:start w:val="1"/>
      <w:numFmt w:val="decimal"/>
      <w:lvlText w:val="%1."/>
      <w:lvlJc w:val="left"/>
      <w:pPr>
        <w:ind w:left="720" w:hanging="360"/>
      </w:pPr>
    </w:lvl>
    <w:lvl w:ilvl="1" w:tplc="77FEDBB4">
      <w:start w:val="1"/>
      <w:numFmt w:val="lowerLetter"/>
      <w:lvlText w:val="%2."/>
      <w:lvlJc w:val="left"/>
      <w:pPr>
        <w:ind w:left="1440" w:hanging="360"/>
      </w:pPr>
    </w:lvl>
    <w:lvl w:ilvl="2" w:tplc="34389BB8">
      <w:start w:val="1"/>
      <w:numFmt w:val="lowerRoman"/>
      <w:lvlText w:val="%3."/>
      <w:lvlJc w:val="right"/>
      <w:pPr>
        <w:ind w:left="2160" w:hanging="180"/>
      </w:pPr>
    </w:lvl>
    <w:lvl w:ilvl="3" w:tplc="85BCF3BA">
      <w:start w:val="1"/>
      <w:numFmt w:val="decimal"/>
      <w:lvlText w:val="%4."/>
      <w:lvlJc w:val="left"/>
      <w:pPr>
        <w:ind w:left="2880" w:hanging="360"/>
      </w:pPr>
    </w:lvl>
    <w:lvl w:ilvl="4" w:tplc="C66CAAAC">
      <w:start w:val="1"/>
      <w:numFmt w:val="lowerLetter"/>
      <w:lvlText w:val="%5."/>
      <w:lvlJc w:val="left"/>
      <w:pPr>
        <w:ind w:left="3600" w:hanging="360"/>
      </w:pPr>
    </w:lvl>
    <w:lvl w:ilvl="5" w:tplc="0782681C">
      <w:start w:val="1"/>
      <w:numFmt w:val="lowerRoman"/>
      <w:lvlText w:val="%6."/>
      <w:lvlJc w:val="right"/>
      <w:pPr>
        <w:ind w:left="4320" w:hanging="180"/>
      </w:pPr>
    </w:lvl>
    <w:lvl w:ilvl="6" w:tplc="94F87A1A">
      <w:start w:val="1"/>
      <w:numFmt w:val="decimal"/>
      <w:lvlText w:val="%7."/>
      <w:lvlJc w:val="left"/>
      <w:pPr>
        <w:ind w:left="5040" w:hanging="360"/>
      </w:pPr>
    </w:lvl>
    <w:lvl w:ilvl="7" w:tplc="C9BA8D56">
      <w:start w:val="1"/>
      <w:numFmt w:val="lowerLetter"/>
      <w:lvlText w:val="%8."/>
      <w:lvlJc w:val="left"/>
      <w:pPr>
        <w:ind w:left="5760" w:hanging="360"/>
      </w:pPr>
    </w:lvl>
    <w:lvl w:ilvl="8" w:tplc="836AEEF2">
      <w:start w:val="1"/>
      <w:numFmt w:val="lowerRoman"/>
      <w:lvlText w:val="%9."/>
      <w:lvlJc w:val="right"/>
      <w:pPr>
        <w:ind w:left="6480" w:hanging="180"/>
      </w:pPr>
    </w:lvl>
  </w:abstractNum>
  <w:abstractNum w:abstractNumId="34" w15:restartNumberingAfterBreak="0">
    <w:nsid w:val="2678BF28"/>
    <w:multiLevelType w:val="hybridMultilevel"/>
    <w:tmpl w:val="FFFFFFFF"/>
    <w:lvl w:ilvl="0" w:tplc="A97C6EE0">
      <w:start w:val="1"/>
      <w:numFmt w:val="decimal"/>
      <w:lvlText w:val="%1."/>
      <w:lvlJc w:val="left"/>
      <w:pPr>
        <w:ind w:left="720" w:hanging="360"/>
      </w:pPr>
    </w:lvl>
    <w:lvl w:ilvl="1" w:tplc="1054B80C">
      <w:start w:val="1"/>
      <w:numFmt w:val="lowerLetter"/>
      <w:lvlText w:val="%2."/>
      <w:lvlJc w:val="left"/>
      <w:pPr>
        <w:ind w:left="1440" w:hanging="360"/>
      </w:pPr>
    </w:lvl>
    <w:lvl w:ilvl="2" w:tplc="528C5FFC">
      <w:start w:val="1"/>
      <w:numFmt w:val="lowerRoman"/>
      <w:lvlText w:val="%3."/>
      <w:lvlJc w:val="right"/>
      <w:pPr>
        <w:ind w:left="2160" w:hanging="180"/>
      </w:pPr>
    </w:lvl>
    <w:lvl w:ilvl="3" w:tplc="A816D04C">
      <w:start w:val="1"/>
      <w:numFmt w:val="decimal"/>
      <w:lvlText w:val="%4."/>
      <w:lvlJc w:val="left"/>
      <w:pPr>
        <w:ind w:left="2880" w:hanging="360"/>
      </w:pPr>
    </w:lvl>
    <w:lvl w:ilvl="4" w:tplc="AFECA750">
      <w:start w:val="1"/>
      <w:numFmt w:val="lowerLetter"/>
      <w:lvlText w:val="%5."/>
      <w:lvlJc w:val="left"/>
      <w:pPr>
        <w:ind w:left="3600" w:hanging="360"/>
      </w:pPr>
    </w:lvl>
    <w:lvl w:ilvl="5" w:tplc="1F4E653C">
      <w:start w:val="1"/>
      <w:numFmt w:val="lowerRoman"/>
      <w:lvlText w:val="%6."/>
      <w:lvlJc w:val="right"/>
      <w:pPr>
        <w:ind w:left="4320" w:hanging="180"/>
      </w:pPr>
    </w:lvl>
    <w:lvl w:ilvl="6" w:tplc="1832BE04">
      <w:start w:val="1"/>
      <w:numFmt w:val="decimal"/>
      <w:lvlText w:val="%7."/>
      <w:lvlJc w:val="left"/>
      <w:pPr>
        <w:ind w:left="5040" w:hanging="360"/>
      </w:pPr>
    </w:lvl>
    <w:lvl w:ilvl="7" w:tplc="40149DC2">
      <w:start w:val="1"/>
      <w:numFmt w:val="lowerLetter"/>
      <w:lvlText w:val="%8."/>
      <w:lvlJc w:val="left"/>
      <w:pPr>
        <w:ind w:left="5760" w:hanging="360"/>
      </w:pPr>
    </w:lvl>
    <w:lvl w:ilvl="8" w:tplc="9EE8C822">
      <w:start w:val="1"/>
      <w:numFmt w:val="lowerRoman"/>
      <w:lvlText w:val="%9."/>
      <w:lvlJc w:val="right"/>
      <w:pPr>
        <w:ind w:left="6480" w:hanging="180"/>
      </w:pPr>
    </w:lvl>
  </w:abstractNum>
  <w:abstractNum w:abstractNumId="35" w15:restartNumberingAfterBreak="0">
    <w:nsid w:val="2774386F"/>
    <w:multiLevelType w:val="multilevel"/>
    <w:tmpl w:val="80B413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8C96289"/>
    <w:multiLevelType w:val="hybridMultilevel"/>
    <w:tmpl w:val="3D1844D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2948630D"/>
    <w:multiLevelType w:val="hybridMultilevel"/>
    <w:tmpl w:val="78F00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97C2C7F"/>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29B7055E"/>
    <w:multiLevelType w:val="hybridMultilevel"/>
    <w:tmpl w:val="3706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0A0956"/>
    <w:multiLevelType w:val="hybridMultilevel"/>
    <w:tmpl w:val="B0484C1E"/>
    <w:lvl w:ilvl="0" w:tplc="DD56B5A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AF11D5F"/>
    <w:multiLevelType w:val="hybridMultilevel"/>
    <w:tmpl w:val="AE94CECA"/>
    <w:lvl w:ilvl="0" w:tplc="34B6A3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C6F4D8A"/>
    <w:multiLevelType w:val="hybridMultilevel"/>
    <w:tmpl w:val="D13A205E"/>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2F0E71D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3081094C"/>
    <w:multiLevelType w:val="hybridMultilevel"/>
    <w:tmpl w:val="B7689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0AC7C59"/>
    <w:multiLevelType w:val="hybridMultilevel"/>
    <w:tmpl w:val="1CBCB3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35E12E1F"/>
    <w:multiLevelType w:val="hybridMultilevel"/>
    <w:tmpl w:val="D13A205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954784F"/>
    <w:multiLevelType w:val="multilevel"/>
    <w:tmpl w:val="6B364C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C2E02B8"/>
    <w:multiLevelType w:val="hybridMultilevel"/>
    <w:tmpl w:val="6E8A45C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9" w15:restartNumberingAfterBreak="0">
    <w:nsid w:val="3CE84536"/>
    <w:multiLevelType w:val="hybridMultilevel"/>
    <w:tmpl w:val="B6848246"/>
    <w:lvl w:ilvl="0" w:tplc="6318034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DFD28CC"/>
    <w:multiLevelType w:val="hybridMultilevel"/>
    <w:tmpl w:val="FFFFFFFF"/>
    <w:lvl w:ilvl="0" w:tplc="A69C2F46">
      <w:start w:val="1"/>
      <w:numFmt w:val="decimal"/>
      <w:lvlText w:val="%1."/>
      <w:lvlJc w:val="left"/>
      <w:pPr>
        <w:ind w:left="720" w:hanging="360"/>
      </w:pPr>
    </w:lvl>
    <w:lvl w:ilvl="1" w:tplc="0F2678AA">
      <w:start w:val="1"/>
      <w:numFmt w:val="lowerLetter"/>
      <w:lvlText w:val="%2."/>
      <w:lvlJc w:val="left"/>
      <w:pPr>
        <w:ind w:left="1440" w:hanging="360"/>
      </w:pPr>
    </w:lvl>
    <w:lvl w:ilvl="2" w:tplc="901E4BAA">
      <w:start w:val="1"/>
      <w:numFmt w:val="lowerRoman"/>
      <w:lvlText w:val="%3."/>
      <w:lvlJc w:val="right"/>
      <w:pPr>
        <w:ind w:left="2160" w:hanging="180"/>
      </w:pPr>
    </w:lvl>
    <w:lvl w:ilvl="3" w:tplc="486CD7C6">
      <w:start w:val="1"/>
      <w:numFmt w:val="decimal"/>
      <w:lvlText w:val="%4."/>
      <w:lvlJc w:val="left"/>
      <w:pPr>
        <w:ind w:left="2880" w:hanging="360"/>
      </w:pPr>
    </w:lvl>
    <w:lvl w:ilvl="4" w:tplc="83829936">
      <w:start w:val="1"/>
      <w:numFmt w:val="lowerLetter"/>
      <w:lvlText w:val="%5."/>
      <w:lvlJc w:val="left"/>
      <w:pPr>
        <w:ind w:left="3600" w:hanging="360"/>
      </w:pPr>
    </w:lvl>
    <w:lvl w:ilvl="5" w:tplc="11961D30">
      <w:start w:val="1"/>
      <w:numFmt w:val="lowerRoman"/>
      <w:lvlText w:val="%6."/>
      <w:lvlJc w:val="right"/>
      <w:pPr>
        <w:ind w:left="4320" w:hanging="180"/>
      </w:pPr>
    </w:lvl>
    <w:lvl w:ilvl="6" w:tplc="41F6D166">
      <w:start w:val="1"/>
      <w:numFmt w:val="decimal"/>
      <w:lvlText w:val="%7."/>
      <w:lvlJc w:val="left"/>
      <w:pPr>
        <w:ind w:left="5040" w:hanging="360"/>
      </w:pPr>
    </w:lvl>
    <w:lvl w:ilvl="7" w:tplc="D9620DFA">
      <w:start w:val="1"/>
      <w:numFmt w:val="lowerLetter"/>
      <w:lvlText w:val="%8."/>
      <w:lvlJc w:val="left"/>
      <w:pPr>
        <w:ind w:left="5760" w:hanging="360"/>
      </w:pPr>
    </w:lvl>
    <w:lvl w:ilvl="8" w:tplc="771CD0B6">
      <w:start w:val="1"/>
      <w:numFmt w:val="lowerRoman"/>
      <w:lvlText w:val="%9."/>
      <w:lvlJc w:val="right"/>
      <w:pPr>
        <w:ind w:left="6480" w:hanging="180"/>
      </w:pPr>
    </w:lvl>
  </w:abstractNum>
  <w:abstractNum w:abstractNumId="51" w15:restartNumberingAfterBreak="0">
    <w:nsid w:val="403565E0"/>
    <w:multiLevelType w:val="hybridMultilevel"/>
    <w:tmpl w:val="0D64395A"/>
    <w:lvl w:ilvl="0" w:tplc="DC880F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08278F5"/>
    <w:multiLevelType w:val="hybridMultilevel"/>
    <w:tmpl w:val="051A2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416F6F9C"/>
    <w:multiLevelType w:val="hybridMultilevel"/>
    <w:tmpl w:val="A69074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40F294C"/>
    <w:multiLevelType w:val="hybridMultilevel"/>
    <w:tmpl w:val="40321D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45673B1A"/>
    <w:multiLevelType w:val="hybridMultilevel"/>
    <w:tmpl w:val="2E1A1798"/>
    <w:lvl w:ilvl="0" w:tplc="F724D38A">
      <w:start w:val="1"/>
      <w:numFmt w:val="decimal"/>
      <w:lvlText w:val="%1."/>
      <w:lvlJc w:val="left"/>
      <w:pPr>
        <w:ind w:left="720" w:hanging="360"/>
      </w:pPr>
    </w:lvl>
    <w:lvl w:ilvl="1" w:tplc="D35E5696">
      <w:start w:val="1"/>
      <w:numFmt w:val="lowerLetter"/>
      <w:lvlText w:val="%2."/>
      <w:lvlJc w:val="left"/>
      <w:pPr>
        <w:ind w:left="1440" w:hanging="360"/>
      </w:pPr>
    </w:lvl>
    <w:lvl w:ilvl="2" w:tplc="292A8442">
      <w:start w:val="1"/>
      <w:numFmt w:val="lowerRoman"/>
      <w:lvlText w:val="%3."/>
      <w:lvlJc w:val="right"/>
      <w:pPr>
        <w:ind w:left="2160" w:hanging="180"/>
      </w:pPr>
    </w:lvl>
    <w:lvl w:ilvl="3" w:tplc="79BC8BB6">
      <w:start w:val="1"/>
      <w:numFmt w:val="decimal"/>
      <w:lvlText w:val="%4."/>
      <w:lvlJc w:val="left"/>
      <w:pPr>
        <w:ind w:left="2880" w:hanging="360"/>
      </w:pPr>
    </w:lvl>
    <w:lvl w:ilvl="4" w:tplc="58DA1BCC">
      <w:start w:val="1"/>
      <w:numFmt w:val="lowerLetter"/>
      <w:lvlText w:val="%5."/>
      <w:lvlJc w:val="left"/>
      <w:pPr>
        <w:ind w:left="3600" w:hanging="360"/>
      </w:pPr>
    </w:lvl>
    <w:lvl w:ilvl="5" w:tplc="D5940AE2">
      <w:start w:val="1"/>
      <w:numFmt w:val="lowerRoman"/>
      <w:lvlText w:val="%6."/>
      <w:lvlJc w:val="right"/>
      <w:pPr>
        <w:ind w:left="4320" w:hanging="180"/>
      </w:pPr>
    </w:lvl>
    <w:lvl w:ilvl="6" w:tplc="FC8E92AE">
      <w:start w:val="1"/>
      <w:numFmt w:val="decimal"/>
      <w:lvlText w:val="%7."/>
      <w:lvlJc w:val="left"/>
      <w:pPr>
        <w:ind w:left="5040" w:hanging="360"/>
      </w:pPr>
    </w:lvl>
    <w:lvl w:ilvl="7" w:tplc="9BACADFE">
      <w:start w:val="1"/>
      <w:numFmt w:val="lowerLetter"/>
      <w:lvlText w:val="%8."/>
      <w:lvlJc w:val="left"/>
      <w:pPr>
        <w:ind w:left="5760" w:hanging="360"/>
      </w:pPr>
    </w:lvl>
    <w:lvl w:ilvl="8" w:tplc="576AF40E">
      <w:start w:val="1"/>
      <w:numFmt w:val="lowerRoman"/>
      <w:lvlText w:val="%9."/>
      <w:lvlJc w:val="right"/>
      <w:pPr>
        <w:ind w:left="6480" w:hanging="180"/>
      </w:pPr>
    </w:lvl>
  </w:abstractNum>
  <w:abstractNum w:abstractNumId="56" w15:restartNumberingAfterBreak="0">
    <w:nsid w:val="468A5A24"/>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7D5B627"/>
    <w:multiLevelType w:val="hybridMultilevel"/>
    <w:tmpl w:val="FFFFFFFF"/>
    <w:lvl w:ilvl="0" w:tplc="BC64BD16">
      <w:start w:val="1"/>
      <w:numFmt w:val="decimal"/>
      <w:lvlText w:val="%1."/>
      <w:lvlJc w:val="left"/>
      <w:pPr>
        <w:ind w:left="720" w:hanging="360"/>
      </w:pPr>
    </w:lvl>
    <w:lvl w:ilvl="1" w:tplc="69B81F26">
      <w:start w:val="1"/>
      <w:numFmt w:val="lowerLetter"/>
      <w:lvlText w:val="%2."/>
      <w:lvlJc w:val="left"/>
      <w:pPr>
        <w:ind w:left="1440" w:hanging="360"/>
      </w:pPr>
    </w:lvl>
    <w:lvl w:ilvl="2" w:tplc="68783F76">
      <w:start w:val="1"/>
      <w:numFmt w:val="lowerRoman"/>
      <w:lvlText w:val="%3."/>
      <w:lvlJc w:val="right"/>
      <w:pPr>
        <w:ind w:left="2160" w:hanging="180"/>
      </w:pPr>
    </w:lvl>
    <w:lvl w:ilvl="3" w:tplc="0748C8A8">
      <w:start w:val="1"/>
      <w:numFmt w:val="decimal"/>
      <w:lvlText w:val="%4."/>
      <w:lvlJc w:val="left"/>
      <w:pPr>
        <w:ind w:left="2880" w:hanging="360"/>
      </w:pPr>
    </w:lvl>
    <w:lvl w:ilvl="4" w:tplc="62A240F0">
      <w:start w:val="1"/>
      <w:numFmt w:val="lowerLetter"/>
      <w:lvlText w:val="%5."/>
      <w:lvlJc w:val="left"/>
      <w:pPr>
        <w:ind w:left="3600" w:hanging="360"/>
      </w:pPr>
    </w:lvl>
    <w:lvl w:ilvl="5" w:tplc="9ED4C0FA">
      <w:start w:val="1"/>
      <w:numFmt w:val="lowerRoman"/>
      <w:lvlText w:val="%6."/>
      <w:lvlJc w:val="right"/>
      <w:pPr>
        <w:ind w:left="4320" w:hanging="180"/>
      </w:pPr>
    </w:lvl>
    <w:lvl w:ilvl="6" w:tplc="A9EA0E2C">
      <w:start w:val="1"/>
      <w:numFmt w:val="decimal"/>
      <w:lvlText w:val="%7."/>
      <w:lvlJc w:val="left"/>
      <w:pPr>
        <w:ind w:left="5040" w:hanging="360"/>
      </w:pPr>
    </w:lvl>
    <w:lvl w:ilvl="7" w:tplc="F262371C">
      <w:start w:val="1"/>
      <w:numFmt w:val="lowerLetter"/>
      <w:lvlText w:val="%8."/>
      <w:lvlJc w:val="left"/>
      <w:pPr>
        <w:ind w:left="5760" w:hanging="360"/>
      </w:pPr>
    </w:lvl>
    <w:lvl w:ilvl="8" w:tplc="B6E861DA">
      <w:start w:val="1"/>
      <w:numFmt w:val="lowerRoman"/>
      <w:lvlText w:val="%9."/>
      <w:lvlJc w:val="right"/>
      <w:pPr>
        <w:ind w:left="6480" w:hanging="180"/>
      </w:pPr>
    </w:lvl>
  </w:abstractNum>
  <w:abstractNum w:abstractNumId="58" w15:restartNumberingAfterBreak="0">
    <w:nsid w:val="489830AD"/>
    <w:multiLevelType w:val="hybridMultilevel"/>
    <w:tmpl w:val="223E20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49970FEB"/>
    <w:multiLevelType w:val="hybridMultilevel"/>
    <w:tmpl w:val="FFFFFFFF"/>
    <w:lvl w:ilvl="0" w:tplc="825EBD9E">
      <w:start w:val="1"/>
      <w:numFmt w:val="decimal"/>
      <w:lvlText w:val="%1."/>
      <w:lvlJc w:val="left"/>
      <w:pPr>
        <w:ind w:left="720" w:hanging="360"/>
      </w:pPr>
    </w:lvl>
    <w:lvl w:ilvl="1" w:tplc="EA161438">
      <w:start w:val="1"/>
      <w:numFmt w:val="lowerLetter"/>
      <w:lvlText w:val="%2."/>
      <w:lvlJc w:val="left"/>
      <w:pPr>
        <w:ind w:left="1440" w:hanging="360"/>
      </w:pPr>
    </w:lvl>
    <w:lvl w:ilvl="2" w:tplc="1BA6FE50">
      <w:start w:val="1"/>
      <w:numFmt w:val="lowerRoman"/>
      <w:lvlText w:val="%3."/>
      <w:lvlJc w:val="right"/>
      <w:pPr>
        <w:ind w:left="2160" w:hanging="180"/>
      </w:pPr>
    </w:lvl>
    <w:lvl w:ilvl="3" w:tplc="E12018F4">
      <w:start w:val="1"/>
      <w:numFmt w:val="decimal"/>
      <w:lvlText w:val="%4."/>
      <w:lvlJc w:val="left"/>
      <w:pPr>
        <w:ind w:left="2880" w:hanging="360"/>
      </w:pPr>
    </w:lvl>
    <w:lvl w:ilvl="4" w:tplc="92FAE7DC">
      <w:start w:val="1"/>
      <w:numFmt w:val="lowerLetter"/>
      <w:lvlText w:val="%5."/>
      <w:lvlJc w:val="left"/>
      <w:pPr>
        <w:ind w:left="3600" w:hanging="360"/>
      </w:pPr>
    </w:lvl>
    <w:lvl w:ilvl="5" w:tplc="9A369B8C">
      <w:start w:val="1"/>
      <w:numFmt w:val="lowerRoman"/>
      <w:lvlText w:val="%6."/>
      <w:lvlJc w:val="right"/>
      <w:pPr>
        <w:ind w:left="4320" w:hanging="180"/>
      </w:pPr>
    </w:lvl>
    <w:lvl w:ilvl="6" w:tplc="B8A4DA5A">
      <w:start w:val="1"/>
      <w:numFmt w:val="decimal"/>
      <w:lvlText w:val="%7."/>
      <w:lvlJc w:val="left"/>
      <w:pPr>
        <w:ind w:left="5040" w:hanging="360"/>
      </w:pPr>
    </w:lvl>
    <w:lvl w:ilvl="7" w:tplc="60D670EA">
      <w:start w:val="1"/>
      <w:numFmt w:val="lowerLetter"/>
      <w:lvlText w:val="%8."/>
      <w:lvlJc w:val="left"/>
      <w:pPr>
        <w:ind w:left="5760" w:hanging="360"/>
      </w:pPr>
    </w:lvl>
    <w:lvl w:ilvl="8" w:tplc="1AF0CB38">
      <w:start w:val="1"/>
      <w:numFmt w:val="lowerRoman"/>
      <w:lvlText w:val="%9."/>
      <w:lvlJc w:val="right"/>
      <w:pPr>
        <w:ind w:left="6480" w:hanging="180"/>
      </w:pPr>
    </w:lvl>
  </w:abstractNum>
  <w:abstractNum w:abstractNumId="60" w15:restartNumberingAfterBreak="0">
    <w:nsid w:val="49F032E8"/>
    <w:multiLevelType w:val="hybridMultilevel"/>
    <w:tmpl w:val="BC98BE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B23537C"/>
    <w:multiLevelType w:val="hybridMultilevel"/>
    <w:tmpl w:val="1CBCB3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2" w15:restartNumberingAfterBreak="0">
    <w:nsid w:val="4E056C5D"/>
    <w:multiLevelType w:val="hybridMultilevel"/>
    <w:tmpl w:val="223E20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E7E6EDA"/>
    <w:multiLevelType w:val="hybridMultilevel"/>
    <w:tmpl w:val="CF6AC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F59565E"/>
    <w:multiLevelType w:val="hybridMultilevel"/>
    <w:tmpl w:val="592EA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4F5E2212"/>
    <w:multiLevelType w:val="hybridMultilevel"/>
    <w:tmpl w:val="B85C29A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503A052C"/>
    <w:multiLevelType w:val="hybridMultilevel"/>
    <w:tmpl w:val="420AF4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3634281"/>
    <w:multiLevelType w:val="hybridMultilevel"/>
    <w:tmpl w:val="27A66D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EB10E5"/>
    <w:multiLevelType w:val="hybridMultilevel"/>
    <w:tmpl w:val="8FAC6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5555F5A"/>
    <w:multiLevelType w:val="hybridMultilevel"/>
    <w:tmpl w:val="524E0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7AA4C23"/>
    <w:multiLevelType w:val="hybridMultilevel"/>
    <w:tmpl w:val="55528C3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5B244037"/>
    <w:multiLevelType w:val="multilevel"/>
    <w:tmpl w:val="7F2AF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B46430D"/>
    <w:multiLevelType w:val="hybridMultilevel"/>
    <w:tmpl w:val="71FEB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B03B1F"/>
    <w:multiLevelType w:val="hybridMultilevel"/>
    <w:tmpl w:val="8B00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CB1DC34"/>
    <w:multiLevelType w:val="hybridMultilevel"/>
    <w:tmpl w:val="FFFFFFFF"/>
    <w:lvl w:ilvl="0" w:tplc="2E584ECE">
      <w:start w:val="1"/>
      <w:numFmt w:val="decimal"/>
      <w:lvlText w:val="%1."/>
      <w:lvlJc w:val="left"/>
      <w:pPr>
        <w:ind w:left="720" w:hanging="360"/>
      </w:pPr>
    </w:lvl>
    <w:lvl w:ilvl="1" w:tplc="C9160DD4">
      <w:start w:val="1"/>
      <w:numFmt w:val="lowerLetter"/>
      <w:lvlText w:val="%2."/>
      <w:lvlJc w:val="left"/>
      <w:pPr>
        <w:ind w:left="1440" w:hanging="360"/>
      </w:pPr>
    </w:lvl>
    <w:lvl w:ilvl="2" w:tplc="E31678E6">
      <w:start w:val="1"/>
      <w:numFmt w:val="lowerRoman"/>
      <w:lvlText w:val="%3."/>
      <w:lvlJc w:val="right"/>
      <w:pPr>
        <w:ind w:left="2160" w:hanging="180"/>
      </w:pPr>
    </w:lvl>
    <w:lvl w:ilvl="3" w:tplc="8354B3A2">
      <w:start w:val="1"/>
      <w:numFmt w:val="decimal"/>
      <w:lvlText w:val="%4."/>
      <w:lvlJc w:val="left"/>
      <w:pPr>
        <w:ind w:left="2880" w:hanging="360"/>
      </w:pPr>
    </w:lvl>
    <w:lvl w:ilvl="4" w:tplc="E81E8A32">
      <w:start w:val="1"/>
      <w:numFmt w:val="lowerLetter"/>
      <w:lvlText w:val="%5."/>
      <w:lvlJc w:val="left"/>
      <w:pPr>
        <w:ind w:left="3600" w:hanging="360"/>
      </w:pPr>
    </w:lvl>
    <w:lvl w:ilvl="5" w:tplc="0C044794">
      <w:start w:val="1"/>
      <w:numFmt w:val="lowerRoman"/>
      <w:lvlText w:val="%6."/>
      <w:lvlJc w:val="right"/>
      <w:pPr>
        <w:ind w:left="4320" w:hanging="180"/>
      </w:pPr>
    </w:lvl>
    <w:lvl w:ilvl="6" w:tplc="85E8A26C">
      <w:start w:val="1"/>
      <w:numFmt w:val="decimal"/>
      <w:lvlText w:val="%7."/>
      <w:lvlJc w:val="left"/>
      <w:pPr>
        <w:ind w:left="5040" w:hanging="360"/>
      </w:pPr>
    </w:lvl>
    <w:lvl w:ilvl="7" w:tplc="93080CB6">
      <w:start w:val="1"/>
      <w:numFmt w:val="lowerLetter"/>
      <w:lvlText w:val="%8."/>
      <w:lvlJc w:val="left"/>
      <w:pPr>
        <w:ind w:left="5760" w:hanging="360"/>
      </w:pPr>
    </w:lvl>
    <w:lvl w:ilvl="8" w:tplc="E47290FC">
      <w:start w:val="1"/>
      <w:numFmt w:val="lowerRoman"/>
      <w:lvlText w:val="%9."/>
      <w:lvlJc w:val="right"/>
      <w:pPr>
        <w:ind w:left="6480" w:hanging="180"/>
      </w:pPr>
    </w:lvl>
  </w:abstractNum>
  <w:abstractNum w:abstractNumId="75" w15:restartNumberingAfterBreak="0">
    <w:nsid w:val="5E80B2D7"/>
    <w:multiLevelType w:val="hybridMultilevel"/>
    <w:tmpl w:val="FFFFFFFF"/>
    <w:lvl w:ilvl="0" w:tplc="AE28C9DE">
      <w:start w:val="1"/>
      <w:numFmt w:val="decimal"/>
      <w:lvlText w:val="%1."/>
      <w:lvlJc w:val="left"/>
      <w:pPr>
        <w:ind w:left="720" w:hanging="360"/>
      </w:pPr>
    </w:lvl>
    <w:lvl w:ilvl="1" w:tplc="EFD45AC8">
      <w:start w:val="1"/>
      <w:numFmt w:val="lowerLetter"/>
      <w:lvlText w:val="%2."/>
      <w:lvlJc w:val="left"/>
      <w:pPr>
        <w:ind w:left="1440" w:hanging="360"/>
      </w:pPr>
    </w:lvl>
    <w:lvl w:ilvl="2" w:tplc="32D20620">
      <w:start w:val="1"/>
      <w:numFmt w:val="lowerRoman"/>
      <w:lvlText w:val="%3."/>
      <w:lvlJc w:val="right"/>
      <w:pPr>
        <w:ind w:left="2160" w:hanging="180"/>
      </w:pPr>
    </w:lvl>
    <w:lvl w:ilvl="3" w:tplc="4150EC36">
      <w:start w:val="1"/>
      <w:numFmt w:val="decimal"/>
      <w:lvlText w:val="%4."/>
      <w:lvlJc w:val="left"/>
      <w:pPr>
        <w:ind w:left="2880" w:hanging="360"/>
      </w:pPr>
    </w:lvl>
    <w:lvl w:ilvl="4" w:tplc="57B2A426">
      <w:start w:val="1"/>
      <w:numFmt w:val="lowerLetter"/>
      <w:lvlText w:val="%5."/>
      <w:lvlJc w:val="left"/>
      <w:pPr>
        <w:ind w:left="3600" w:hanging="360"/>
      </w:pPr>
    </w:lvl>
    <w:lvl w:ilvl="5" w:tplc="D92AB268">
      <w:start w:val="1"/>
      <w:numFmt w:val="lowerRoman"/>
      <w:lvlText w:val="%6."/>
      <w:lvlJc w:val="right"/>
      <w:pPr>
        <w:ind w:left="4320" w:hanging="180"/>
      </w:pPr>
    </w:lvl>
    <w:lvl w:ilvl="6" w:tplc="E5F6C432">
      <w:start w:val="1"/>
      <w:numFmt w:val="decimal"/>
      <w:lvlText w:val="%7."/>
      <w:lvlJc w:val="left"/>
      <w:pPr>
        <w:ind w:left="5040" w:hanging="360"/>
      </w:pPr>
    </w:lvl>
    <w:lvl w:ilvl="7" w:tplc="50A88D60">
      <w:start w:val="1"/>
      <w:numFmt w:val="lowerLetter"/>
      <w:lvlText w:val="%8."/>
      <w:lvlJc w:val="left"/>
      <w:pPr>
        <w:ind w:left="5760" w:hanging="360"/>
      </w:pPr>
    </w:lvl>
    <w:lvl w:ilvl="8" w:tplc="0D48F582">
      <w:start w:val="1"/>
      <w:numFmt w:val="lowerRoman"/>
      <w:lvlText w:val="%9."/>
      <w:lvlJc w:val="right"/>
      <w:pPr>
        <w:ind w:left="6480" w:hanging="180"/>
      </w:pPr>
    </w:lvl>
  </w:abstractNum>
  <w:abstractNum w:abstractNumId="76" w15:restartNumberingAfterBreak="0">
    <w:nsid w:val="5EFD519E"/>
    <w:multiLevelType w:val="hybridMultilevel"/>
    <w:tmpl w:val="2264D34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7" w15:restartNumberingAfterBreak="0">
    <w:nsid w:val="5F8831EE"/>
    <w:multiLevelType w:val="hybridMultilevel"/>
    <w:tmpl w:val="728CF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0F323E0"/>
    <w:multiLevelType w:val="hybridMultilevel"/>
    <w:tmpl w:val="F1D2A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1F130FD"/>
    <w:multiLevelType w:val="hybridMultilevel"/>
    <w:tmpl w:val="A69074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63860422"/>
    <w:multiLevelType w:val="hybridMultilevel"/>
    <w:tmpl w:val="FFFFFFFF"/>
    <w:lvl w:ilvl="0" w:tplc="099E43F8">
      <w:start w:val="1"/>
      <w:numFmt w:val="decimal"/>
      <w:lvlText w:val="%1."/>
      <w:lvlJc w:val="left"/>
      <w:pPr>
        <w:ind w:left="720" w:hanging="360"/>
      </w:pPr>
    </w:lvl>
    <w:lvl w:ilvl="1" w:tplc="D1A2E9F2">
      <w:start w:val="1"/>
      <w:numFmt w:val="lowerLetter"/>
      <w:lvlText w:val="%2."/>
      <w:lvlJc w:val="left"/>
      <w:pPr>
        <w:ind w:left="1440" w:hanging="360"/>
      </w:pPr>
    </w:lvl>
    <w:lvl w:ilvl="2" w:tplc="AC329FEE">
      <w:start w:val="1"/>
      <w:numFmt w:val="lowerRoman"/>
      <w:lvlText w:val="%3."/>
      <w:lvlJc w:val="right"/>
      <w:pPr>
        <w:ind w:left="2160" w:hanging="180"/>
      </w:pPr>
    </w:lvl>
    <w:lvl w:ilvl="3" w:tplc="049E6CDC">
      <w:start w:val="1"/>
      <w:numFmt w:val="decimal"/>
      <w:lvlText w:val="%4."/>
      <w:lvlJc w:val="left"/>
      <w:pPr>
        <w:ind w:left="2880" w:hanging="360"/>
      </w:pPr>
    </w:lvl>
    <w:lvl w:ilvl="4" w:tplc="C76CF4A6">
      <w:start w:val="1"/>
      <w:numFmt w:val="lowerLetter"/>
      <w:lvlText w:val="%5."/>
      <w:lvlJc w:val="left"/>
      <w:pPr>
        <w:ind w:left="3600" w:hanging="360"/>
      </w:pPr>
    </w:lvl>
    <w:lvl w:ilvl="5" w:tplc="41F4B704">
      <w:start w:val="1"/>
      <w:numFmt w:val="lowerRoman"/>
      <w:lvlText w:val="%6."/>
      <w:lvlJc w:val="right"/>
      <w:pPr>
        <w:ind w:left="4320" w:hanging="180"/>
      </w:pPr>
    </w:lvl>
    <w:lvl w:ilvl="6" w:tplc="BB680300">
      <w:start w:val="1"/>
      <w:numFmt w:val="decimal"/>
      <w:lvlText w:val="%7."/>
      <w:lvlJc w:val="left"/>
      <w:pPr>
        <w:ind w:left="5040" w:hanging="360"/>
      </w:pPr>
    </w:lvl>
    <w:lvl w:ilvl="7" w:tplc="8F509636">
      <w:start w:val="1"/>
      <w:numFmt w:val="lowerLetter"/>
      <w:lvlText w:val="%8."/>
      <w:lvlJc w:val="left"/>
      <w:pPr>
        <w:ind w:left="5760" w:hanging="360"/>
      </w:pPr>
    </w:lvl>
    <w:lvl w:ilvl="8" w:tplc="114CF616">
      <w:start w:val="1"/>
      <w:numFmt w:val="lowerRoman"/>
      <w:lvlText w:val="%9."/>
      <w:lvlJc w:val="right"/>
      <w:pPr>
        <w:ind w:left="6480" w:hanging="180"/>
      </w:pPr>
    </w:lvl>
  </w:abstractNum>
  <w:abstractNum w:abstractNumId="81" w15:restartNumberingAfterBreak="0">
    <w:nsid w:val="65525280"/>
    <w:multiLevelType w:val="hybridMultilevel"/>
    <w:tmpl w:val="6E8A45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5623CD6"/>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83" w15:restartNumberingAfterBreak="0">
    <w:nsid w:val="6589070A"/>
    <w:multiLevelType w:val="hybridMultilevel"/>
    <w:tmpl w:val="40321D86"/>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678D62B2"/>
    <w:multiLevelType w:val="hybridMultilevel"/>
    <w:tmpl w:val="71A0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A9A59A5"/>
    <w:multiLevelType w:val="hybridMultilevel"/>
    <w:tmpl w:val="1CBCB3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6" w15:restartNumberingAfterBreak="0">
    <w:nsid w:val="6CB765ED"/>
    <w:multiLevelType w:val="hybridMultilevel"/>
    <w:tmpl w:val="5ECAD44E"/>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6D0B1978"/>
    <w:multiLevelType w:val="hybridMultilevel"/>
    <w:tmpl w:val="223E20B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6D39023D"/>
    <w:multiLevelType w:val="hybridMultilevel"/>
    <w:tmpl w:val="1CBCB3F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6D506000"/>
    <w:multiLevelType w:val="hybridMultilevel"/>
    <w:tmpl w:val="54F2496E"/>
    <w:lvl w:ilvl="0" w:tplc="34B6A3C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0" w15:restartNumberingAfterBreak="0">
    <w:nsid w:val="6EF870C2"/>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1" w15:restartNumberingAfterBreak="0">
    <w:nsid w:val="71715CAE"/>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2" w15:restartNumberingAfterBreak="0">
    <w:nsid w:val="71A8030C"/>
    <w:multiLevelType w:val="hybridMultilevel"/>
    <w:tmpl w:val="420AF4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733175D1"/>
    <w:multiLevelType w:val="hybridMultilevel"/>
    <w:tmpl w:val="C87E3E6E"/>
    <w:lvl w:ilvl="0" w:tplc="8488C4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46403EF"/>
    <w:multiLevelType w:val="hybridMultilevel"/>
    <w:tmpl w:val="FFFFFFFF"/>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5" w15:restartNumberingAfterBreak="0">
    <w:nsid w:val="75924220"/>
    <w:multiLevelType w:val="hybridMultilevel"/>
    <w:tmpl w:val="051A29B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6" w15:restartNumberingAfterBreak="0">
    <w:nsid w:val="769AAD16"/>
    <w:multiLevelType w:val="hybridMultilevel"/>
    <w:tmpl w:val="FFFFFFFF"/>
    <w:lvl w:ilvl="0" w:tplc="48E86ECE">
      <w:start w:val="1"/>
      <w:numFmt w:val="decimal"/>
      <w:lvlText w:val="%1."/>
      <w:lvlJc w:val="left"/>
      <w:pPr>
        <w:ind w:left="720" w:hanging="360"/>
      </w:pPr>
    </w:lvl>
    <w:lvl w:ilvl="1" w:tplc="5A4C7CEA">
      <w:start w:val="1"/>
      <w:numFmt w:val="lowerLetter"/>
      <w:lvlText w:val="%2."/>
      <w:lvlJc w:val="left"/>
      <w:pPr>
        <w:ind w:left="1440" w:hanging="360"/>
      </w:pPr>
    </w:lvl>
    <w:lvl w:ilvl="2" w:tplc="9D90161E">
      <w:start w:val="1"/>
      <w:numFmt w:val="lowerRoman"/>
      <w:lvlText w:val="%3."/>
      <w:lvlJc w:val="right"/>
      <w:pPr>
        <w:ind w:left="2160" w:hanging="180"/>
      </w:pPr>
    </w:lvl>
    <w:lvl w:ilvl="3" w:tplc="C652EAF2">
      <w:start w:val="1"/>
      <w:numFmt w:val="decimal"/>
      <w:lvlText w:val="%4."/>
      <w:lvlJc w:val="left"/>
      <w:pPr>
        <w:ind w:left="2880" w:hanging="360"/>
      </w:pPr>
    </w:lvl>
    <w:lvl w:ilvl="4" w:tplc="CBA89A20">
      <w:start w:val="1"/>
      <w:numFmt w:val="lowerLetter"/>
      <w:lvlText w:val="%5."/>
      <w:lvlJc w:val="left"/>
      <w:pPr>
        <w:ind w:left="3600" w:hanging="360"/>
      </w:pPr>
    </w:lvl>
    <w:lvl w:ilvl="5" w:tplc="663459D4">
      <w:start w:val="1"/>
      <w:numFmt w:val="lowerRoman"/>
      <w:lvlText w:val="%6."/>
      <w:lvlJc w:val="right"/>
      <w:pPr>
        <w:ind w:left="4320" w:hanging="180"/>
      </w:pPr>
    </w:lvl>
    <w:lvl w:ilvl="6" w:tplc="A04859D2">
      <w:start w:val="1"/>
      <w:numFmt w:val="decimal"/>
      <w:lvlText w:val="%7."/>
      <w:lvlJc w:val="left"/>
      <w:pPr>
        <w:ind w:left="5040" w:hanging="360"/>
      </w:pPr>
    </w:lvl>
    <w:lvl w:ilvl="7" w:tplc="3D4E69B0">
      <w:start w:val="1"/>
      <w:numFmt w:val="lowerLetter"/>
      <w:lvlText w:val="%8."/>
      <w:lvlJc w:val="left"/>
      <w:pPr>
        <w:ind w:left="5760" w:hanging="360"/>
      </w:pPr>
    </w:lvl>
    <w:lvl w:ilvl="8" w:tplc="26C6C28C">
      <w:start w:val="1"/>
      <w:numFmt w:val="lowerRoman"/>
      <w:lvlText w:val="%9."/>
      <w:lvlJc w:val="right"/>
      <w:pPr>
        <w:ind w:left="6480" w:hanging="180"/>
      </w:pPr>
    </w:lvl>
  </w:abstractNum>
  <w:abstractNum w:abstractNumId="97" w15:restartNumberingAfterBreak="0">
    <w:nsid w:val="76E33B9C"/>
    <w:multiLevelType w:val="hybridMultilevel"/>
    <w:tmpl w:val="FFFFFFFF"/>
    <w:lvl w:ilvl="0" w:tplc="FA3C8F48">
      <w:start w:val="1"/>
      <w:numFmt w:val="decimal"/>
      <w:lvlText w:val="%1."/>
      <w:lvlJc w:val="left"/>
      <w:pPr>
        <w:ind w:left="720" w:hanging="360"/>
      </w:pPr>
    </w:lvl>
    <w:lvl w:ilvl="1" w:tplc="4CA4BA10">
      <w:start w:val="1"/>
      <w:numFmt w:val="lowerLetter"/>
      <w:lvlText w:val="%2."/>
      <w:lvlJc w:val="left"/>
      <w:pPr>
        <w:ind w:left="1440" w:hanging="360"/>
      </w:pPr>
    </w:lvl>
    <w:lvl w:ilvl="2" w:tplc="A8D202EC">
      <w:start w:val="1"/>
      <w:numFmt w:val="lowerRoman"/>
      <w:lvlText w:val="%3."/>
      <w:lvlJc w:val="right"/>
      <w:pPr>
        <w:ind w:left="2160" w:hanging="180"/>
      </w:pPr>
    </w:lvl>
    <w:lvl w:ilvl="3" w:tplc="638A0D10">
      <w:start w:val="1"/>
      <w:numFmt w:val="decimal"/>
      <w:lvlText w:val="%4."/>
      <w:lvlJc w:val="left"/>
      <w:pPr>
        <w:ind w:left="2880" w:hanging="360"/>
      </w:pPr>
    </w:lvl>
    <w:lvl w:ilvl="4" w:tplc="627CB7F2">
      <w:start w:val="1"/>
      <w:numFmt w:val="lowerLetter"/>
      <w:lvlText w:val="%5."/>
      <w:lvlJc w:val="left"/>
      <w:pPr>
        <w:ind w:left="3600" w:hanging="360"/>
      </w:pPr>
    </w:lvl>
    <w:lvl w:ilvl="5" w:tplc="5596F3C0">
      <w:start w:val="1"/>
      <w:numFmt w:val="lowerRoman"/>
      <w:lvlText w:val="%6."/>
      <w:lvlJc w:val="right"/>
      <w:pPr>
        <w:ind w:left="4320" w:hanging="180"/>
      </w:pPr>
    </w:lvl>
    <w:lvl w:ilvl="6" w:tplc="9E1623F4">
      <w:start w:val="1"/>
      <w:numFmt w:val="decimal"/>
      <w:lvlText w:val="%7."/>
      <w:lvlJc w:val="left"/>
      <w:pPr>
        <w:ind w:left="5040" w:hanging="360"/>
      </w:pPr>
    </w:lvl>
    <w:lvl w:ilvl="7" w:tplc="BE6EF7D8">
      <w:start w:val="1"/>
      <w:numFmt w:val="lowerLetter"/>
      <w:lvlText w:val="%8."/>
      <w:lvlJc w:val="left"/>
      <w:pPr>
        <w:ind w:left="5760" w:hanging="360"/>
      </w:pPr>
    </w:lvl>
    <w:lvl w:ilvl="8" w:tplc="DA8E1FBC">
      <w:start w:val="1"/>
      <w:numFmt w:val="lowerRoman"/>
      <w:lvlText w:val="%9."/>
      <w:lvlJc w:val="right"/>
      <w:pPr>
        <w:ind w:left="6480" w:hanging="180"/>
      </w:pPr>
    </w:lvl>
  </w:abstractNum>
  <w:abstractNum w:abstractNumId="98" w15:restartNumberingAfterBreak="0">
    <w:nsid w:val="77A67E52"/>
    <w:multiLevelType w:val="hybridMultilevel"/>
    <w:tmpl w:val="C64E1C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793E0EB4"/>
    <w:multiLevelType w:val="hybridMultilevel"/>
    <w:tmpl w:val="223E20B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0" w15:restartNumberingAfterBreak="0">
    <w:nsid w:val="79770B35"/>
    <w:multiLevelType w:val="hybridMultilevel"/>
    <w:tmpl w:val="5D26FE2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1" w15:restartNumberingAfterBreak="0">
    <w:nsid w:val="7BEC4FCD"/>
    <w:multiLevelType w:val="hybridMultilevel"/>
    <w:tmpl w:val="988A562E"/>
    <w:lvl w:ilvl="0" w:tplc="FFFFFFF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7D8363DC"/>
    <w:multiLevelType w:val="hybridMultilevel"/>
    <w:tmpl w:val="6C6614EA"/>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3" w15:restartNumberingAfterBreak="0">
    <w:nsid w:val="7DFA18AA"/>
    <w:multiLevelType w:val="hybridMultilevel"/>
    <w:tmpl w:val="FFFFFFFF"/>
    <w:lvl w:ilvl="0" w:tplc="B03A3A96">
      <w:start w:val="1"/>
      <w:numFmt w:val="decimal"/>
      <w:lvlText w:val="%1."/>
      <w:lvlJc w:val="left"/>
      <w:pPr>
        <w:ind w:left="720" w:hanging="360"/>
      </w:pPr>
    </w:lvl>
    <w:lvl w:ilvl="1" w:tplc="1F6E36F6">
      <w:start w:val="1"/>
      <w:numFmt w:val="lowerLetter"/>
      <w:lvlText w:val="%2."/>
      <w:lvlJc w:val="left"/>
      <w:pPr>
        <w:ind w:left="1440" w:hanging="360"/>
      </w:pPr>
    </w:lvl>
    <w:lvl w:ilvl="2" w:tplc="F4D2D4F8">
      <w:start w:val="1"/>
      <w:numFmt w:val="lowerRoman"/>
      <w:lvlText w:val="%3."/>
      <w:lvlJc w:val="right"/>
      <w:pPr>
        <w:ind w:left="2160" w:hanging="180"/>
      </w:pPr>
    </w:lvl>
    <w:lvl w:ilvl="3" w:tplc="CD468010">
      <w:start w:val="1"/>
      <w:numFmt w:val="decimal"/>
      <w:lvlText w:val="%4."/>
      <w:lvlJc w:val="left"/>
      <w:pPr>
        <w:ind w:left="2880" w:hanging="360"/>
      </w:pPr>
    </w:lvl>
    <w:lvl w:ilvl="4" w:tplc="700CFF6C">
      <w:start w:val="1"/>
      <w:numFmt w:val="lowerLetter"/>
      <w:lvlText w:val="%5."/>
      <w:lvlJc w:val="left"/>
      <w:pPr>
        <w:ind w:left="3600" w:hanging="360"/>
      </w:pPr>
    </w:lvl>
    <w:lvl w:ilvl="5" w:tplc="72D00A04">
      <w:start w:val="1"/>
      <w:numFmt w:val="lowerRoman"/>
      <w:lvlText w:val="%6."/>
      <w:lvlJc w:val="right"/>
      <w:pPr>
        <w:ind w:left="4320" w:hanging="180"/>
      </w:pPr>
    </w:lvl>
    <w:lvl w:ilvl="6" w:tplc="7AC8DF9E">
      <w:start w:val="1"/>
      <w:numFmt w:val="decimal"/>
      <w:lvlText w:val="%7."/>
      <w:lvlJc w:val="left"/>
      <w:pPr>
        <w:ind w:left="5040" w:hanging="360"/>
      </w:pPr>
    </w:lvl>
    <w:lvl w:ilvl="7" w:tplc="692C5D94">
      <w:start w:val="1"/>
      <w:numFmt w:val="lowerLetter"/>
      <w:lvlText w:val="%8."/>
      <w:lvlJc w:val="left"/>
      <w:pPr>
        <w:ind w:left="5760" w:hanging="360"/>
      </w:pPr>
    </w:lvl>
    <w:lvl w:ilvl="8" w:tplc="5A7A8090">
      <w:start w:val="1"/>
      <w:numFmt w:val="lowerRoman"/>
      <w:lvlText w:val="%9."/>
      <w:lvlJc w:val="right"/>
      <w:pPr>
        <w:ind w:left="6480" w:hanging="180"/>
      </w:pPr>
    </w:lvl>
  </w:abstractNum>
  <w:abstractNum w:abstractNumId="104" w15:restartNumberingAfterBreak="0">
    <w:nsid w:val="7E834957"/>
    <w:multiLevelType w:val="hybridMultilevel"/>
    <w:tmpl w:val="B1A6993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F9426C0"/>
    <w:multiLevelType w:val="hybridMultilevel"/>
    <w:tmpl w:val="A9A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7FB63ADC"/>
    <w:multiLevelType w:val="hybridMultilevel"/>
    <w:tmpl w:val="BC98BE8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45073808">
    <w:abstractNumId w:val="98"/>
  </w:num>
  <w:num w:numId="2" w16cid:durableId="1327587455">
    <w:abstractNumId w:val="69"/>
  </w:num>
  <w:num w:numId="3" w16cid:durableId="538593480">
    <w:abstractNumId w:val="67"/>
  </w:num>
  <w:num w:numId="4" w16cid:durableId="868689069">
    <w:abstractNumId w:val="81"/>
  </w:num>
  <w:num w:numId="5" w16cid:durableId="687945913">
    <w:abstractNumId w:val="77"/>
  </w:num>
  <w:num w:numId="6" w16cid:durableId="466777529">
    <w:abstractNumId w:val="7"/>
  </w:num>
  <w:num w:numId="7" w16cid:durableId="1856843515">
    <w:abstractNumId w:val="48"/>
  </w:num>
  <w:num w:numId="8" w16cid:durableId="972098933">
    <w:abstractNumId w:val="104"/>
  </w:num>
  <w:num w:numId="9" w16cid:durableId="1473447122">
    <w:abstractNumId w:val="106"/>
  </w:num>
  <w:num w:numId="10" w16cid:durableId="935333286">
    <w:abstractNumId w:val="60"/>
  </w:num>
  <w:num w:numId="11" w16cid:durableId="1941376361">
    <w:abstractNumId w:val="66"/>
  </w:num>
  <w:num w:numId="12" w16cid:durableId="633102444">
    <w:abstractNumId w:val="46"/>
  </w:num>
  <w:num w:numId="13" w16cid:durableId="1766539523">
    <w:abstractNumId w:val="42"/>
  </w:num>
  <w:num w:numId="14" w16cid:durableId="729959500">
    <w:abstractNumId w:val="83"/>
  </w:num>
  <w:num w:numId="15" w16cid:durableId="2106876778">
    <w:abstractNumId w:val="44"/>
  </w:num>
  <w:num w:numId="16" w16cid:durableId="1851946661">
    <w:abstractNumId w:val="72"/>
  </w:num>
  <w:num w:numId="17" w16cid:durableId="785735384">
    <w:abstractNumId w:val="63"/>
  </w:num>
  <w:num w:numId="18" w16cid:durableId="585499576">
    <w:abstractNumId w:val="64"/>
  </w:num>
  <w:num w:numId="19" w16cid:durableId="403525583">
    <w:abstractNumId w:val="105"/>
  </w:num>
  <w:num w:numId="20" w16cid:durableId="6061560">
    <w:abstractNumId w:val="78"/>
  </w:num>
  <w:num w:numId="21" w16cid:durableId="1280840276">
    <w:abstractNumId w:val="70"/>
  </w:num>
  <w:num w:numId="22" w16cid:durableId="652835930">
    <w:abstractNumId w:val="101"/>
  </w:num>
  <w:num w:numId="23" w16cid:durableId="1853638479">
    <w:abstractNumId w:val="87"/>
  </w:num>
  <w:num w:numId="24" w16cid:durableId="1325352544">
    <w:abstractNumId w:val="65"/>
  </w:num>
  <w:num w:numId="25" w16cid:durableId="1005280449">
    <w:abstractNumId w:val="102"/>
  </w:num>
  <w:num w:numId="26" w16cid:durableId="2147232441">
    <w:abstractNumId w:val="86"/>
  </w:num>
  <w:num w:numId="27" w16cid:durableId="2144497573">
    <w:abstractNumId w:val="61"/>
  </w:num>
  <w:num w:numId="28" w16cid:durableId="1367097038">
    <w:abstractNumId w:val="85"/>
  </w:num>
  <w:num w:numId="29" w16cid:durableId="1746950311">
    <w:abstractNumId w:val="93"/>
  </w:num>
  <w:num w:numId="30" w16cid:durableId="89200611">
    <w:abstractNumId w:val="15"/>
  </w:num>
  <w:num w:numId="31" w16cid:durableId="124349678">
    <w:abstractNumId w:val="88"/>
  </w:num>
  <w:num w:numId="32" w16cid:durableId="1001545230">
    <w:abstractNumId w:val="45"/>
  </w:num>
  <w:num w:numId="33" w16cid:durableId="369450891">
    <w:abstractNumId w:val="26"/>
  </w:num>
  <w:num w:numId="34" w16cid:durableId="448208009">
    <w:abstractNumId w:val="22"/>
  </w:num>
  <w:num w:numId="35" w16cid:durableId="434059958">
    <w:abstractNumId w:val="52"/>
  </w:num>
  <w:num w:numId="36" w16cid:durableId="389157315">
    <w:abstractNumId w:val="95"/>
  </w:num>
  <w:num w:numId="37" w16cid:durableId="1841697125">
    <w:abstractNumId w:val="36"/>
  </w:num>
  <w:num w:numId="38" w16cid:durableId="552355611">
    <w:abstractNumId w:val="30"/>
  </w:num>
  <w:num w:numId="39" w16cid:durableId="579758591">
    <w:abstractNumId w:val="74"/>
  </w:num>
  <w:num w:numId="40" w16cid:durableId="118259355">
    <w:abstractNumId w:val="17"/>
  </w:num>
  <w:num w:numId="41" w16cid:durableId="139153515">
    <w:abstractNumId w:val="6"/>
  </w:num>
  <w:num w:numId="42" w16cid:durableId="2081363573">
    <w:abstractNumId w:val="96"/>
  </w:num>
  <w:num w:numId="43" w16cid:durableId="2018119130">
    <w:abstractNumId w:val="75"/>
  </w:num>
  <w:num w:numId="44" w16cid:durableId="1848709416">
    <w:abstractNumId w:val="103"/>
  </w:num>
  <w:num w:numId="45" w16cid:durableId="186410278">
    <w:abstractNumId w:val="80"/>
  </w:num>
  <w:num w:numId="46" w16cid:durableId="1014527817">
    <w:abstractNumId w:val="14"/>
  </w:num>
  <w:num w:numId="47" w16cid:durableId="1114129869">
    <w:abstractNumId w:val="3"/>
  </w:num>
  <w:num w:numId="48" w16cid:durableId="1903787632">
    <w:abstractNumId w:val="34"/>
  </w:num>
  <w:num w:numId="49" w16cid:durableId="74133318">
    <w:abstractNumId w:val="9"/>
  </w:num>
  <w:num w:numId="50" w16cid:durableId="446585192">
    <w:abstractNumId w:val="92"/>
  </w:num>
  <w:num w:numId="51" w16cid:durableId="131018351">
    <w:abstractNumId w:val="79"/>
  </w:num>
  <w:num w:numId="52" w16cid:durableId="2123725601">
    <w:abstractNumId w:val="54"/>
  </w:num>
  <w:num w:numId="53" w16cid:durableId="1871261901">
    <w:abstractNumId w:val="11"/>
  </w:num>
  <w:num w:numId="54" w16cid:durableId="370040314">
    <w:abstractNumId w:val="53"/>
  </w:num>
  <w:num w:numId="55" w16cid:durableId="1436092214">
    <w:abstractNumId w:val="55"/>
  </w:num>
  <w:num w:numId="56" w16cid:durableId="496578384">
    <w:abstractNumId w:val="97"/>
  </w:num>
  <w:num w:numId="57" w16cid:durableId="1976910868">
    <w:abstractNumId w:val="57"/>
  </w:num>
  <w:num w:numId="58" w16cid:durableId="1090157320">
    <w:abstractNumId w:val="59"/>
  </w:num>
  <w:num w:numId="59" w16cid:durableId="1543590548">
    <w:abstractNumId w:val="20"/>
  </w:num>
  <w:num w:numId="60" w16cid:durableId="2037659078">
    <w:abstractNumId w:val="33"/>
  </w:num>
  <w:num w:numId="61" w16cid:durableId="1927421886">
    <w:abstractNumId w:val="2"/>
  </w:num>
  <w:num w:numId="62" w16cid:durableId="372121869">
    <w:abstractNumId w:val="21"/>
  </w:num>
  <w:num w:numId="63" w16cid:durableId="1866939798">
    <w:abstractNumId w:val="50"/>
  </w:num>
  <w:num w:numId="64" w16cid:durableId="426999015">
    <w:abstractNumId w:val="18"/>
  </w:num>
  <w:num w:numId="65" w16cid:durableId="1311404493">
    <w:abstractNumId w:val="8"/>
  </w:num>
  <w:num w:numId="66" w16cid:durableId="874124349">
    <w:abstractNumId w:val="23"/>
  </w:num>
  <w:num w:numId="67" w16cid:durableId="536550773">
    <w:abstractNumId w:val="13"/>
  </w:num>
  <w:num w:numId="68" w16cid:durableId="532111857">
    <w:abstractNumId w:val="37"/>
  </w:num>
  <w:num w:numId="69" w16cid:durableId="1303652721">
    <w:abstractNumId w:val="0"/>
  </w:num>
  <w:num w:numId="70" w16cid:durableId="185871809">
    <w:abstractNumId w:val="62"/>
  </w:num>
  <w:num w:numId="71" w16cid:durableId="1264991212">
    <w:abstractNumId w:val="31"/>
  </w:num>
  <w:num w:numId="72" w16cid:durableId="1634674637">
    <w:abstractNumId w:val="76"/>
  </w:num>
  <w:num w:numId="73" w16cid:durableId="484201000">
    <w:abstractNumId w:val="24"/>
  </w:num>
  <w:num w:numId="74" w16cid:durableId="272324772">
    <w:abstractNumId w:val="100"/>
  </w:num>
  <w:num w:numId="75" w16cid:durableId="210852568">
    <w:abstractNumId w:val="58"/>
  </w:num>
  <w:num w:numId="76" w16cid:durableId="670644211">
    <w:abstractNumId w:val="1"/>
  </w:num>
  <w:num w:numId="77" w16cid:durableId="1103457987">
    <w:abstractNumId w:val="99"/>
  </w:num>
  <w:num w:numId="78" w16cid:durableId="748696632">
    <w:abstractNumId w:val="10"/>
  </w:num>
  <w:num w:numId="79" w16cid:durableId="1134375496">
    <w:abstractNumId w:val="5"/>
  </w:num>
  <w:num w:numId="80" w16cid:durableId="1452551863">
    <w:abstractNumId w:val="4"/>
  </w:num>
  <w:num w:numId="81" w16cid:durableId="1462381441">
    <w:abstractNumId w:val="32"/>
  </w:num>
  <w:num w:numId="82" w16cid:durableId="930745280">
    <w:abstractNumId w:val="38"/>
  </w:num>
  <w:num w:numId="83" w16cid:durableId="621228811">
    <w:abstractNumId w:val="94"/>
  </w:num>
  <w:num w:numId="84" w16cid:durableId="969240122">
    <w:abstractNumId w:val="91"/>
  </w:num>
  <w:num w:numId="85" w16cid:durableId="1735467938">
    <w:abstractNumId w:val="43"/>
  </w:num>
  <w:num w:numId="86" w16cid:durableId="1229152029">
    <w:abstractNumId w:val="40"/>
  </w:num>
  <w:num w:numId="87" w16cid:durableId="634222070">
    <w:abstractNumId w:val="49"/>
  </w:num>
  <w:num w:numId="88" w16cid:durableId="590164188">
    <w:abstractNumId w:val="25"/>
  </w:num>
  <w:num w:numId="89" w16cid:durableId="953444051">
    <w:abstractNumId w:val="16"/>
  </w:num>
  <w:num w:numId="90" w16cid:durableId="575553337">
    <w:abstractNumId w:val="12"/>
  </w:num>
  <w:num w:numId="91" w16cid:durableId="397213999">
    <w:abstractNumId w:val="82"/>
  </w:num>
  <w:num w:numId="92" w16cid:durableId="283463692">
    <w:abstractNumId w:val="90"/>
  </w:num>
  <w:num w:numId="93" w16cid:durableId="851072964">
    <w:abstractNumId w:val="28"/>
  </w:num>
  <w:num w:numId="94" w16cid:durableId="1725829500">
    <w:abstractNumId w:val="56"/>
  </w:num>
  <w:num w:numId="95" w16cid:durableId="1489319290">
    <w:abstractNumId w:val="19"/>
  </w:num>
  <w:num w:numId="96" w16cid:durableId="1514298088">
    <w:abstractNumId w:val="27"/>
  </w:num>
  <w:num w:numId="97" w16cid:durableId="1925334563">
    <w:abstractNumId w:val="89"/>
  </w:num>
  <w:num w:numId="98" w16cid:durableId="1665205863">
    <w:abstractNumId w:val="73"/>
  </w:num>
  <w:num w:numId="99" w16cid:durableId="733895359">
    <w:abstractNumId w:val="39"/>
  </w:num>
  <w:num w:numId="100" w16cid:durableId="1264605138">
    <w:abstractNumId w:val="68"/>
  </w:num>
  <w:num w:numId="101" w16cid:durableId="1183324353">
    <w:abstractNumId w:val="84"/>
  </w:num>
  <w:num w:numId="102" w16cid:durableId="340086255">
    <w:abstractNumId w:val="71"/>
  </w:num>
  <w:num w:numId="103" w16cid:durableId="625894597">
    <w:abstractNumId w:val="35"/>
  </w:num>
  <w:num w:numId="104" w16cid:durableId="1396780098">
    <w:abstractNumId w:val="29"/>
  </w:num>
  <w:num w:numId="105" w16cid:durableId="200702939">
    <w:abstractNumId w:val="47"/>
  </w:num>
  <w:num w:numId="106" w16cid:durableId="1017197416">
    <w:abstractNumId w:val="41"/>
  </w:num>
  <w:num w:numId="107" w16cid:durableId="1558199267">
    <w:abstractNumId w:val="5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95"/>
    <w:rsid w:val="000005D6"/>
    <w:rsid w:val="000006C2"/>
    <w:rsid w:val="00003454"/>
    <w:rsid w:val="00004A49"/>
    <w:rsid w:val="00005239"/>
    <w:rsid w:val="00007107"/>
    <w:rsid w:val="000110CF"/>
    <w:rsid w:val="000144D9"/>
    <w:rsid w:val="0001607F"/>
    <w:rsid w:val="000173A8"/>
    <w:rsid w:val="0002020A"/>
    <w:rsid w:val="00020882"/>
    <w:rsid w:val="00022218"/>
    <w:rsid w:val="0002500F"/>
    <w:rsid w:val="00030380"/>
    <w:rsid w:val="00030574"/>
    <w:rsid w:val="00036AB3"/>
    <w:rsid w:val="00036D01"/>
    <w:rsid w:val="000376FE"/>
    <w:rsid w:val="000406E2"/>
    <w:rsid w:val="00041A83"/>
    <w:rsid w:val="0004385C"/>
    <w:rsid w:val="0004797D"/>
    <w:rsid w:val="00054924"/>
    <w:rsid w:val="000553AD"/>
    <w:rsid w:val="000562C4"/>
    <w:rsid w:val="00057EE7"/>
    <w:rsid w:val="000610B9"/>
    <w:rsid w:val="00061EA4"/>
    <w:rsid w:val="000677D3"/>
    <w:rsid w:val="00067940"/>
    <w:rsid w:val="00071AB5"/>
    <w:rsid w:val="000732D7"/>
    <w:rsid w:val="00076DC8"/>
    <w:rsid w:val="00083DDF"/>
    <w:rsid w:val="0008485D"/>
    <w:rsid w:val="00085847"/>
    <w:rsid w:val="00090F2F"/>
    <w:rsid w:val="00094818"/>
    <w:rsid w:val="000A0054"/>
    <w:rsid w:val="000A0FE9"/>
    <w:rsid w:val="000A3243"/>
    <w:rsid w:val="000A4CDC"/>
    <w:rsid w:val="000B2052"/>
    <w:rsid w:val="000B47DA"/>
    <w:rsid w:val="000B4C33"/>
    <w:rsid w:val="000B7614"/>
    <w:rsid w:val="000C1805"/>
    <w:rsid w:val="000C45C7"/>
    <w:rsid w:val="000C5319"/>
    <w:rsid w:val="000C6065"/>
    <w:rsid w:val="000D189D"/>
    <w:rsid w:val="000D1E34"/>
    <w:rsid w:val="000D259F"/>
    <w:rsid w:val="000D25A0"/>
    <w:rsid w:val="000D3797"/>
    <w:rsid w:val="000D7FEC"/>
    <w:rsid w:val="000D8920"/>
    <w:rsid w:val="000E0B6E"/>
    <w:rsid w:val="000E14A7"/>
    <w:rsid w:val="000E1931"/>
    <w:rsid w:val="000E1A23"/>
    <w:rsid w:val="000E55E2"/>
    <w:rsid w:val="000E7C43"/>
    <w:rsid w:val="000F2850"/>
    <w:rsid w:val="000F5A64"/>
    <w:rsid w:val="000F6C33"/>
    <w:rsid w:val="00100ECF"/>
    <w:rsid w:val="001011C4"/>
    <w:rsid w:val="00103F3B"/>
    <w:rsid w:val="001133F4"/>
    <w:rsid w:val="00115035"/>
    <w:rsid w:val="001162D5"/>
    <w:rsid w:val="00120564"/>
    <w:rsid w:val="00122050"/>
    <w:rsid w:val="00126C7D"/>
    <w:rsid w:val="00127B21"/>
    <w:rsid w:val="0013069A"/>
    <w:rsid w:val="00134C3B"/>
    <w:rsid w:val="0013549C"/>
    <w:rsid w:val="00135C8C"/>
    <w:rsid w:val="001362EF"/>
    <w:rsid w:val="0014350D"/>
    <w:rsid w:val="00145839"/>
    <w:rsid w:val="00146559"/>
    <w:rsid w:val="00146E87"/>
    <w:rsid w:val="00147F65"/>
    <w:rsid w:val="00151D83"/>
    <w:rsid w:val="00151E85"/>
    <w:rsid w:val="00151F60"/>
    <w:rsid w:val="00152AC6"/>
    <w:rsid w:val="00154162"/>
    <w:rsid w:val="00155D96"/>
    <w:rsid w:val="00163CEA"/>
    <w:rsid w:val="0016618B"/>
    <w:rsid w:val="00166E39"/>
    <w:rsid w:val="00172713"/>
    <w:rsid w:val="00175748"/>
    <w:rsid w:val="0018038C"/>
    <w:rsid w:val="001830FE"/>
    <w:rsid w:val="00184348"/>
    <w:rsid w:val="00185574"/>
    <w:rsid w:val="00191DC4"/>
    <w:rsid w:val="0019346D"/>
    <w:rsid w:val="001945D5"/>
    <w:rsid w:val="00197077"/>
    <w:rsid w:val="001A1756"/>
    <w:rsid w:val="001A1991"/>
    <w:rsid w:val="001A26E0"/>
    <w:rsid w:val="001A342F"/>
    <w:rsid w:val="001A4730"/>
    <w:rsid w:val="001A5717"/>
    <w:rsid w:val="001A58C5"/>
    <w:rsid w:val="001A5C86"/>
    <w:rsid w:val="001A6381"/>
    <w:rsid w:val="001A75C0"/>
    <w:rsid w:val="001B0526"/>
    <w:rsid w:val="001C0896"/>
    <w:rsid w:val="001C523D"/>
    <w:rsid w:val="001C7722"/>
    <w:rsid w:val="001C7817"/>
    <w:rsid w:val="001D23D3"/>
    <w:rsid w:val="001D2EDE"/>
    <w:rsid w:val="001D2F9A"/>
    <w:rsid w:val="001D44C1"/>
    <w:rsid w:val="001D6D2E"/>
    <w:rsid w:val="001E2226"/>
    <w:rsid w:val="001E3A32"/>
    <w:rsid w:val="001E5B18"/>
    <w:rsid w:val="001E5FFA"/>
    <w:rsid w:val="001E6FFD"/>
    <w:rsid w:val="001F1714"/>
    <w:rsid w:val="001F25FF"/>
    <w:rsid w:val="001F28C9"/>
    <w:rsid w:val="001F345A"/>
    <w:rsid w:val="001F4FB1"/>
    <w:rsid w:val="001F76BC"/>
    <w:rsid w:val="002026AB"/>
    <w:rsid w:val="00203737"/>
    <w:rsid w:val="002038EB"/>
    <w:rsid w:val="0020553F"/>
    <w:rsid w:val="00205779"/>
    <w:rsid w:val="00206C0A"/>
    <w:rsid w:val="00206C35"/>
    <w:rsid w:val="00207926"/>
    <w:rsid w:val="002115CD"/>
    <w:rsid w:val="002163E2"/>
    <w:rsid w:val="002210EE"/>
    <w:rsid w:val="00221308"/>
    <w:rsid w:val="00222AB7"/>
    <w:rsid w:val="00222EBA"/>
    <w:rsid w:val="002233DE"/>
    <w:rsid w:val="00225571"/>
    <w:rsid w:val="00226970"/>
    <w:rsid w:val="002312FD"/>
    <w:rsid w:val="00231400"/>
    <w:rsid w:val="00231464"/>
    <w:rsid w:val="00234978"/>
    <w:rsid w:val="00235C11"/>
    <w:rsid w:val="00246202"/>
    <w:rsid w:val="00246C85"/>
    <w:rsid w:val="00252077"/>
    <w:rsid w:val="00253A6C"/>
    <w:rsid w:val="00254B60"/>
    <w:rsid w:val="00254D08"/>
    <w:rsid w:val="002569E9"/>
    <w:rsid w:val="00256CF1"/>
    <w:rsid w:val="00260953"/>
    <w:rsid w:val="00260ED6"/>
    <w:rsid w:val="00263307"/>
    <w:rsid w:val="00265A7D"/>
    <w:rsid w:val="002665C7"/>
    <w:rsid w:val="00267339"/>
    <w:rsid w:val="00267A8F"/>
    <w:rsid w:val="00271610"/>
    <w:rsid w:val="00273D8C"/>
    <w:rsid w:val="0027564C"/>
    <w:rsid w:val="00276189"/>
    <w:rsid w:val="002766A2"/>
    <w:rsid w:val="002811A3"/>
    <w:rsid w:val="00284195"/>
    <w:rsid w:val="00284218"/>
    <w:rsid w:val="00285F4D"/>
    <w:rsid w:val="0028674A"/>
    <w:rsid w:val="00295B46"/>
    <w:rsid w:val="002A0568"/>
    <w:rsid w:val="002A0E32"/>
    <w:rsid w:val="002A4731"/>
    <w:rsid w:val="002A7BE4"/>
    <w:rsid w:val="002B0CC6"/>
    <w:rsid w:val="002B1E51"/>
    <w:rsid w:val="002B7AB9"/>
    <w:rsid w:val="002C01CF"/>
    <w:rsid w:val="002C05F4"/>
    <w:rsid w:val="002C186F"/>
    <w:rsid w:val="002D265C"/>
    <w:rsid w:val="002D26CF"/>
    <w:rsid w:val="002D7754"/>
    <w:rsid w:val="002D789F"/>
    <w:rsid w:val="002E33A5"/>
    <w:rsid w:val="002F3513"/>
    <w:rsid w:val="002F4239"/>
    <w:rsid w:val="002F5F08"/>
    <w:rsid w:val="003008C4"/>
    <w:rsid w:val="00300D79"/>
    <w:rsid w:val="00300E2E"/>
    <w:rsid w:val="00301861"/>
    <w:rsid w:val="00304C13"/>
    <w:rsid w:val="00307EB9"/>
    <w:rsid w:val="00313903"/>
    <w:rsid w:val="00317F3C"/>
    <w:rsid w:val="00320BCE"/>
    <w:rsid w:val="00320D5C"/>
    <w:rsid w:val="0032202A"/>
    <w:rsid w:val="00324D71"/>
    <w:rsid w:val="00324F33"/>
    <w:rsid w:val="00326695"/>
    <w:rsid w:val="00326909"/>
    <w:rsid w:val="00330E16"/>
    <w:rsid w:val="003333C6"/>
    <w:rsid w:val="003339D6"/>
    <w:rsid w:val="003363CB"/>
    <w:rsid w:val="0034208D"/>
    <w:rsid w:val="00342C4B"/>
    <w:rsid w:val="00343B32"/>
    <w:rsid w:val="00344BC1"/>
    <w:rsid w:val="00346416"/>
    <w:rsid w:val="00347005"/>
    <w:rsid w:val="00347F95"/>
    <w:rsid w:val="00350491"/>
    <w:rsid w:val="0035252C"/>
    <w:rsid w:val="00353AF9"/>
    <w:rsid w:val="00355B21"/>
    <w:rsid w:val="0035607C"/>
    <w:rsid w:val="00356695"/>
    <w:rsid w:val="003575BC"/>
    <w:rsid w:val="00363C08"/>
    <w:rsid w:val="00363C0A"/>
    <w:rsid w:val="00364F81"/>
    <w:rsid w:val="00365997"/>
    <w:rsid w:val="00365F1E"/>
    <w:rsid w:val="00370397"/>
    <w:rsid w:val="003761B4"/>
    <w:rsid w:val="00376D28"/>
    <w:rsid w:val="003836FF"/>
    <w:rsid w:val="00385372"/>
    <w:rsid w:val="003900B2"/>
    <w:rsid w:val="003919F2"/>
    <w:rsid w:val="00392F0F"/>
    <w:rsid w:val="00396224"/>
    <w:rsid w:val="003965B7"/>
    <w:rsid w:val="00396FAF"/>
    <w:rsid w:val="003973BE"/>
    <w:rsid w:val="00397D34"/>
    <w:rsid w:val="003A5A26"/>
    <w:rsid w:val="003B13EA"/>
    <w:rsid w:val="003B4CA7"/>
    <w:rsid w:val="003B5030"/>
    <w:rsid w:val="003C10D4"/>
    <w:rsid w:val="003C5923"/>
    <w:rsid w:val="003D0545"/>
    <w:rsid w:val="003D05D8"/>
    <w:rsid w:val="003D25FA"/>
    <w:rsid w:val="003D32FD"/>
    <w:rsid w:val="003D3644"/>
    <w:rsid w:val="003D387A"/>
    <w:rsid w:val="003D3CAC"/>
    <w:rsid w:val="003D6F55"/>
    <w:rsid w:val="003E68BE"/>
    <w:rsid w:val="003F0AA5"/>
    <w:rsid w:val="003F13E3"/>
    <w:rsid w:val="003F1832"/>
    <w:rsid w:val="003F30B8"/>
    <w:rsid w:val="003F37ED"/>
    <w:rsid w:val="003F52BE"/>
    <w:rsid w:val="0040158E"/>
    <w:rsid w:val="00402FD4"/>
    <w:rsid w:val="00407193"/>
    <w:rsid w:val="00407CC5"/>
    <w:rsid w:val="00414E82"/>
    <w:rsid w:val="004150DB"/>
    <w:rsid w:val="004205AC"/>
    <w:rsid w:val="00420D92"/>
    <w:rsid w:val="004220DB"/>
    <w:rsid w:val="0042792C"/>
    <w:rsid w:val="00427FB9"/>
    <w:rsid w:val="004324E1"/>
    <w:rsid w:val="00433E90"/>
    <w:rsid w:val="004428E7"/>
    <w:rsid w:val="004431BE"/>
    <w:rsid w:val="00443256"/>
    <w:rsid w:val="00443C51"/>
    <w:rsid w:val="0044432B"/>
    <w:rsid w:val="00445E95"/>
    <w:rsid w:val="00447FF6"/>
    <w:rsid w:val="00450FBC"/>
    <w:rsid w:val="00451EF9"/>
    <w:rsid w:val="00451F0A"/>
    <w:rsid w:val="00452F64"/>
    <w:rsid w:val="00457615"/>
    <w:rsid w:val="00457B54"/>
    <w:rsid w:val="0046136F"/>
    <w:rsid w:val="004636C1"/>
    <w:rsid w:val="00471D45"/>
    <w:rsid w:val="0047307A"/>
    <w:rsid w:val="00474786"/>
    <w:rsid w:val="00477E27"/>
    <w:rsid w:val="00480BD3"/>
    <w:rsid w:val="00482595"/>
    <w:rsid w:val="00487B80"/>
    <w:rsid w:val="00490705"/>
    <w:rsid w:val="00493CFC"/>
    <w:rsid w:val="00495C55"/>
    <w:rsid w:val="0049623B"/>
    <w:rsid w:val="004A31F9"/>
    <w:rsid w:val="004A324B"/>
    <w:rsid w:val="004A41E6"/>
    <w:rsid w:val="004A459E"/>
    <w:rsid w:val="004A4C45"/>
    <w:rsid w:val="004B034D"/>
    <w:rsid w:val="004B1C7C"/>
    <w:rsid w:val="004B2F99"/>
    <w:rsid w:val="004B32D6"/>
    <w:rsid w:val="004B3556"/>
    <w:rsid w:val="004B3BB2"/>
    <w:rsid w:val="004B679F"/>
    <w:rsid w:val="004C46E7"/>
    <w:rsid w:val="004C6B48"/>
    <w:rsid w:val="004D05C1"/>
    <w:rsid w:val="004D43A6"/>
    <w:rsid w:val="004D4BFD"/>
    <w:rsid w:val="004D5B91"/>
    <w:rsid w:val="004E2D06"/>
    <w:rsid w:val="004E5B66"/>
    <w:rsid w:val="004F1F25"/>
    <w:rsid w:val="004F3535"/>
    <w:rsid w:val="0050178F"/>
    <w:rsid w:val="0050270E"/>
    <w:rsid w:val="005031E5"/>
    <w:rsid w:val="0050353B"/>
    <w:rsid w:val="005046C7"/>
    <w:rsid w:val="0050473E"/>
    <w:rsid w:val="00505804"/>
    <w:rsid w:val="00506BD3"/>
    <w:rsid w:val="0050717E"/>
    <w:rsid w:val="00507FF4"/>
    <w:rsid w:val="005112C6"/>
    <w:rsid w:val="005131A2"/>
    <w:rsid w:val="00514D70"/>
    <w:rsid w:val="00515C1D"/>
    <w:rsid w:val="005173BA"/>
    <w:rsid w:val="0052043E"/>
    <w:rsid w:val="00521DFD"/>
    <w:rsid w:val="00522F14"/>
    <w:rsid w:val="00527072"/>
    <w:rsid w:val="005314F6"/>
    <w:rsid w:val="005347A6"/>
    <w:rsid w:val="005351D6"/>
    <w:rsid w:val="005414AD"/>
    <w:rsid w:val="00541990"/>
    <w:rsid w:val="00545706"/>
    <w:rsid w:val="00545C25"/>
    <w:rsid w:val="00546A68"/>
    <w:rsid w:val="005529E8"/>
    <w:rsid w:val="00552CCA"/>
    <w:rsid w:val="00552FB2"/>
    <w:rsid w:val="00556A35"/>
    <w:rsid w:val="0055759B"/>
    <w:rsid w:val="00557958"/>
    <w:rsid w:val="005616AA"/>
    <w:rsid w:val="00562BDE"/>
    <w:rsid w:val="00564470"/>
    <w:rsid w:val="0056651E"/>
    <w:rsid w:val="00570C75"/>
    <w:rsid w:val="0057232F"/>
    <w:rsid w:val="00572DF8"/>
    <w:rsid w:val="00574921"/>
    <w:rsid w:val="00575571"/>
    <w:rsid w:val="005761AF"/>
    <w:rsid w:val="005766F9"/>
    <w:rsid w:val="00581BFF"/>
    <w:rsid w:val="00583F31"/>
    <w:rsid w:val="005845D8"/>
    <w:rsid w:val="00585FC8"/>
    <w:rsid w:val="0058612D"/>
    <w:rsid w:val="005873E2"/>
    <w:rsid w:val="00593E9C"/>
    <w:rsid w:val="005A105C"/>
    <w:rsid w:val="005A2A83"/>
    <w:rsid w:val="005A4637"/>
    <w:rsid w:val="005A6E17"/>
    <w:rsid w:val="005A79A1"/>
    <w:rsid w:val="005B6879"/>
    <w:rsid w:val="005B6FD1"/>
    <w:rsid w:val="005B73C3"/>
    <w:rsid w:val="005C14A4"/>
    <w:rsid w:val="005C184F"/>
    <w:rsid w:val="005C2464"/>
    <w:rsid w:val="005C2649"/>
    <w:rsid w:val="005C6816"/>
    <w:rsid w:val="005C6919"/>
    <w:rsid w:val="005C741C"/>
    <w:rsid w:val="005C773A"/>
    <w:rsid w:val="005D14E2"/>
    <w:rsid w:val="005D4A4B"/>
    <w:rsid w:val="005D5059"/>
    <w:rsid w:val="005D571C"/>
    <w:rsid w:val="005D5AF7"/>
    <w:rsid w:val="005E0765"/>
    <w:rsid w:val="005E14F0"/>
    <w:rsid w:val="005E5DC0"/>
    <w:rsid w:val="005E6CA2"/>
    <w:rsid w:val="005F080D"/>
    <w:rsid w:val="005F1186"/>
    <w:rsid w:val="005F2213"/>
    <w:rsid w:val="005F4BC9"/>
    <w:rsid w:val="005F50B3"/>
    <w:rsid w:val="005F52B9"/>
    <w:rsid w:val="005F54D2"/>
    <w:rsid w:val="005F6419"/>
    <w:rsid w:val="00604B7D"/>
    <w:rsid w:val="006062DB"/>
    <w:rsid w:val="0061288A"/>
    <w:rsid w:val="0061393B"/>
    <w:rsid w:val="00624800"/>
    <w:rsid w:val="00626FA5"/>
    <w:rsid w:val="006278FE"/>
    <w:rsid w:val="006279EE"/>
    <w:rsid w:val="00633A25"/>
    <w:rsid w:val="00635BF5"/>
    <w:rsid w:val="00637048"/>
    <w:rsid w:val="00640057"/>
    <w:rsid w:val="00640BC1"/>
    <w:rsid w:val="00642D85"/>
    <w:rsid w:val="00647B86"/>
    <w:rsid w:val="00651EB2"/>
    <w:rsid w:val="0065371A"/>
    <w:rsid w:val="006544E6"/>
    <w:rsid w:val="006546DD"/>
    <w:rsid w:val="00654EE5"/>
    <w:rsid w:val="00661819"/>
    <w:rsid w:val="006622C2"/>
    <w:rsid w:val="00662F18"/>
    <w:rsid w:val="00665E3D"/>
    <w:rsid w:val="00667580"/>
    <w:rsid w:val="00671EE3"/>
    <w:rsid w:val="00673E90"/>
    <w:rsid w:val="00674D39"/>
    <w:rsid w:val="006769C5"/>
    <w:rsid w:val="0067787E"/>
    <w:rsid w:val="00677921"/>
    <w:rsid w:val="00680CD9"/>
    <w:rsid w:val="00684AD8"/>
    <w:rsid w:val="006851B0"/>
    <w:rsid w:val="0068643D"/>
    <w:rsid w:val="006865BF"/>
    <w:rsid w:val="00686DA0"/>
    <w:rsid w:val="006874DF"/>
    <w:rsid w:val="006877D4"/>
    <w:rsid w:val="00693AE9"/>
    <w:rsid w:val="006971CE"/>
    <w:rsid w:val="006A2E02"/>
    <w:rsid w:val="006B57C9"/>
    <w:rsid w:val="006B5D90"/>
    <w:rsid w:val="006B6E7E"/>
    <w:rsid w:val="006C0416"/>
    <w:rsid w:val="006C0477"/>
    <w:rsid w:val="006C0EE9"/>
    <w:rsid w:val="006C441A"/>
    <w:rsid w:val="006C668D"/>
    <w:rsid w:val="006C6AED"/>
    <w:rsid w:val="006C6D0B"/>
    <w:rsid w:val="006D0BF8"/>
    <w:rsid w:val="006D153E"/>
    <w:rsid w:val="006D22A0"/>
    <w:rsid w:val="006D3D2D"/>
    <w:rsid w:val="006D3F46"/>
    <w:rsid w:val="006D43FD"/>
    <w:rsid w:val="006D5983"/>
    <w:rsid w:val="006E05BC"/>
    <w:rsid w:val="006E5060"/>
    <w:rsid w:val="006F155D"/>
    <w:rsid w:val="006F1964"/>
    <w:rsid w:val="006F2A11"/>
    <w:rsid w:val="006F3CB2"/>
    <w:rsid w:val="006F3E20"/>
    <w:rsid w:val="006F4E04"/>
    <w:rsid w:val="006F607D"/>
    <w:rsid w:val="006F709F"/>
    <w:rsid w:val="00702A10"/>
    <w:rsid w:val="007136A5"/>
    <w:rsid w:val="00714A23"/>
    <w:rsid w:val="00716CBA"/>
    <w:rsid w:val="00716F6C"/>
    <w:rsid w:val="00720AEB"/>
    <w:rsid w:val="007230B5"/>
    <w:rsid w:val="00726ADB"/>
    <w:rsid w:val="007348A0"/>
    <w:rsid w:val="00735729"/>
    <w:rsid w:val="007368BB"/>
    <w:rsid w:val="00737189"/>
    <w:rsid w:val="00740C63"/>
    <w:rsid w:val="00744354"/>
    <w:rsid w:val="007455C0"/>
    <w:rsid w:val="00745B1F"/>
    <w:rsid w:val="00747FF5"/>
    <w:rsid w:val="00750117"/>
    <w:rsid w:val="00751D25"/>
    <w:rsid w:val="00753156"/>
    <w:rsid w:val="007547E6"/>
    <w:rsid w:val="0075500D"/>
    <w:rsid w:val="00756E29"/>
    <w:rsid w:val="00762366"/>
    <w:rsid w:val="007636B4"/>
    <w:rsid w:val="00763E78"/>
    <w:rsid w:val="007646D8"/>
    <w:rsid w:val="007718CD"/>
    <w:rsid w:val="00780324"/>
    <w:rsid w:val="0078168A"/>
    <w:rsid w:val="00785303"/>
    <w:rsid w:val="00790852"/>
    <w:rsid w:val="00791AC6"/>
    <w:rsid w:val="00792967"/>
    <w:rsid w:val="00793FCE"/>
    <w:rsid w:val="00794576"/>
    <w:rsid w:val="007953FC"/>
    <w:rsid w:val="007A142D"/>
    <w:rsid w:val="007A3910"/>
    <w:rsid w:val="007A3DB1"/>
    <w:rsid w:val="007A6085"/>
    <w:rsid w:val="007B0672"/>
    <w:rsid w:val="007B16C4"/>
    <w:rsid w:val="007B2D88"/>
    <w:rsid w:val="007B3F77"/>
    <w:rsid w:val="007B4FBC"/>
    <w:rsid w:val="007B5E9E"/>
    <w:rsid w:val="007B780B"/>
    <w:rsid w:val="007C00C0"/>
    <w:rsid w:val="007C0745"/>
    <w:rsid w:val="007D05ED"/>
    <w:rsid w:val="007D3820"/>
    <w:rsid w:val="007E1EC4"/>
    <w:rsid w:val="007E2789"/>
    <w:rsid w:val="007E5005"/>
    <w:rsid w:val="007E6A63"/>
    <w:rsid w:val="007E710E"/>
    <w:rsid w:val="007F1CAA"/>
    <w:rsid w:val="007F2542"/>
    <w:rsid w:val="007F6F1A"/>
    <w:rsid w:val="008015F9"/>
    <w:rsid w:val="00801768"/>
    <w:rsid w:val="00802C3B"/>
    <w:rsid w:val="008038CD"/>
    <w:rsid w:val="008038DE"/>
    <w:rsid w:val="008040D6"/>
    <w:rsid w:val="00805FAD"/>
    <w:rsid w:val="00812277"/>
    <w:rsid w:val="00813435"/>
    <w:rsid w:val="00813EB6"/>
    <w:rsid w:val="00815495"/>
    <w:rsid w:val="0082152E"/>
    <w:rsid w:val="00830B45"/>
    <w:rsid w:val="0083112F"/>
    <w:rsid w:val="00831990"/>
    <w:rsid w:val="00833D76"/>
    <w:rsid w:val="008358AE"/>
    <w:rsid w:val="00842685"/>
    <w:rsid w:val="00842ED5"/>
    <w:rsid w:val="00846A83"/>
    <w:rsid w:val="008520EA"/>
    <w:rsid w:val="008542BF"/>
    <w:rsid w:val="00856034"/>
    <w:rsid w:val="00860C31"/>
    <w:rsid w:val="00861CF4"/>
    <w:rsid w:val="008635C0"/>
    <w:rsid w:val="008641E1"/>
    <w:rsid w:val="00864C89"/>
    <w:rsid w:val="00865911"/>
    <w:rsid w:val="00871C6F"/>
    <w:rsid w:val="00873930"/>
    <w:rsid w:val="00874A5E"/>
    <w:rsid w:val="008759CC"/>
    <w:rsid w:val="00877081"/>
    <w:rsid w:val="00877481"/>
    <w:rsid w:val="0088057D"/>
    <w:rsid w:val="00883FFC"/>
    <w:rsid w:val="008846A9"/>
    <w:rsid w:val="0088762F"/>
    <w:rsid w:val="00887815"/>
    <w:rsid w:val="00892F65"/>
    <w:rsid w:val="008934F2"/>
    <w:rsid w:val="00894E86"/>
    <w:rsid w:val="00894EC3"/>
    <w:rsid w:val="0089725A"/>
    <w:rsid w:val="008A03D7"/>
    <w:rsid w:val="008A0EEF"/>
    <w:rsid w:val="008A12DE"/>
    <w:rsid w:val="008A3847"/>
    <w:rsid w:val="008A547F"/>
    <w:rsid w:val="008A5CFB"/>
    <w:rsid w:val="008A6FDB"/>
    <w:rsid w:val="008B0BF3"/>
    <w:rsid w:val="008B1FA2"/>
    <w:rsid w:val="008B4B45"/>
    <w:rsid w:val="008B7F93"/>
    <w:rsid w:val="008C418D"/>
    <w:rsid w:val="008C692C"/>
    <w:rsid w:val="008C6E9C"/>
    <w:rsid w:val="008C798D"/>
    <w:rsid w:val="008D01FA"/>
    <w:rsid w:val="008D2598"/>
    <w:rsid w:val="008D3A53"/>
    <w:rsid w:val="008D4774"/>
    <w:rsid w:val="008D59C8"/>
    <w:rsid w:val="008D5C63"/>
    <w:rsid w:val="008D6F7A"/>
    <w:rsid w:val="008E213C"/>
    <w:rsid w:val="008E2849"/>
    <w:rsid w:val="008E7A2B"/>
    <w:rsid w:val="008F0C42"/>
    <w:rsid w:val="008F148A"/>
    <w:rsid w:val="008F284E"/>
    <w:rsid w:val="008F455B"/>
    <w:rsid w:val="008F7D9E"/>
    <w:rsid w:val="00901491"/>
    <w:rsid w:val="00902CBF"/>
    <w:rsid w:val="00904117"/>
    <w:rsid w:val="009126A7"/>
    <w:rsid w:val="00915D00"/>
    <w:rsid w:val="00916235"/>
    <w:rsid w:val="00916F2A"/>
    <w:rsid w:val="00920661"/>
    <w:rsid w:val="009208F2"/>
    <w:rsid w:val="00924A72"/>
    <w:rsid w:val="009352D9"/>
    <w:rsid w:val="00936103"/>
    <w:rsid w:val="009367A1"/>
    <w:rsid w:val="009368CC"/>
    <w:rsid w:val="0094195E"/>
    <w:rsid w:val="00941987"/>
    <w:rsid w:val="009430AE"/>
    <w:rsid w:val="0094405E"/>
    <w:rsid w:val="0094460A"/>
    <w:rsid w:val="00945098"/>
    <w:rsid w:val="00945F1B"/>
    <w:rsid w:val="00947D11"/>
    <w:rsid w:val="0095313E"/>
    <w:rsid w:val="009563B3"/>
    <w:rsid w:val="009606ED"/>
    <w:rsid w:val="00963882"/>
    <w:rsid w:val="00964D40"/>
    <w:rsid w:val="0096659F"/>
    <w:rsid w:val="009676ED"/>
    <w:rsid w:val="0097052D"/>
    <w:rsid w:val="00970C15"/>
    <w:rsid w:val="00972271"/>
    <w:rsid w:val="00973FA0"/>
    <w:rsid w:val="00977069"/>
    <w:rsid w:val="00977869"/>
    <w:rsid w:val="00984D9B"/>
    <w:rsid w:val="009852E0"/>
    <w:rsid w:val="00985A20"/>
    <w:rsid w:val="009906DE"/>
    <w:rsid w:val="0099086D"/>
    <w:rsid w:val="009909EC"/>
    <w:rsid w:val="00991E13"/>
    <w:rsid w:val="009938C3"/>
    <w:rsid w:val="00994891"/>
    <w:rsid w:val="00994EFA"/>
    <w:rsid w:val="0099556D"/>
    <w:rsid w:val="00997DBB"/>
    <w:rsid w:val="009A05CC"/>
    <w:rsid w:val="009A6436"/>
    <w:rsid w:val="009A7B99"/>
    <w:rsid w:val="009B22DD"/>
    <w:rsid w:val="009B3DEE"/>
    <w:rsid w:val="009B4F25"/>
    <w:rsid w:val="009C15BC"/>
    <w:rsid w:val="009C15C1"/>
    <w:rsid w:val="009C2824"/>
    <w:rsid w:val="009C380B"/>
    <w:rsid w:val="009C750E"/>
    <w:rsid w:val="009C7AEE"/>
    <w:rsid w:val="009D1C2C"/>
    <w:rsid w:val="009D4CE3"/>
    <w:rsid w:val="009D4DAF"/>
    <w:rsid w:val="009D60C6"/>
    <w:rsid w:val="009D6258"/>
    <w:rsid w:val="009D6A4A"/>
    <w:rsid w:val="009D72D5"/>
    <w:rsid w:val="009E1554"/>
    <w:rsid w:val="009E3CE1"/>
    <w:rsid w:val="009E7939"/>
    <w:rsid w:val="009F0AA1"/>
    <w:rsid w:val="009F3FFE"/>
    <w:rsid w:val="00A015BA"/>
    <w:rsid w:val="00A01AED"/>
    <w:rsid w:val="00A0518B"/>
    <w:rsid w:val="00A0653F"/>
    <w:rsid w:val="00A065EC"/>
    <w:rsid w:val="00A06827"/>
    <w:rsid w:val="00A10314"/>
    <w:rsid w:val="00A154CA"/>
    <w:rsid w:val="00A15861"/>
    <w:rsid w:val="00A27613"/>
    <w:rsid w:val="00A30B71"/>
    <w:rsid w:val="00A31025"/>
    <w:rsid w:val="00A33197"/>
    <w:rsid w:val="00A344CB"/>
    <w:rsid w:val="00A35515"/>
    <w:rsid w:val="00A362CD"/>
    <w:rsid w:val="00A37C33"/>
    <w:rsid w:val="00A40172"/>
    <w:rsid w:val="00A411AA"/>
    <w:rsid w:val="00A42477"/>
    <w:rsid w:val="00A42E76"/>
    <w:rsid w:val="00A436CD"/>
    <w:rsid w:val="00A44ED3"/>
    <w:rsid w:val="00A44FC4"/>
    <w:rsid w:val="00A47081"/>
    <w:rsid w:val="00A55554"/>
    <w:rsid w:val="00A55ED4"/>
    <w:rsid w:val="00A57129"/>
    <w:rsid w:val="00A575E9"/>
    <w:rsid w:val="00A577AA"/>
    <w:rsid w:val="00A60C95"/>
    <w:rsid w:val="00A642D3"/>
    <w:rsid w:val="00A64432"/>
    <w:rsid w:val="00A67D73"/>
    <w:rsid w:val="00A80F00"/>
    <w:rsid w:val="00A84119"/>
    <w:rsid w:val="00A84A0A"/>
    <w:rsid w:val="00A85146"/>
    <w:rsid w:val="00A859C8"/>
    <w:rsid w:val="00A85CEA"/>
    <w:rsid w:val="00A8648E"/>
    <w:rsid w:val="00A86C2D"/>
    <w:rsid w:val="00A87B29"/>
    <w:rsid w:val="00A95CB7"/>
    <w:rsid w:val="00AA0252"/>
    <w:rsid w:val="00AA1B2A"/>
    <w:rsid w:val="00AA5FC4"/>
    <w:rsid w:val="00AA64B9"/>
    <w:rsid w:val="00AA6607"/>
    <w:rsid w:val="00AB02D0"/>
    <w:rsid w:val="00AB0C7F"/>
    <w:rsid w:val="00AB247E"/>
    <w:rsid w:val="00AB29B8"/>
    <w:rsid w:val="00AB3E43"/>
    <w:rsid w:val="00AB3F20"/>
    <w:rsid w:val="00AB471E"/>
    <w:rsid w:val="00AB4FD0"/>
    <w:rsid w:val="00AB5AFA"/>
    <w:rsid w:val="00AB7719"/>
    <w:rsid w:val="00AB7DBA"/>
    <w:rsid w:val="00AC15F2"/>
    <w:rsid w:val="00AC4ACA"/>
    <w:rsid w:val="00AD102E"/>
    <w:rsid w:val="00AD29D5"/>
    <w:rsid w:val="00AD324F"/>
    <w:rsid w:val="00AD55FB"/>
    <w:rsid w:val="00AE37FE"/>
    <w:rsid w:val="00AE5BB7"/>
    <w:rsid w:val="00AE727D"/>
    <w:rsid w:val="00AF3833"/>
    <w:rsid w:val="00AF447B"/>
    <w:rsid w:val="00AF458D"/>
    <w:rsid w:val="00AF6BA6"/>
    <w:rsid w:val="00AF7E67"/>
    <w:rsid w:val="00B00E53"/>
    <w:rsid w:val="00B01EEA"/>
    <w:rsid w:val="00B03DF5"/>
    <w:rsid w:val="00B05FB9"/>
    <w:rsid w:val="00B06525"/>
    <w:rsid w:val="00B074C7"/>
    <w:rsid w:val="00B102A5"/>
    <w:rsid w:val="00B10677"/>
    <w:rsid w:val="00B1249F"/>
    <w:rsid w:val="00B144C1"/>
    <w:rsid w:val="00B234E8"/>
    <w:rsid w:val="00B2439B"/>
    <w:rsid w:val="00B258A0"/>
    <w:rsid w:val="00B2681C"/>
    <w:rsid w:val="00B30D97"/>
    <w:rsid w:val="00B3284E"/>
    <w:rsid w:val="00B35F85"/>
    <w:rsid w:val="00B40E7B"/>
    <w:rsid w:val="00B41249"/>
    <w:rsid w:val="00B44256"/>
    <w:rsid w:val="00B519CF"/>
    <w:rsid w:val="00B51DC7"/>
    <w:rsid w:val="00B56473"/>
    <w:rsid w:val="00B56BD0"/>
    <w:rsid w:val="00B576BD"/>
    <w:rsid w:val="00B603E3"/>
    <w:rsid w:val="00B617C3"/>
    <w:rsid w:val="00B6403D"/>
    <w:rsid w:val="00B66C8B"/>
    <w:rsid w:val="00B676C9"/>
    <w:rsid w:val="00B70813"/>
    <w:rsid w:val="00B736EC"/>
    <w:rsid w:val="00B84335"/>
    <w:rsid w:val="00B84725"/>
    <w:rsid w:val="00B904F8"/>
    <w:rsid w:val="00B92C7B"/>
    <w:rsid w:val="00B941AF"/>
    <w:rsid w:val="00B94783"/>
    <w:rsid w:val="00B972C3"/>
    <w:rsid w:val="00BB16DF"/>
    <w:rsid w:val="00BB367E"/>
    <w:rsid w:val="00BC220A"/>
    <w:rsid w:val="00BC346F"/>
    <w:rsid w:val="00BD2FE5"/>
    <w:rsid w:val="00BD47E1"/>
    <w:rsid w:val="00BD4E35"/>
    <w:rsid w:val="00BE5FED"/>
    <w:rsid w:val="00BE616C"/>
    <w:rsid w:val="00BF003F"/>
    <w:rsid w:val="00BF2649"/>
    <w:rsid w:val="00BF45A3"/>
    <w:rsid w:val="00BF6C1D"/>
    <w:rsid w:val="00BF6F56"/>
    <w:rsid w:val="00C01F53"/>
    <w:rsid w:val="00C02D4C"/>
    <w:rsid w:val="00C0451A"/>
    <w:rsid w:val="00C04E91"/>
    <w:rsid w:val="00C0547F"/>
    <w:rsid w:val="00C06E02"/>
    <w:rsid w:val="00C11A57"/>
    <w:rsid w:val="00C13503"/>
    <w:rsid w:val="00C14B8A"/>
    <w:rsid w:val="00C14EB7"/>
    <w:rsid w:val="00C1585A"/>
    <w:rsid w:val="00C16D80"/>
    <w:rsid w:val="00C17217"/>
    <w:rsid w:val="00C21978"/>
    <w:rsid w:val="00C25AD6"/>
    <w:rsid w:val="00C27846"/>
    <w:rsid w:val="00C32820"/>
    <w:rsid w:val="00C32990"/>
    <w:rsid w:val="00C32FEF"/>
    <w:rsid w:val="00C33A28"/>
    <w:rsid w:val="00C33E0E"/>
    <w:rsid w:val="00C34BA3"/>
    <w:rsid w:val="00C41086"/>
    <w:rsid w:val="00C422FB"/>
    <w:rsid w:val="00C42923"/>
    <w:rsid w:val="00C42B8D"/>
    <w:rsid w:val="00C42D03"/>
    <w:rsid w:val="00C42D37"/>
    <w:rsid w:val="00C44F88"/>
    <w:rsid w:val="00C473B4"/>
    <w:rsid w:val="00C475FB"/>
    <w:rsid w:val="00C5021B"/>
    <w:rsid w:val="00C5276B"/>
    <w:rsid w:val="00C536EE"/>
    <w:rsid w:val="00C5498F"/>
    <w:rsid w:val="00C55539"/>
    <w:rsid w:val="00C55859"/>
    <w:rsid w:val="00C55E05"/>
    <w:rsid w:val="00C561F1"/>
    <w:rsid w:val="00C570B4"/>
    <w:rsid w:val="00C57C74"/>
    <w:rsid w:val="00C60103"/>
    <w:rsid w:val="00C66E18"/>
    <w:rsid w:val="00C7418C"/>
    <w:rsid w:val="00C75FB3"/>
    <w:rsid w:val="00C76EEC"/>
    <w:rsid w:val="00C7708F"/>
    <w:rsid w:val="00C7729A"/>
    <w:rsid w:val="00C807DB"/>
    <w:rsid w:val="00C8245F"/>
    <w:rsid w:val="00C82BC6"/>
    <w:rsid w:val="00C8728E"/>
    <w:rsid w:val="00C9104E"/>
    <w:rsid w:val="00C91CB9"/>
    <w:rsid w:val="00C92F86"/>
    <w:rsid w:val="00C945A4"/>
    <w:rsid w:val="00C945F9"/>
    <w:rsid w:val="00C97A21"/>
    <w:rsid w:val="00C97CDA"/>
    <w:rsid w:val="00CA080C"/>
    <w:rsid w:val="00CA0DD2"/>
    <w:rsid w:val="00CA2283"/>
    <w:rsid w:val="00CA32BC"/>
    <w:rsid w:val="00CA5413"/>
    <w:rsid w:val="00CA57E9"/>
    <w:rsid w:val="00CA7844"/>
    <w:rsid w:val="00CB3D81"/>
    <w:rsid w:val="00CB5A68"/>
    <w:rsid w:val="00CC00B3"/>
    <w:rsid w:val="00CC09D1"/>
    <w:rsid w:val="00CC0BF4"/>
    <w:rsid w:val="00CC1733"/>
    <w:rsid w:val="00CC4335"/>
    <w:rsid w:val="00CC568B"/>
    <w:rsid w:val="00CD0089"/>
    <w:rsid w:val="00CD098A"/>
    <w:rsid w:val="00CD1E06"/>
    <w:rsid w:val="00CD2EAE"/>
    <w:rsid w:val="00CD3DE6"/>
    <w:rsid w:val="00CD43DA"/>
    <w:rsid w:val="00CD4938"/>
    <w:rsid w:val="00CD6BAE"/>
    <w:rsid w:val="00CD79EF"/>
    <w:rsid w:val="00CE0B86"/>
    <w:rsid w:val="00CE53C6"/>
    <w:rsid w:val="00CE5F98"/>
    <w:rsid w:val="00CE6180"/>
    <w:rsid w:val="00CE692F"/>
    <w:rsid w:val="00CE6BED"/>
    <w:rsid w:val="00CE7938"/>
    <w:rsid w:val="00CF073C"/>
    <w:rsid w:val="00CF6BFE"/>
    <w:rsid w:val="00D01438"/>
    <w:rsid w:val="00D02DED"/>
    <w:rsid w:val="00D03584"/>
    <w:rsid w:val="00D0436F"/>
    <w:rsid w:val="00D0782F"/>
    <w:rsid w:val="00D1067F"/>
    <w:rsid w:val="00D10CE6"/>
    <w:rsid w:val="00D13E41"/>
    <w:rsid w:val="00D14BBC"/>
    <w:rsid w:val="00D15233"/>
    <w:rsid w:val="00D159FC"/>
    <w:rsid w:val="00D1701C"/>
    <w:rsid w:val="00D176B3"/>
    <w:rsid w:val="00D23486"/>
    <w:rsid w:val="00D24133"/>
    <w:rsid w:val="00D27EB2"/>
    <w:rsid w:val="00D33335"/>
    <w:rsid w:val="00D34CF5"/>
    <w:rsid w:val="00D362B8"/>
    <w:rsid w:val="00D367EC"/>
    <w:rsid w:val="00D36E94"/>
    <w:rsid w:val="00D40FEE"/>
    <w:rsid w:val="00D44432"/>
    <w:rsid w:val="00D451BC"/>
    <w:rsid w:val="00D45843"/>
    <w:rsid w:val="00D53C42"/>
    <w:rsid w:val="00D54087"/>
    <w:rsid w:val="00D54D4B"/>
    <w:rsid w:val="00D55761"/>
    <w:rsid w:val="00D55CFA"/>
    <w:rsid w:val="00D56BBC"/>
    <w:rsid w:val="00D605F4"/>
    <w:rsid w:val="00D6424D"/>
    <w:rsid w:val="00D701E5"/>
    <w:rsid w:val="00D701F3"/>
    <w:rsid w:val="00D76567"/>
    <w:rsid w:val="00D769AB"/>
    <w:rsid w:val="00D76A9A"/>
    <w:rsid w:val="00D76FD1"/>
    <w:rsid w:val="00D84A8A"/>
    <w:rsid w:val="00D86914"/>
    <w:rsid w:val="00D875C1"/>
    <w:rsid w:val="00D87F3A"/>
    <w:rsid w:val="00D9045A"/>
    <w:rsid w:val="00D90BBF"/>
    <w:rsid w:val="00D91FAA"/>
    <w:rsid w:val="00D93289"/>
    <w:rsid w:val="00D94A08"/>
    <w:rsid w:val="00D94AD0"/>
    <w:rsid w:val="00D967FD"/>
    <w:rsid w:val="00DA3E67"/>
    <w:rsid w:val="00DA42F9"/>
    <w:rsid w:val="00DA481C"/>
    <w:rsid w:val="00DA54A3"/>
    <w:rsid w:val="00DA5980"/>
    <w:rsid w:val="00DA5C40"/>
    <w:rsid w:val="00DA656E"/>
    <w:rsid w:val="00DA6A45"/>
    <w:rsid w:val="00DA6B60"/>
    <w:rsid w:val="00DB0E7A"/>
    <w:rsid w:val="00DB10B4"/>
    <w:rsid w:val="00DB1110"/>
    <w:rsid w:val="00DB1789"/>
    <w:rsid w:val="00DB4E13"/>
    <w:rsid w:val="00DB4F45"/>
    <w:rsid w:val="00DB7AB5"/>
    <w:rsid w:val="00DB7D3F"/>
    <w:rsid w:val="00DC208E"/>
    <w:rsid w:val="00DC4792"/>
    <w:rsid w:val="00DC6385"/>
    <w:rsid w:val="00DD191A"/>
    <w:rsid w:val="00DD4572"/>
    <w:rsid w:val="00DD68E7"/>
    <w:rsid w:val="00DD6C0F"/>
    <w:rsid w:val="00DD6CB5"/>
    <w:rsid w:val="00DD7753"/>
    <w:rsid w:val="00DE1BE9"/>
    <w:rsid w:val="00DE4722"/>
    <w:rsid w:val="00DF0605"/>
    <w:rsid w:val="00DF3C73"/>
    <w:rsid w:val="00DF3DFE"/>
    <w:rsid w:val="00DF54B6"/>
    <w:rsid w:val="00DF66E4"/>
    <w:rsid w:val="00DF7E72"/>
    <w:rsid w:val="00E02304"/>
    <w:rsid w:val="00E04980"/>
    <w:rsid w:val="00E06A6C"/>
    <w:rsid w:val="00E06D26"/>
    <w:rsid w:val="00E07E1C"/>
    <w:rsid w:val="00E11C19"/>
    <w:rsid w:val="00E12DA6"/>
    <w:rsid w:val="00E155A1"/>
    <w:rsid w:val="00E16674"/>
    <w:rsid w:val="00E1794C"/>
    <w:rsid w:val="00E21494"/>
    <w:rsid w:val="00E243D7"/>
    <w:rsid w:val="00E254C8"/>
    <w:rsid w:val="00E26BFF"/>
    <w:rsid w:val="00E27F05"/>
    <w:rsid w:val="00E3048A"/>
    <w:rsid w:val="00E33E9A"/>
    <w:rsid w:val="00E347D4"/>
    <w:rsid w:val="00E35318"/>
    <w:rsid w:val="00E412F5"/>
    <w:rsid w:val="00E41768"/>
    <w:rsid w:val="00E42A60"/>
    <w:rsid w:val="00E44302"/>
    <w:rsid w:val="00E46730"/>
    <w:rsid w:val="00E4716D"/>
    <w:rsid w:val="00E512EB"/>
    <w:rsid w:val="00E54847"/>
    <w:rsid w:val="00E5522B"/>
    <w:rsid w:val="00E5537D"/>
    <w:rsid w:val="00E6307C"/>
    <w:rsid w:val="00E67656"/>
    <w:rsid w:val="00E716A7"/>
    <w:rsid w:val="00E72C57"/>
    <w:rsid w:val="00E75EDD"/>
    <w:rsid w:val="00E76FD5"/>
    <w:rsid w:val="00E77735"/>
    <w:rsid w:val="00E80BEF"/>
    <w:rsid w:val="00E833D0"/>
    <w:rsid w:val="00E8399C"/>
    <w:rsid w:val="00E84799"/>
    <w:rsid w:val="00E85214"/>
    <w:rsid w:val="00E907E9"/>
    <w:rsid w:val="00E90D70"/>
    <w:rsid w:val="00E938FD"/>
    <w:rsid w:val="00E93D0F"/>
    <w:rsid w:val="00E9526F"/>
    <w:rsid w:val="00E97E34"/>
    <w:rsid w:val="00E97E96"/>
    <w:rsid w:val="00EA054C"/>
    <w:rsid w:val="00EA07AD"/>
    <w:rsid w:val="00EA31EF"/>
    <w:rsid w:val="00EA65DA"/>
    <w:rsid w:val="00EA67AF"/>
    <w:rsid w:val="00EB1DED"/>
    <w:rsid w:val="00EB37FA"/>
    <w:rsid w:val="00EC0E47"/>
    <w:rsid w:val="00EC1CD3"/>
    <w:rsid w:val="00EC5443"/>
    <w:rsid w:val="00EC5647"/>
    <w:rsid w:val="00EC7D55"/>
    <w:rsid w:val="00ED360D"/>
    <w:rsid w:val="00ED5665"/>
    <w:rsid w:val="00EE0AAC"/>
    <w:rsid w:val="00EE1276"/>
    <w:rsid w:val="00EE3D30"/>
    <w:rsid w:val="00EE5B09"/>
    <w:rsid w:val="00EE5FDB"/>
    <w:rsid w:val="00EE6F7B"/>
    <w:rsid w:val="00EE7D36"/>
    <w:rsid w:val="00EE7E43"/>
    <w:rsid w:val="00EF169D"/>
    <w:rsid w:val="00EF314B"/>
    <w:rsid w:val="00EF31CF"/>
    <w:rsid w:val="00EF50B6"/>
    <w:rsid w:val="00EF6B9C"/>
    <w:rsid w:val="00EF6E7A"/>
    <w:rsid w:val="00EF7D38"/>
    <w:rsid w:val="00F015F0"/>
    <w:rsid w:val="00F021F8"/>
    <w:rsid w:val="00F02E2F"/>
    <w:rsid w:val="00F03304"/>
    <w:rsid w:val="00F0694C"/>
    <w:rsid w:val="00F0730B"/>
    <w:rsid w:val="00F07355"/>
    <w:rsid w:val="00F07FCD"/>
    <w:rsid w:val="00F10F49"/>
    <w:rsid w:val="00F11341"/>
    <w:rsid w:val="00F166F4"/>
    <w:rsid w:val="00F16E7A"/>
    <w:rsid w:val="00F17AD0"/>
    <w:rsid w:val="00F209D6"/>
    <w:rsid w:val="00F2116E"/>
    <w:rsid w:val="00F22B57"/>
    <w:rsid w:val="00F24EE7"/>
    <w:rsid w:val="00F26D81"/>
    <w:rsid w:val="00F2731D"/>
    <w:rsid w:val="00F308CC"/>
    <w:rsid w:val="00F36269"/>
    <w:rsid w:val="00F40864"/>
    <w:rsid w:val="00F40A71"/>
    <w:rsid w:val="00F43F1E"/>
    <w:rsid w:val="00F517B3"/>
    <w:rsid w:val="00F543F7"/>
    <w:rsid w:val="00F552A9"/>
    <w:rsid w:val="00F55752"/>
    <w:rsid w:val="00F55C86"/>
    <w:rsid w:val="00F56146"/>
    <w:rsid w:val="00F575D4"/>
    <w:rsid w:val="00F627E0"/>
    <w:rsid w:val="00F63D0D"/>
    <w:rsid w:val="00F64259"/>
    <w:rsid w:val="00F647C6"/>
    <w:rsid w:val="00F65247"/>
    <w:rsid w:val="00F72A2B"/>
    <w:rsid w:val="00F7368F"/>
    <w:rsid w:val="00F808EC"/>
    <w:rsid w:val="00F81391"/>
    <w:rsid w:val="00F81F0C"/>
    <w:rsid w:val="00F82AA4"/>
    <w:rsid w:val="00F82DFC"/>
    <w:rsid w:val="00F8317F"/>
    <w:rsid w:val="00F84A51"/>
    <w:rsid w:val="00F85C20"/>
    <w:rsid w:val="00F873E9"/>
    <w:rsid w:val="00F9075C"/>
    <w:rsid w:val="00F92B46"/>
    <w:rsid w:val="00F92CFF"/>
    <w:rsid w:val="00F940DC"/>
    <w:rsid w:val="00F95D98"/>
    <w:rsid w:val="00F97408"/>
    <w:rsid w:val="00F97925"/>
    <w:rsid w:val="00FA3CC0"/>
    <w:rsid w:val="00FA3F4C"/>
    <w:rsid w:val="00FA406C"/>
    <w:rsid w:val="00FA45FE"/>
    <w:rsid w:val="00FA6632"/>
    <w:rsid w:val="00FB03D3"/>
    <w:rsid w:val="00FB24C8"/>
    <w:rsid w:val="00FB28AE"/>
    <w:rsid w:val="00FB4AEE"/>
    <w:rsid w:val="00FB70CB"/>
    <w:rsid w:val="00FB721C"/>
    <w:rsid w:val="00FC21DD"/>
    <w:rsid w:val="00FC3958"/>
    <w:rsid w:val="00FC39A9"/>
    <w:rsid w:val="00FC5E17"/>
    <w:rsid w:val="00FC6A16"/>
    <w:rsid w:val="00FC6CD5"/>
    <w:rsid w:val="00FC7BE0"/>
    <w:rsid w:val="00FD0272"/>
    <w:rsid w:val="00FD0E34"/>
    <w:rsid w:val="00FD4622"/>
    <w:rsid w:val="00FD4D1E"/>
    <w:rsid w:val="00FD5D0E"/>
    <w:rsid w:val="00FD72ED"/>
    <w:rsid w:val="00FE119E"/>
    <w:rsid w:val="00FE66FA"/>
    <w:rsid w:val="00FF29E5"/>
    <w:rsid w:val="00FF3305"/>
    <w:rsid w:val="015938FA"/>
    <w:rsid w:val="023C44CB"/>
    <w:rsid w:val="025EDBA8"/>
    <w:rsid w:val="02B9C5BB"/>
    <w:rsid w:val="0318E180"/>
    <w:rsid w:val="03249124"/>
    <w:rsid w:val="03DD782B"/>
    <w:rsid w:val="04AFDFD4"/>
    <w:rsid w:val="058655FF"/>
    <w:rsid w:val="062150C5"/>
    <w:rsid w:val="069B413D"/>
    <w:rsid w:val="06DD21EA"/>
    <w:rsid w:val="074005D3"/>
    <w:rsid w:val="07409009"/>
    <w:rsid w:val="07C693F1"/>
    <w:rsid w:val="0803246E"/>
    <w:rsid w:val="082CDEAC"/>
    <w:rsid w:val="088A78F2"/>
    <w:rsid w:val="089A340D"/>
    <w:rsid w:val="0957CC8B"/>
    <w:rsid w:val="098E3D9D"/>
    <w:rsid w:val="0A481BF7"/>
    <w:rsid w:val="0A5497DF"/>
    <w:rsid w:val="0A87659B"/>
    <w:rsid w:val="0D39A156"/>
    <w:rsid w:val="0D887785"/>
    <w:rsid w:val="0D9F9C9D"/>
    <w:rsid w:val="0EC976AD"/>
    <w:rsid w:val="0F394FC8"/>
    <w:rsid w:val="109B1B17"/>
    <w:rsid w:val="10D455F1"/>
    <w:rsid w:val="11104503"/>
    <w:rsid w:val="1206C41B"/>
    <w:rsid w:val="12852831"/>
    <w:rsid w:val="12BB7991"/>
    <w:rsid w:val="12E6A2B8"/>
    <w:rsid w:val="13C5AC35"/>
    <w:rsid w:val="13F38F62"/>
    <w:rsid w:val="14A5B295"/>
    <w:rsid w:val="14B0064B"/>
    <w:rsid w:val="14B01FCE"/>
    <w:rsid w:val="14ED2FCB"/>
    <w:rsid w:val="1542C805"/>
    <w:rsid w:val="1576C945"/>
    <w:rsid w:val="15C46784"/>
    <w:rsid w:val="15CC9532"/>
    <w:rsid w:val="16A5249A"/>
    <w:rsid w:val="1790D608"/>
    <w:rsid w:val="17B20B7B"/>
    <w:rsid w:val="17FCA46D"/>
    <w:rsid w:val="181ACAFA"/>
    <w:rsid w:val="188D684F"/>
    <w:rsid w:val="189B7986"/>
    <w:rsid w:val="18BC9093"/>
    <w:rsid w:val="192CF419"/>
    <w:rsid w:val="193A33D6"/>
    <w:rsid w:val="19BD6A10"/>
    <w:rsid w:val="1AB9BBFF"/>
    <w:rsid w:val="1BE1163F"/>
    <w:rsid w:val="1C419CAE"/>
    <w:rsid w:val="1CFE195B"/>
    <w:rsid w:val="1D288D34"/>
    <w:rsid w:val="1D6BB9AF"/>
    <w:rsid w:val="1DC7938C"/>
    <w:rsid w:val="1E28CE5C"/>
    <w:rsid w:val="1E5F6293"/>
    <w:rsid w:val="1ED25DAA"/>
    <w:rsid w:val="1ED4F0CE"/>
    <w:rsid w:val="1EEFFCB9"/>
    <w:rsid w:val="1EFF8C50"/>
    <w:rsid w:val="1F195ABA"/>
    <w:rsid w:val="1F231828"/>
    <w:rsid w:val="1FEBEB05"/>
    <w:rsid w:val="1FEFEC48"/>
    <w:rsid w:val="1FF6ACAD"/>
    <w:rsid w:val="2012AFBF"/>
    <w:rsid w:val="201C7A09"/>
    <w:rsid w:val="2038B824"/>
    <w:rsid w:val="20CF921D"/>
    <w:rsid w:val="20D0AF69"/>
    <w:rsid w:val="2111D9E7"/>
    <w:rsid w:val="2140BEF7"/>
    <w:rsid w:val="214B1B03"/>
    <w:rsid w:val="219A7AA5"/>
    <w:rsid w:val="21A9C590"/>
    <w:rsid w:val="21B7EB90"/>
    <w:rsid w:val="21F3C46B"/>
    <w:rsid w:val="234A7CEA"/>
    <w:rsid w:val="234BFA4D"/>
    <w:rsid w:val="240C0BF9"/>
    <w:rsid w:val="24F49EC6"/>
    <w:rsid w:val="25536C82"/>
    <w:rsid w:val="263AA136"/>
    <w:rsid w:val="274BD58B"/>
    <w:rsid w:val="2857FF5D"/>
    <w:rsid w:val="28B75F50"/>
    <w:rsid w:val="28C40899"/>
    <w:rsid w:val="28D54581"/>
    <w:rsid w:val="29567FAD"/>
    <w:rsid w:val="2A2303AF"/>
    <w:rsid w:val="2A5BB312"/>
    <w:rsid w:val="2AD789F1"/>
    <w:rsid w:val="2C05D2DE"/>
    <w:rsid w:val="2C8E1325"/>
    <w:rsid w:val="2CC9F89D"/>
    <w:rsid w:val="2CCBC370"/>
    <w:rsid w:val="2CEC5250"/>
    <w:rsid w:val="2DDABA97"/>
    <w:rsid w:val="2E482C06"/>
    <w:rsid w:val="2E991651"/>
    <w:rsid w:val="2F256617"/>
    <w:rsid w:val="2F9567E6"/>
    <w:rsid w:val="305CC0A2"/>
    <w:rsid w:val="30805495"/>
    <w:rsid w:val="3084C533"/>
    <w:rsid w:val="30907FD8"/>
    <w:rsid w:val="313FD975"/>
    <w:rsid w:val="318FEE23"/>
    <w:rsid w:val="322AC518"/>
    <w:rsid w:val="33921EFD"/>
    <w:rsid w:val="33CEA8BB"/>
    <w:rsid w:val="33FC0B1C"/>
    <w:rsid w:val="34555714"/>
    <w:rsid w:val="3477AD9C"/>
    <w:rsid w:val="34AA9466"/>
    <w:rsid w:val="36030B44"/>
    <w:rsid w:val="3618F597"/>
    <w:rsid w:val="36A27BCE"/>
    <w:rsid w:val="36BD2231"/>
    <w:rsid w:val="36CB50AA"/>
    <w:rsid w:val="372D1EF6"/>
    <w:rsid w:val="38365540"/>
    <w:rsid w:val="384DB0AE"/>
    <w:rsid w:val="388B7A4E"/>
    <w:rsid w:val="38FDBAB4"/>
    <w:rsid w:val="3BAC5137"/>
    <w:rsid w:val="3C1D11E3"/>
    <w:rsid w:val="3C838F79"/>
    <w:rsid w:val="3CF50CA4"/>
    <w:rsid w:val="3E00A9D9"/>
    <w:rsid w:val="3E1CD8F2"/>
    <w:rsid w:val="3EBF9D0F"/>
    <w:rsid w:val="3ECE00D6"/>
    <w:rsid w:val="3F1394B3"/>
    <w:rsid w:val="3F4EBE1A"/>
    <w:rsid w:val="3F5AD589"/>
    <w:rsid w:val="40C45E38"/>
    <w:rsid w:val="42476CC9"/>
    <w:rsid w:val="42495232"/>
    <w:rsid w:val="42A72D91"/>
    <w:rsid w:val="42B025BE"/>
    <w:rsid w:val="42FC2B3D"/>
    <w:rsid w:val="431B40F4"/>
    <w:rsid w:val="432CD52D"/>
    <w:rsid w:val="438CB377"/>
    <w:rsid w:val="43E5F718"/>
    <w:rsid w:val="45EC070D"/>
    <w:rsid w:val="4607D294"/>
    <w:rsid w:val="46C7DDFE"/>
    <w:rsid w:val="4845F56D"/>
    <w:rsid w:val="48F1C750"/>
    <w:rsid w:val="49C897A1"/>
    <w:rsid w:val="49F16C2E"/>
    <w:rsid w:val="4BE3D766"/>
    <w:rsid w:val="4C17A3B4"/>
    <w:rsid w:val="4C4328D3"/>
    <w:rsid w:val="4C880502"/>
    <w:rsid w:val="4CFEA2EE"/>
    <w:rsid w:val="4D2B807A"/>
    <w:rsid w:val="4D403C89"/>
    <w:rsid w:val="4E3EDDAE"/>
    <w:rsid w:val="4EF80891"/>
    <w:rsid w:val="4F2A2FA1"/>
    <w:rsid w:val="4FABFFA1"/>
    <w:rsid w:val="50022EC6"/>
    <w:rsid w:val="50282330"/>
    <w:rsid w:val="50FA15D9"/>
    <w:rsid w:val="51E28F42"/>
    <w:rsid w:val="522BCC88"/>
    <w:rsid w:val="529E97A7"/>
    <w:rsid w:val="52E82609"/>
    <w:rsid w:val="53512939"/>
    <w:rsid w:val="543FE188"/>
    <w:rsid w:val="544E93AC"/>
    <w:rsid w:val="55BC551B"/>
    <w:rsid w:val="56F561CA"/>
    <w:rsid w:val="571C6572"/>
    <w:rsid w:val="580257A0"/>
    <w:rsid w:val="580F674B"/>
    <w:rsid w:val="583BB377"/>
    <w:rsid w:val="59A4AA59"/>
    <w:rsid w:val="5A08692B"/>
    <w:rsid w:val="5B86176C"/>
    <w:rsid w:val="5C0A60B6"/>
    <w:rsid w:val="5C7FB479"/>
    <w:rsid w:val="5CEC4953"/>
    <w:rsid w:val="5D0E6E5C"/>
    <w:rsid w:val="5E8107A2"/>
    <w:rsid w:val="5F694F96"/>
    <w:rsid w:val="5F8326D9"/>
    <w:rsid w:val="5FD41E28"/>
    <w:rsid w:val="6049592D"/>
    <w:rsid w:val="61F5624E"/>
    <w:rsid w:val="620E25BB"/>
    <w:rsid w:val="62340196"/>
    <w:rsid w:val="6299130A"/>
    <w:rsid w:val="63596008"/>
    <w:rsid w:val="639B3B71"/>
    <w:rsid w:val="651C40A8"/>
    <w:rsid w:val="6525A465"/>
    <w:rsid w:val="6543AFFA"/>
    <w:rsid w:val="659E3360"/>
    <w:rsid w:val="66CC103B"/>
    <w:rsid w:val="6700A88F"/>
    <w:rsid w:val="670291BD"/>
    <w:rsid w:val="676196B3"/>
    <w:rsid w:val="67A1D393"/>
    <w:rsid w:val="67D83725"/>
    <w:rsid w:val="686F7717"/>
    <w:rsid w:val="68700535"/>
    <w:rsid w:val="69730611"/>
    <w:rsid w:val="6A72B58C"/>
    <w:rsid w:val="6AB7B931"/>
    <w:rsid w:val="6CF33EC7"/>
    <w:rsid w:val="6DA0BF21"/>
    <w:rsid w:val="6F4337B4"/>
    <w:rsid w:val="6FA17A94"/>
    <w:rsid w:val="7031DB96"/>
    <w:rsid w:val="704D0CFE"/>
    <w:rsid w:val="714985CE"/>
    <w:rsid w:val="728B26A0"/>
    <w:rsid w:val="72AA6762"/>
    <w:rsid w:val="7320D34E"/>
    <w:rsid w:val="73214976"/>
    <w:rsid w:val="7339CD5F"/>
    <w:rsid w:val="73E77C7B"/>
    <w:rsid w:val="7441A0D7"/>
    <w:rsid w:val="748EF900"/>
    <w:rsid w:val="7548264C"/>
    <w:rsid w:val="75494950"/>
    <w:rsid w:val="762C21B2"/>
    <w:rsid w:val="769532E4"/>
    <w:rsid w:val="77A418D1"/>
    <w:rsid w:val="77FA9AD1"/>
    <w:rsid w:val="78157269"/>
    <w:rsid w:val="78AF4CD0"/>
    <w:rsid w:val="797CAD38"/>
    <w:rsid w:val="798FEA9A"/>
    <w:rsid w:val="79C69159"/>
    <w:rsid w:val="7AB14967"/>
    <w:rsid w:val="7AED5F40"/>
    <w:rsid w:val="7B2F3099"/>
    <w:rsid w:val="7C8E9709"/>
    <w:rsid w:val="7CDD9A02"/>
    <w:rsid w:val="7DACA7FA"/>
    <w:rsid w:val="7EF7DB9B"/>
    <w:rsid w:val="7FBB139B"/>
    <w:rsid w:val="7FBD69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1717"/>
  <w15:chartTrackingRefBased/>
  <w15:docId w15:val="{9D1BD958-B0A4-4B48-9752-AD4CFC3A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649"/>
    <w:pPr>
      <w:spacing w:after="0"/>
    </w:pPr>
    <w:rPr>
      <w:rFonts w:ascii="Calibri" w:hAnsi="Calibri"/>
      <w:sz w:val="20"/>
    </w:rPr>
  </w:style>
  <w:style w:type="paragraph" w:styleId="Heading1">
    <w:name w:val="heading 1"/>
    <w:basedOn w:val="Normal"/>
    <w:next w:val="Normal"/>
    <w:link w:val="Heading1Char"/>
    <w:uiPriority w:val="9"/>
    <w:qFormat/>
    <w:rsid w:val="002841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1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1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1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1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1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1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1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1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1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1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1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1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1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1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1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1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195"/>
    <w:rPr>
      <w:rFonts w:eastAsiaTheme="majorEastAsia" w:cstheme="majorBidi"/>
      <w:color w:val="272727" w:themeColor="text1" w:themeTint="D8"/>
    </w:rPr>
  </w:style>
  <w:style w:type="paragraph" w:styleId="Title">
    <w:name w:val="Title"/>
    <w:basedOn w:val="Normal"/>
    <w:next w:val="Normal"/>
    <w:link w:val="TitleChar"/>
    <w:uiPriority w:val="10"/>
    <w:qFormat/>
    <w:rsid w:val="002841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19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1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19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84195"/>
    <w:rPr>
      <w:i/>
      <w:iCs/>
      <w:color w:val="404040" w:themeColor="text1" w:themeTint="BF"/>
    </w:rPr>
  </w:style>
  <w:style w:type="paragraph" w:styleId="ListParagraph">
    <w:name w:val="List Paragraph"/>
    <w:basedOn w:val="Normal"/>
    <w:uiPriority w:val="34"/>
    <w:qFormat/>
    <w:rsid w:val="008015F9"/>
    <w:pPr>
      <w:contextualSpacing/>
    </w:pPr>
  </w:style>
  <w:style w:type="character" w:styleId="IntenseEmphasis">
    <w:name w:val="Intense Emphasis"/>
    <w:basedOn w:val="DefaultParagraphFont"/>
    <w:uiPriority w:val="21"/>
    <w:qFormat/>
    <w:rsid w:val="00284195"/>
    <w:rPr>
      <w:i/>
      <w:iCs/>
      <w:color w:val="0F4761" w:themeColor="accent1" w:themeShade="BF"/>
    </w:rPr>
  </w:style>
  <w:style w:type="paragraph" w:styleId="IntenseQuote">
    <w:name w:val="Intense Quote"/>
    <w:basedOn w:val="Normal"/>
    <w:next w:val="Normal"/>
    <w:link w:val="IntenseQuoteChar"/>
    <w:uiPriority w:val="30"/>
    <w:qFormat/>
    <w:rsid w:val="002841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195"/>
    <w:rPr>
      <w:i/>
      <w:iCs/>
      <w:color w:val="0F4761" w:themeColor="accent1" w:themeShade="BF"/>
    </w:rPr>
  </w:style>
  <w:style w:type="character" w:styleId="IntenseReference">
    <w:name w:val="Intense Reference"/>
    <w:basedOn w:val="DefaultParagraphFont"/>
    <w:uiPriority w:val="32"/>
    <w:qFormat/>
    <w:rsid w:val="00284195"/>
    <w:rPr>
      <w:b/>
      <w:bCs/>
      <w:smallCaps/>
      <w:color w:val="0F4761" w:themeColor="accent1" w:themeShade="BF"/>
      <w:spacing w:val="5"/>
    </w:rPr>
  </w:style>
  <w:style w:type="character" w:styleId="Hyperlink">
    <w:name w:val="Hyperlink"/>
    <w:basedOn w:val="DefaultParagraphFont"/>
    <w:uiPriority w:val="99"/>
    <w:unhideWhenUsed/>
    <w:rsid w:val="00284195"/>
    <w:rPr>
      <w:color w:val="0563C1"/>
      <w:u w:val="single"/>
    </w:rPr>
  </w:style>
  <w:style w:type="paragraph" w:styleId="Header">
    <w:name w:val="header"/>
    <w:basedOn w:val="Normal"/>
    <w:link w:val="HeaderChar"/>
    <w:uiPriority w:val="99"/>
    <w:unhideWhenUsed/>
    <w:rsid w:val="00284195"/>
    <w:pPr>
      <w:tabs>
        <w:tab w:val="center" w:pos="4680"/>
        <w:tab w:val="right" w:pos="9360"/>
      </w:tabs>
      <w:spacing w:line="240" w:lineRule="auto"/>
    </w:pPr>
  </w:style>
  <w:style w:type="character" w:customStyle="1" w:styleId="HeaderChar">
    <w:name w:val="Header Char"/>
    <w:basedOn w:val="DefaultParagraphFont"/>
    <w:link w:val="Header"/>
    <w:uiPriority w:val="99"/>
    <w:rsid w:val="00284195"/>
  </w:style>
  <w:style w:type="paragraph" w:styleId="Footer">
    <w:name w:val="footer"/>
    <w:basedOn w:val="Normal"/>
    <w:link w:val="FooterChar"/>
    <w:uiPriority w:val="99"/>
    <w:unhideWhenUsed/>
    <w:rsid w:val="00284195"/>
    <w:pPr>
      <w:tabs>
        <w:tab w:val="center" w:pos="4680"/>
        <w:tab w:val="right" w:pos="9360"/>
      </w:tabs>
      <w:spacing w:line="240" w:lineRule="auto"/>
    </w:pPr>
  </w:style>
  <w:style w:type="character" w:customStyle="1" w:styleId="FooterChar">
    <w:name w:val="Footer Char"/>
    <w:basedOn w:val="DefaultParagraphFont"/>
    <w:link w:val="Footer"/>
    <w:uiPriority w:val="99"/>
    <w:rsid w:val="00284195"/>
  </w:style>
  <w:style w:type="character" w:styleId="UnresolvedMention">
    <w:name w:val="Unresolved Mention"/>
    <w:basedOn w:val="DefaultParagraphFont"/>
    <w:uiPriority w:val="99"/>
    <w:semiHidden/>
    <w:unhideWhenUsed/>
    <w:rsid w:val="00284195"/>
    <w:rPr>
      <w:color w:val="605E5C"/>
      <w:shd w:val="clear" w:color="auto" w:fill="E1DFDD"/>
    </w:rPr>
  </w:style>
  <w:style w:type="character" w:styleId="FollowedHyperlink">
    <w:name w:val="FollowedHyperlink"/>
    <w:basedOn w:val="DefaultParagraphFont"/>
    <w:uiPriority w:val="99"/>
    <w:semiHidden/>
    <w:unhideWhenUsed/>
    <w:rsid w:val="00284195"/>
    <w:rPr>
      <w:color w:val="96607D" w:themeColor="followedHyperlink"/>
      <w:u w:val="single"/>
    </w:rPr>
  </w:style>
  <w:style w:type="paragraph" w:styleId="CommentText">
    <w:name w:val="annotation text"/>
    <w:basedOn w:val="Normal"/>
    <w:link w:val="CommentTextChar"/>
    <w:uiPriority w:val="99"/>
    <w:unhideWhenUsed/>
    <w:rsid w:val="00054924"/>
    <w:pPr>
      <w:spacing w:line="240" w:lineRule="auto"/>
    </w:pPr>
    <w:rPr>
      <w:szCs w:val="20"/>
    </w:rPr>
  </w:style>
  <w:style w:type="character" w:customStyle="1" w:styleId="CommentTextChar">
    <w:name w:val="Comment Text Char"/>
    <w:basedOn w:val="DefaultParagraphFont"/>
    <w:link w:val="CommentText"/>
    <w:uiPriority w:val="99"/>
    <w:rsid w:val="00054924"/>
    <w:rPr>
      <w:rFonts w:ascii="Calibri" w:hAnsi="Calibri"/>
      <w:sz w:val="20"/>
      <w:szCs w:val="20"/>
    </w:rPr>
  </w:style>
  <w:style w:type="character" w:styleId="CommentReference">
    <w:name w:val="annotation reference"/>
    <w:basedOn w:val="DefaultParagraphFont"/>
    <w:uiPriority w:val="99"/>
    <w:semiHidden/>
    <w:unhideWhenUsed/>
    <w:rsid w:val="00054924"/>
    <w:rPr>
      <w:sz w:val="16"/>
      <w:szCs w:val="16"/>
    </w:rPr>
  </w:style>
  <w:style w:type="paragraph" w:styleId="CommentSubject">
    <w:name w:val="annotation subject"/>
    <w:basedOn w:val="CommentText"/>
    <w:next w:val="CommentText"/>
    <w:link w:val="CommentSubjectChar"/>
    <w:uiPriority w:val="99"/>
    <w:semiHidden/>
    <w:unhideWhenUsed/>
    <w:rsid w:val="00304C13"/>
    <w:rPr>
      <w:b/>
      <w:bCs/>
    </w:rPr>
  </w:style>
  <w:style w:type="character" w:customStyle="1" w:styleId="CommentSubjectChar">
    <w:name w:val="Comment Subject Char"/>
    <w:basedOn w:val="CommentTextChar"/>
    <w:link w:val="CommentSubject"/>
    <w:uiPriority w:val="99"/>
    <w:semiHidden/>
    <w:rsid w:val="00304C13"/>
    <w:rPr>
      <w:rFonts w:ascii="Calibri" w:hAnsi="Calibri"/>
      <w:b/>
      <w:bCs/>
      <w:sz w:val="20"/>
      <w:szCs w:val="20"/>
    </w:rPr>
  </w:style>
  <w:style w:type="character" w:styleId="Mention">
    <w:name w:val="Mention"/>
    <w:basedOn w:val="DefaultParagraphFont"/>
    <w:uiPriority w:val="99"/>
    <w:unhideWhenUsed/>
    <w:rsid w:val="00304C1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789528">
      <w:bodyDiv w:val="1"/>
      <w:marLeft w:val="0"/>
      <w:marRight w:val="0"/>
      <w:marTop w:val="0"/>
      <w:marBottom w:val="0"/>
      <w:divBdr>
        <w:top w:val="none" w:sz="0" w:space="0" w:color="auto"/>
        <w:left w:val="none" w:sz="0" w:space="0" w:color="auto"/>
        <w:bottom w:val="none" w:sz="0" w:space="0" w:color="auto"/>
        <w:right w:val="none" w:sz="0" w:space="0" w:color="auto"/>
      </w:divBdr>
    </w:div>
    <w:div w:id="460811496">
      <w:bodyDiv w:val="1"/>
      <w:marLeft w:val="0"/>
      <w:marRight w:val="0"/>
      <w:marTop w:val="0"/>
      <w:marBottom w:val="0"/>
      <w:divBdr>
        <w:top w:val="none" w:sz="0" w:space="0" w:color="auto"/>
        <w:left w:val="none" w:sz="0" w:space="0" w:color="auto"/>
        <w:bottom w:val="none" w:sz="0" w:space="0" w:color="auto"/>
        <w:right w:val="none" w:sz="0" w:space="0" w:color="auto"/>
      </w:divBdr>
    </w:div>
    <w:div w:id="646667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cfr.gov/current/title-34/subtitle-B/chapter-I/part-104" TargetMode="External"/><Relationship Id="rId21" Type="http://schemas.openxmlformats.org/officeDocument/2006/relationships/hyperlink" Target="https://www.ed.gov/sites/ed/files/documents/essa-act-of-1965.pdf" TargetMode="External"/><Relationship Id="rId42" Type="http://schemas.openxmlformats.org/officeDocument/2006/relationships/hyperlink" Target="https://drive.google.com/drive/folders/1NcaBOvw69liV2R6OKbohU53HORo4hYjY?usp=drive_link" TargetMode="External"/><Relationship Id="rId63" Type="http://schemas.openxmlformats.org/officeDocument/2006/relationships/hyperlink" Target="https://www.ecfr.gov/current/title-2/subtitle-A/chapter-II/part-200" TargetMode="External"/><Relationship Id="rId84" Type="http://schemas.openxmlformats.org/officeDocument/2006/relationships/hyperlink" Target="https://docs.google.com/document/d/1CwjXhf_xbu2I8gewX-iBdMLjxYv_iJMh/edit?usp=drive_link&amp;ouid=100924913392615559640&amp;rtpof=true&amp;sd=true" TargetMode="External"/><Relationship Id="rId138" Type="http://schemas.openxmlformats.org/officeDocument/2006/relationships/hyperlink" Target="https://docs.google.com/presentation/d/1NMuQwKXgUr3zpMUsodYMytQXeYjonNXH/edit?usp=drive_link&amp;ouid=100924913392615559640&amp;rtpof=true&amp;sd=true" TargetMode="External"/><Relationship Id="rId159" Type="http://schemas.openxmlformats.org/officeDocument/2006/relationships/theme" Target="theme/theme1.xml"/><Relationship Id="rId107" Type="http://schemas.openxmlformats.org/officeDocument/2006/relationships/hyperlink" Target="https://www.ed.gov/sites/ed/files/documents/essa-act-of-1965.pdf" TargetMode="External"/><Relationship Id="rId11" Type="http://schemas.openxmlformats.org/officeDocument/2006/relationships/hyperlink" Target="http://webserver.rilin.state.ri.us/Statutes/TITLE16/16-2/16-2-18.1.htm" TargetMode="External"/><Relationship Id="rId32" Type="http://schemas.openxmlformats.org/officeDocument/2006/relationships/hyperlink" Target="https://docs.google.com/document/d/1CwjXhf_xbu2I8gewX-iBdMLjxYv_iJMh/edit?usp=drive_link&amp;ouid=100924913392615559640&amp;rtpof=true&amp;sd=true" TargetMode="External"/><Relationship Id="rId53" Type="http://schemas.openxmlformats.org/officeDocument/2006/relationships/hyperlink" Target="https://www.ed.gov/sites/ed/files/documents/essa-act-of-1965.pdf" TargetMode="External"/><Relationship Id="rId74" Type="http://schemas.openxmlformats.org/officeDocument/2006/relationships/hyperlink" Target="https://docs.google.com/document/d/1CwjXhf_xbu2I8gewX-iBdMLjxYv_iJMh/edit?usp=drive_link&amp;ouid=100924913392615559640&amp;rtpof=true&amp;sd=true" TargetMode="External"/><Relationship Id="rId128" Type="http://schemas.openxmlformats.org/officeDocument/2006/relationships/hyperlink" Target="https://docs.google.com/document/d/1ag-kkdbLTqe1IaoT-YGC3EvVG6LUFM17/edit?usp=drive_link&amp;ouid=100924913392615559640&amp;rtpof=true&amp;sd=true" TargetMode="External"/><Relationship Id="rId149" Type="http://schemas.openxmlformats.org/officeDocument/2006/relationships/hyperlink" Target="https://www.ed.gov/sites/ed/files/documents/essa-act-of-1965.pdf" TargetMode="External"/><Relationship Id="rId5" Type="http://schemas.openxmlformats.org/officeDocument/2006/relationships/footnotes" Target="footnotes.xml"/><Relationship Id="rId95" Type="http://schemas.openxmlformats.org/officeDocument/2006/relationships/hyperlink" Target="https://docs.google.com/document/d/1CwjXhf_xbu2I8gewX-iBdMLjxYv_iJMh/edit?usp=drive_link&amp;ouid=100924913392615559640&amp;rtpof=true&amp;sd=true" TargetMode="External"/><Relationship Id="rId22" Type="http://schemas.openxmlformats.org/officeDocument/2006/relationships/hyperlink" Target="http://webserver.rilin.state.ri.us/Statutes/TITLE40/40-11/40-11-3.HTM" TargetMode="External"/><Relationship Id="rId43" Type="http://schemas.openxmlformats.org/officeDocument/2006/relationships/hyperlink" Target="https://drive.google.com/drive/folders/1nRSieD9LevF-a6gds9SGlu5U7DmZCk-F?usp=drive_link" TargetMode="External"/><Relationship Id="rId64" Type="http://schemas.openxmlformats.org/officeDocument/2006/relationships/hyperlink" Target="https://www.ecfr.gov/current/title-2/subtitle-A/chapter-II/part-200" TargetMode="External"/><Relationship Id="rId118" Type="http://schemas.openxmlformats.org/officeDocument/2006/relationships/hyperlink" Target="https://www.ada.gov/law-and-regs/regulations/title-ii-2010-regulations/" TargetMode="External"/><Relationship Id="rId139" Type="http://schemas.openxmlformats.org/officeDocument/2006/relationships/hyperlink" Target="https://docs.google.com/presentation/d/1tF1p6fAYrtDgIDLZ8G45cJBWwsxsy1_T/edit?usp=drive_link&amp;ouid=100924913392615559640&amp;rtpof=true&amp;sd=true" TargetMode="External"/><Relationship Id="rId80" Type="http://schemas.openxmlformats.org/officeDocument/2006/relationships/hyperlink" Target="https://docs.google.com/document/d/1SqXCM4ChT9VM2m7Rf3AveL1dwkQtyXQ-/edit?usp=drive_link&amp;ouid=100924913392615559640&amp;rtpof=true&amp;sd=true" TargetMode="External"/><Relationship Id="rId85" Type="http://schemas.openxmlformats.org/officeDocument/2006/relationships/hyperlink" Target="https://docs.google.com/document/d/1rSrbo_3h2p7SDAse3LFUPJFSM1zKhxBf/edit?usp=drive_link&amp;ouid=100924913392615559640&amp;rtpof=true&amp;sd=true" TargetMode="External"/><Relationship Id="rId150" Type="http://schemas.openxmlformats.org/officeDocument/2006/relationships/hyperlink" Target="https://www.ed.gov/sites/ed/files/documents/essa-act-of-1965.pdf" TargetMode="External"/><Relationship Id="rId155" Type="http://schemas.openxmlformats.org/officeDocument/2006/relationships/hyperlink" Target="https://www.ed.gov/sites/ed/files/documents/essa-act-of-1965.pdf" TargetMode="External"/><Relationship Id="rId12" Type="http://schemas.openxmlformats.org/officeDocument/2006/relationships/hyperlink" Target="http://webserver.rilin.state.ri.us/Statutes/TITLE16/16-2/16-2-18.2.htm" TargetMode="External"/><Relationship Id="rId17" Type="http://schemas.openxmlformats.org/officeDocument/2006/relationships/hyperlink" Target="http://webserver.rilin.state.ri.us/Statutes/TITLE16/16-2/16-2-18.2.htm" TargetMode="External"/><Relationship Id="rId33" Type="http://schemas.openxmlformats.org/officeDocument/2006/relationships/hyperlink" Target="https://www.ecfr.gov/current/title-2/subtitle-A/chapter-II/part-200" TargetMode="External"/><Relationship Id="rId38" Type="http://schemas.openxmlformats.org/officeDocument/2006/relationships/hyperlink" Target="https://www.ecfr.gov/current/title-2/subtitle-A/chapter-II/part-200" TargetMode="External"/><Relationship Id="rId59" Type="http://schemas.openxmlformats.org/officeDocument/2006/relationships/hyperlink" Target="https://www.ecfr.gov/current/title-2/subtitle-A/chapter-II/part-200" TargetMode="External"/><Relationship Id="rId103" Type="http://schemas.openxmlformats.org/officeDocument/2006/relationships/hyperlink" Target="https://www.ed.gov/sites/ed/files/documents/essa-act-of-1965.pdf" TargetMode="External"/><Relationship Id="rId108" Type="http://schemas.openxmlformats.org/officeDocument/2006/relationships/hyperlink" Target="https://www.ed.gov/sites/ed/files/documents/essa-act-of-1965.pdf" TargetMode="External"/><Relationship Id="rId124" Type="http://schemas.openxmlformats.org/officeDocument/2006/relationships/hyperlink" Target="https://drive.google.com/file/d/1NGn7A-1tzDBNrY59M2FOloOuMvmVnkqg/view?usp=drive_link" TargetMode="External"/><Relationship Id="rId129" Type="http://schemas.openxmlformats.org/officeDocument/2006/relationships/hyperlink" Target="https://drive.google.com/file/d/1x568sDg0U9ajsQHaphjQOzqf80HS1mJY/view?usp=drive_link" TargetMode="External"/><Relationship Id="rId54" Type="http://schemas.openxmlformats.org/officeDocument/2006/relationships/hyperlink" Target="https://www.govinfo.gov/content/pkg/PLAW-117publ159/pdf/PLAW-117publ159.pdf" TargetMode="External"/><Relationship Id="rId70" Type="http://schemas.openxmlformats.org/officeDocument/2006/relationships/hyperlink" Target="https://docs.google.com/document/d/1CwjXhf_xbu2I8gewX-iBdMLjxYv_iJMh/edit?usp=drive_link&amp;ouid=100924913392615559640&amp;rtpof=true&amp;sd=true" TargetMode="External"/><Relationship Id="rId75" Type="http://schemas.openxmlformats.org/officeDocument/2006/relationships/hyperlink" Target="https://www.ecfr.gov/current/title-2/subtitle-A/chapter-II/part-200" TargetMode="External"/><Relationship Id="rId91" Type="http://schemas.openxmlformats.org/officeDocument/2006/relationships/hyperlink" Target="https://www.ecfr.gov/current/title-2/subtitle-A/chapter-II/part-200" TargetMode="External"/><Relationship Id="rId96" Type="http://schemas.openxmlformats.org/officeDocument/2006/relationships/hyperlink" Target="https://www.ecfr.gov/current/title-2/subtitle-A/chapter-II/part-200" TargetMode="External"/><Relationship Id="rId140" Type="http://schemas.openxmlformats.org/officeDocument/2006/relationships/hyperlink" Target="https://docs.google.com/presentation/d/1HSuQ6_tTFsKZ-4q2jxMCF_v7-FvgZyD3/edit?usp=drive_link&amp;ouid=100924913392615559640&amp;rtpof=true&amp;sd=true" TargetMode="External"/><Relationship Id="rId145" Type="http://schemas.openxmlformats.org/officeDocument/2006/relationships/hyperlink" Target="https://docs.google.com/document/d/1EMmMi6lIZATzImuv8zOzv_orGdrcCzZ7/edit?usp=drive_link&amp;ouid=100924913392615559640&amp;rtpof=true&amp;sd=true"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ed.gov/sites/ed/files/documents/essa-act-of-1965.pdf" TargetMode="External"/><Relationship Id="rId28" Type="http://schemas.openxmlformats.org/officeDocument/2006/relationships/hyperlink" Target="https://www.ecfr.gov/current/title-2/subtitle-A/chapter-II/part-200" TargetMode="External"/><Relationship Id="rId49" Type="http://schemas.openxmlformats.org/officeDocument/2006/relationships/hyperlink" Target="https://www.ecfr.gov/current/title-2/subtitle-A/chapter-II/part-200" TargetMode="External"/><Relationship Id="rId114" Type="http://schemas.openxmlformats.org/officeDocument/2006/relationships/hyperlink" Target="https://www.ed.gov/sites/ed/files/fund/grant/about/discretionary/2023-non-regulatory-guidance-evidence.pdf" TargetMode="External"/><Relationship Id="rId119" Type="http://schemas.openxmlformats.org/officeDocument/2006/relationships/hyperlink" Target="https://www.ada.gov/law-and-regs/regulations/title-iii-regulations/" TargetMode="External"/><Relationship Id="rId44" Type="http://schemas.openxmlformats.org/officeDocument/2006/relationships/hyperlink" Target="https://www.ecfr.gov/current/title-2/subtitle-A/chapter-II/part-200" TargetMode="External"/><Relationship Id="rId60" Type="http://schemas.openxmlformats.org/officeDocument/2006/relationships/hyperlink" Target="https://www.ecfr.gov/current/title-2/subtitle-A/chapter-II/part-200" TargetMode="External"/><Relationship Id="rId65" Type="http://schemas.openxmlformats.org/officeDocument/2006/relationships/hyperlink" Target="https://www.ecfr.gov/current/title-2/subtitle-A/chapter-II/part-200" TargetMode="External"/><Relationship Id="rId81" Type="http://schemas.openxmlformats.org/officeDocument/2006/relationships/hyperlink" Target="https://www.ecfr.gov/current/title-2/subtitle-A/chapter-II/part-200" TargetMode="External"/><Relationship Id="rId86" Type="http://schemas.openxmlformats.org/officeDocument/2006/relationships/hyperlink" Target="https://docs.google.com/spreadsheets/d/1WExzhFek741mzPRa4lBJl1wHBLjEypPf/edit?usp=drive_link&amp;ouid=100924913392615559640&amp;rtpof=true&amp;sd=true" TargetMode="External"/><Relationship Id="rId130" Type="http://schemas.openxmlformats.org/officeDocument/2006/relationships/hyperlink" Target="https://docs.google.com/presentation/d/1gLJekBuy843tmTrAL1PwxUIVygHoRlv0/edit?usp=drive_link&amp;ouid=100924913392615559640&amp;rtpof=true&amp;sd=true" TargetMode="External"/><Relationship Id="rId135" Type="http://schemas.openxmlformats.org/officeDocument/2006/relationships/hyperlink" Target="https://docs.google.com/document/d/16XFVAWctUvsgV6cb2_xz1fNx13q2G3Qa/edit?usp=drive_link&amp;ouid=100924913392615559640&amp;rtpof=true&amp;sd=true" TargetMode="External"/><Relationship Id="rId151" Type="http://schemas.openxmlformats.org/officeDocument/2006/relationships/hyperlink" Target="https://www.ed.gov/sites/ed/files/documents/essa-act-of-1965.pdf" TargetMode="External"/><Relationship Id="rId156" Type="http://schemas.openxmlformats.org/officeDocument/2006/relationships/hyperlink" Target="https://www.ed.gov/sites/ed/files/documents/essa-act-of-1965.pdf" TargetMode="External"/><Relationship Id="rId13" Type="http://schemas.openxmlformats.org/officeDocument/2006/relationships/hyperlink" Target="http://webserver.rilin.state.ri.us/Statutes/TITLE16/16-2/16-2-18.3.htm" TargetMode="External"/><Relationship Id="rId18" Type="http://schemas.openxmlformats.org/officeDocument/2006/relationships/hyperlink" Target="http://webserver.rilin.state.ri.us/Statutes/TITLE16/16-2/16-2-18.3.htm" TargetMode="External"/><Relationship Id="rId39" Type="http://schemas.openxmlformats.org/officeDocument/2006/relationships/hyperlink" Target="https://www.ecfr.gov/current/title-2/subtitle-A/chapter-II/part-200" TargetMode="External"/><Relationship Id="rId109" Type="http://schemas.openxmlformats.org/officeDocument/2006/relationships/hyperlink" Target="https://docs.google.com/presentation/d/184mvtnOqBvap9k-bTbiAmvNMkKRMYYX9/edit?usp=drive_link&amp;ouid=100924913392615559640&amp;rtpof=true&amp;sd=true" TargetMode="External"/><Relationship Id="rId34" Type="http://schemas.openxmlformats.org/officeDocument/2006/relationships/hyperlink" Target="https://www.ecfr.gov/current/title-2/subtitle-A/chapter-II/part-200" TargetMode="External"/><Relationship Id="rId50" Type="http://schemas.openxmlformats.org/officeDocument/2006/relationships/hyperlink" Target="https://www.ecfr.gov/current/title-2/subtitle-A/chapter-II/part-200" TargetMode="External"/><Relationship Id="rId55" Type="http://schemas.openxmlformats.org/officeDocument/2006/relationships/hyperlink" Target="https://uscode.house.gov/view.xhtml?req=(title:20%20section:7906%20edition:prelim)" TargetMode="External"/><Relationship Id="rId76" Type="http://schemas.openxmlformats.org/officeDocument/2006/relationships/hyperlink" Target="https://docs.google.com/document/d/1CwjXhf_xbu2I8gewX-iBdMLjxYv_iJMh/edit?usp=drive_link&amp;ouid=100924913392615559640&amp;rtpof=true&amp;sd=true" TargetMode="External"/><Relationship Id="rId97" Type="http://schemas.openxmlformats.org/officeDocument/2006/relationships/hyperlink" Target="https://www.ecfr.gov/current/title-2/subtitle-A/chapter-II/part-200" TargetMode="External"/><Relationship Id="rId104" Type="http://schemas.openxmlformats.org/officeDocument/2006/relationships/hyperlink" Target="https://www.ed.gov/sites/ed/files/documents/essa-act-of-1965.pdf" TargetMode="External"/><Relationship Id="rId120" Type="http://schemas.openxmlformats.org/officeDocument/2006/relationships/hyperlink" Target="https://www.ecfr.gov/current/title-28/chapter-I/part-35" TargetMode="External"/><Relationship Id="rId125" Type="http://schemas.openxmlformats.org/officeDocument/2006/relationships/hyperlink" Target="https://drive.google.com/drive/folders/0B3LGToAw_gTIY2F6WFNsUE1pU1U?resourcekey=0-8JUeapNx0xS_Pcaw6RzblQ" TargetMode="External"/><Relationship Id="rId141" Type="http://schemas.openxmlformats.org/officeDocument/2006/relationships/hyperlink" Target="https://docs.google.com/presentation/d/1AU9oBab_poBdun6xP2DFjJiHu-PPOzvh/edit?usp=drive_link&amp;ouid=100924913392615559640&amp;rtpof=true&amp;sd=true" TargetMode="External"/><Relationship Id="rId146" Type="http://schemas.openxmlformats.org/officeDocument/2006/relationships/hyperlink" Target="https://docs.google.com/document/d/1HFpVGBnAzzfMV0XZEdNLb-nyZcmP2UNZ/edit?usp=drive_link&amp;ouid=100924913392615559640&amp;rtpof=true&amp;sd=true" TargetMode="External"/><Relationship Id="rId7" Type="http://schemas.openxmlformats.org/officeDocument/2006/relationships/hyperlink" Target="https://docs.google.com/presentation/d/1veGcoKO13o2z7kWHX-8xJzTSeObguxT8/edit?usp=drive_link&amp;ouid=100924913392615559640&amp;rtpof=true&amp;sd=true" TargetMode="External"/><Relationship Id="rId71" Type="http://schemas.openxmlformats.org/officeDocument/2006/relationships/hyperlink" Target="https://www.ecfr.gov/current/title-2/subtitle-A/chapter-II/part-200" TargetMode="External"/><Relationship Id="rId92" Type="http://schemas.openxmlformats.org/officeDocument/2006/relationships/hyperlink" Target="https://www.ecfr.gov/current/title-2/subtitle-A/chapter-II/part-200" TargetMode="External"/><Relationship Id="rId2" Type="http://schemas.openxmlformats.org/officeDocument/2006/relationships/styles" Target="styles.xml"/><Relationship Id="rId29" Type="http://schemas.openxmlformats.org/officeDocument/2006/relationships/hyperlink" Target="https://www.ecfr.gov/current/title-2/subtitle-A/chapter-II/part-200" TargetMode="External"/><Relationship Id="rId24" Type="http://schemas.openxmlformats.org/officeDocument/2006/relationships/hyperlink" Target="https://www.ed.gov/sites/ed/files/documents/essa-act-of-1965.pdf" TargetMode="External"/><Relationship Id="rId40" Type="http://schemas.openxmlformats.org/officeDocument/2006/relationships/hyperlink" Target="https://www.ecfr.gov/current/title-2/subtitle-A/chapter-II/part-200" TargetMode="External"/><Relationship Id="rId45" Type="http://schemas.openxmlformats.org/officeDocument/2006/relationships/hyperlink" Target="https://www.ecfr.gov/current/title-2/subtitle-A/chapter-II/part-200" TargetMode="External"/><Relationship Id="rId66" Type="http://schemas.openxmlformats.org/officeDocument/2006/relationships/hyperlink" Target="https://docs.google.com/document/d/1CwjXhf_xbu2I8gewX-iBdMLjxYv_iJMh/edit?usp=drive_link&amp;ouid=100924913392615559640&amp;rtpof=true&amp;sd=true" TargetMode="External"/><Relationship Id="rId87" Type="http://schemas.openxmlformats.org/officeDocument/2006/relationships/hyperlink" Target="https://www.ed.gov/sites/ed/files/documents/essa-act-of-1965.pdf" TargetMode="External"/><Relationship Id="rId110" Type="http://schemas.openxmlformats.org/officeDocument/2006/relationships/hyperlink" Target="https://www.ed.gov/sites/ed/files/documents/essa-act-of-1965.pdf" TargetMode="External"/><Relationship Id="rId115" Type="http://schemas.openxmlformats.org/officeDocument/2006/relationships/hyperlink" Target="https://www.ed.gov/sites/ed/files/documents/essa-act-of-1965.pdf" TargetMode="External"/><Relationship Id="rId131" Type="http://schemas.openxmlformats.org/officeDocument/2006/relationships/hyperlink" Target="https://www.ed.gov/sites/ed/files/documents/essa-act-of-1965.pdf" TargetMode="External"/><Relationship Id="rId136" Type="http://schemas.openxmlformats.org/officeDocument/2006/relationships/hyperlink" Target="https://docs.google.com/document/d/17q-pELypeSYvCsdHWgQbU46dkoBlAdU2/edit?usp=drive_link&amp;ouid=100924913392615559640&amp;rtpof=true&amp;sd=true" TargetMode="External"/><Relationship Id="rId157" Type="http://schemas.openxmlformats.org/officeDocument/2006/relationships/header" Target="header1.xml"/><Relationship Id="rId61" Type="http://schemas.openxmlformats.org/officeDocument/2006/relationships/hyperlink" Target="https://docs.google.com/document/d/1CwjXhf_xbu2I8gewX-iBdMLjxYv_iJMh/edit?usp=drive_link&amp;ouid=100924913392615559640&amp;rtpof=true&amp;sd=true" TargetMode="External"/><Relationship Id="rId82" Type="http://schemas.openxmlformats.org/officeDocument/2006/relationships/hyperlink" Target="https://www.ecfr.gov/current/title-2/subtitle-A/chapter-II/part-200" TargetMode="External"/><Relationship Id="rId152" Type="http://schemas.openxmlformats.org/officeDocument/2006/relationships/hyperlink" Target="https://www.ed.gov/sites/ed/files/documents/essa-act-of-1965.pdf" TargetMode="External"/><Relationship Id="rId19" Type="http://schemas.openxmlformats.org/officeDocument/2006/relationships/hyperlink" Target="http://webserver.rilin.state.ri.us/Statutes/TITLE16/16-2/16-2-18.4.htm" TargetMode="External"/><Relationship Id="rId14" Type="http://schemas.openxmlformats.org/officeDocument/2006/relationships/hyperlink" Target="https://docs.google.com/document/d/1aU7b8W1qNEtXaFpV8bv_erRXfNBL2QKn/edit?usp=drive_link&amp;ouid=100924913392615559640&amp;rtpof=true&amp;sd=true" TargetMode="External"/><Relationship Id="rId30" Type="http://schemas.openxmlformats.org/officeDocument/2006/relationships/hyperlink" Target="https://www.ecfr.gov/current/title-2/subtitle-A/chapter-II/part-200" TargetMode="External"/><Relationship Id="rId35" Type="http://schemas.openxmlformats.org/officeDocument/2006/relationships/hyperlink" Target="https://docs.google.com/document/d/1CwjXhf_xbu2I8gewX-iBdMLjxYv_iJMh/edit?usp=drive_link&amp;ouid=100924913392615559640&amp;rtpof=true&amp;sd=true" TargetMode="External"/><Relationship Id="rId56" Type="http://schemas.openxmlformats.org/officeDocument/2006/relationships/hyperlink" Target="https://www.ecfr.gov/current/title-2/subtitle-A/chapter-II/part-200" TargetMode="External"/><Relationship Id="rId77" Type="http://schemas.openxmlformats.org/officeDocument/2006/relationships/hyperlink" Target="https://www.ecfr.gov/current/title-2/subtitle-A/chapter-II/part-200" TargetMode="External"/><Relationship Id="rId100" Type="http://schemas.openxmlformats.org/officeDocument/2006/relationships/hyperlink" Target="https://www.ecfr.gov/current/title-2/subtitle-A/chapter-II/part-200" TargetMode="External"/><Relationship Id="rId105" Type="http://schemas.openxmlformats.org/officeDocument/2006/relationships/hyperlink" Target="https://www.ed.gov/sites/ed/files/documents/essa-act-of-1965.pdf" TargetMode="External"/><Relationship Id="rId126" Type="http://schemas.openxmlformats.org/officeDocument/2006/relationships/hyperlink" Target="https://docs.google.com/document/d/1k8J7EmcAsAk9DOezXKIyGL3dWM91oSel/edit?usp=drive_link&amp;ouid=100924913392615559640&amp;rtpof=true&amp;sd=true" TargetMode="External"/><Relationship Id="rId147" Type="http://schemas.openxmlformats.org/officeDocument/2006/relationships/hyperlink" Target="https://docs.google.com/presentation/d/1uu-fJo3Yue8Izrw4r7w2TaLtzWplVGHQ/edit?usp=drive_link&amp;ouid=100924913392615559640&amp;rtpof=true&amp;sd=true" TargetMode="External"/><Relationship Id="rId8" Type="http://schemas.openxmlformats.org/officeDocument/2006/relationships/hyperlink" Target="https://drive.google.com/file/d/1DqtyzxGogcWhKPOKUHaHVKHk92QI9xj-/view?usp=drive_link" TargetMode="External"/><Relationship Id="rId51" Type="http://schemas.openxmlformats.org/officeDocument/2006/relationships/hyperlink" Target="https://www.ecfr.gov/current/title-2/subtitle-A/chapter-II/part-200" TargetMode="External"/><Relationship Id="rId72" Type="http://schemas.openxmlformats.org/officeDocument/2006/relationships/hyperlink" Target="https://www.ecfr.gov/current/title-2/subtitle-A/chapter-II/part-200" TargetMode="External"/><Relationship Id="rId93" Type="http://schemas.openxmlformats.org/officeDocument/2006/relationships/hyperlink" Target="https://www.ecfr.gov/current/title-2/subtitle-A/chapter-II/part-200" TargetMode="External"/><Relationship Id="rId98" Type="http://schemas.openxmlformats.org/officeDocument/2006/relationships/hyperlink" Target="https://www.ecfr.gov/current/title-2/subtitle-A/chapter-II/part-200" TargetMode="External"/><Relationship Id="rId121" Type="http://schemas.openxmlformats.org/officeDocument/2006/relationships/hyperlink" Target="https://www.ecfr.gov/current/title-28/chapter-I/part-36" TargetMode="External"/><Relationship Id="rId142" Type="http://schemas.openxmlformats.org/officeDocument/2006/relationships/hyperlink" Target="https://ride.ri.gov/Portals/0/Uploads/Documents/Students-and-Families-Great-Schools/Educational-Programming/21stCCLCs/RI21stCCLC-Evaluation-Report-2020.pdf?ver=2021-05-12-110623-690" TargetMode="External"/><Relationship Id="rId3" Type="http://schemas.openxmlformats.org/officeDocument/2006/relationships/settings" Target="settings.xml"/><Relationship Id="rId25" Type="http://schemas.openxmlformats.org/officeDocument/2006/relationships/hyperlink" Target="https://www.ecfr.gov/current/title-2/subtitle-A/chapter-II/part-200" TargetMode="External"/><Relationship Id="rId46" Type="http://schemas.openxmlformats.org/officeDocument/2006/relationships/hyperlink" Target="https://www.ecfr.gov/current/title-2/subtitle-A/chapter-II/part-200" TargetMode="External"/><Relationship Id="rId67" Type="http://schemas.openxmlformats.org/officeDocument/2006/relationships/hyperlink" Target="https://www.ed.gov/sites/ed/files/documents/essa-act-of-1965.pdf" TargetMode="External"/><Relationship Id="rId116" Type="http://schemas.openxmlformats.org/officeDocument/2006/relationships/hyperlink" Target="https://www.govinfo.gov/content/pkg/COMPS-799/pdf/COMPS-799.pdf" TargetMode="External"/><Relationship Id="rId137" Type="http://schemas.openxmlformats.org/officeDocument/2006/relationships/hyperlink" Target="https://docs.google.com/document/d/1cuy6g60daTHIUZXBXcgqoXPxTkPtDajz/edit?usp=drive_link&amp;ouid=100924913392615559640&amp;rtpof=true&amp;sd=true" TargetMode="External"/><Relationship Id="rId158" Type="http://schemas.openxmlformats.org/officeDocument/2006/relationships/fontTable" Target="fontTable.xml"/><Relationship Id="rId20" Type="http://schemas.openxmlformats.org/officeDocument/2006/relationships/hyperlink" Target="http://webserver.rilin.state.ri.us/Statutes/TITLE16/16-2/16-2-18.5.htm" TargetMode="External"/><Relationship Id="rId41" Type="http://schemas.openxmlformats.org/officeDocument/2006/relationships/hyperlink" Target="https://docs.google.com/document/d/1CwjXhf_xbu2I8gewX-iBdMLjxYv_iJMh/edit?usp=drive_link&amp;ouid=100924913392615559640&amp;rtpof=true&amp;sd=true" TargetMode="External"/><Relationship Id="rId62" Type="http://schemas.openxmlformats.org/officeDocument/2006/relationships/hyperlink" Target="https://www.ecfr.gov/current/title-2/subtitle-A/chapter-II/part-200" TargetMode="External"/><Relationship Id="rId83" Type="http://schemas.openxmlformats.org/officeDocument/2006/relationships/hyperlink" Target="https://www.ecfr.gov/current/title-2/subtitle-A/chapter-II/part-200" TargetMode="External"/><Relationship Id="rId88" Type="http://schemas.openxmlformats.org/officeDocument/2006/relationships/hyperlink" Target="https://www.ed.gov/sites/ed/files/documents/essa-act-of-1965.pdf" TargetMode="External"/><Relationship Id="rId111" Type="http://schemas.openxmlformats.org/officeDocument/2006/relationships/hyperlink" Target="https://www.ed.gov/sites/ed/files/documents/essa-act-of-1965.pdf" TargetMode="External"/><Relationship Id="rId132" Type="http://schemas.openxmlformats.org/officeDocument/2006/relationships/hyperlink" Target="https://www.ed.gov/sites/ed/files/documents/essa-act-of-1965.pdf" TargetMode="External"/><Relationship Id="rId153" Type="http://schemas.openxmlformats.org/officeDocument/2006/relationships/hyperlink" Target="https://www.ed.gov/sites/ed/files/documents/essa-act-of-1965.pdf" TargetMode="External"/><Relationship Id="rId15" Type="http://schemas.openxmlformats.org/officeDocument/2006/relationships/hyperlink" Target="https://drive.google.com/drive/folders/1kvscdkpyd4O3w4gkGLrukzpd7T4wBY_t" TargetMode="External"/><Relationship Id="rId36" Type="http://schemas.openxmlformats.org/officeDocument/2006/relationships/hyperlink" Target="https://www.ecfr.gov/current/title-2/subtitle-A/chapter-II/part-200" TargetMode="External"/><Relationship Id="rId57" Type="http://schemas.openxmlformats.org/officeDocument/2006/relationships/hyperlink" Target="https://www.ecfr.gov/current/title-2/subtitle-A/chapter-II/part-200" TargetMode="External"/><Relationship Id="rId106" Type="http://schemas.openxmlformats.org/officeDocument/2006/relationships/hyperlink" Target="https://www.ed.gov/sites/ed/files/documents/essa-act-of-1965.pdf" TargetMode="External"/><Relationship Id="rId127" Type="http://schemas.openxmlformats.org/officeDocument/2006/relationships/hyperlink" Target="https://docs.google.com/document/d/191-qGft8ujs8k9d6ujtOdAS57LgT_Gi1/edit?usp=drive_link&amp;ouid=100924913392615559640&amp;rtpof=true&amp;sd=true" TargetMode="External"/><Relationship Id="rId10" Type="http://schemas.openxmlformats.org/officeDocument/2006/relationships/hyperlink" Target="https://drive.google.com/file/d/1Lny32cITquk2ZLdozdWv8FHOyRk-O2Hw/view?usp=drive_link" TargetMode="External"/><Relationship Id="rId31" Type="http://schemas.openxmlformats.org/officeDocument/2006/relationships/hyperlink" Target="https://www.ecfr.gov/current/title-2/subtitle-A/chapter-II/part-200" TargetMode="External"/><Relationship Id="rId52" Type="http://schemas.openxmlformats.org/officeDocument/2006/relationships/hyperlink" Target="https://www.ed.gov/sites/ed/files/documents/essa-act-of-1965.pdf" TargetMode="External"/><Relationship Id="rId73" Type="http://schemas.openxmlformats.org/officeDocument/2006/relationships/hyperlink" Target="https://www.ecfr.gov/current/title-2/part-200/appendix-Appendix%20II%20to%20Part%20200" TargetMode="External"/><Relationship Id="rId78" Type="http://schemas.openxmlformats.org/officeDocument/2006/relationships/hyperlink" Target="https://www.ecfr.gov/current/title-2/subtitle-A/chapter-II/part-200" TargetMode="External"/><Relationship Id="rId94" Type="http://schemas.openxmlformats.org/officeDocument/2006/relationships/hyperlink" Target="https://www.ecfr.gov/current/title-2/subtitle-A/chapter-II/part-200" TargetMode="External"/><Relationship Id="rId99" Type="http://schemas.openxmlformats.org/officeDocument/2006/relationships/hyperlink" Target="https://docs.google.com/document/d/1CwjXhf_xbu2I8gewX-iBdMLjxYv_iJMh/edit?usp=drive_link&amp;ouid=100924913392615559640&amp;rtpof=true&amp;sd=true" TargetMode="External"/><Relationship Id="rId101" Type="http://schemas.openxmlformats.org/officeDocument/2006/relationships/hyperlink" Target="https://www.ecfr.gov/current/title-2/subtitle-A/chapter-II/part-200" TargetMode="External"/><Relationship Id="rId122" Type="http://schemas.openxmlformats.org/officeDocument/2006/relationships/hyperlink" Target="https://ride.ri.gov/sites/g/files/xkgbur806/files/Portals/0/Uploads/Documents/Students-and-Families-Great-Schools/Educational-Programming/21stCCLCs/RIDE-External-Organizations.docx" TargetMode="External"/><Relationship Id="rId143" Type="http://schemas.openxmlformats.org/officeDocument/2006/relationships/hyperlink" Target="https://ride.ri.gov/Portals/0/Uploads/Documents/Students-and-Families-Great-Schools/Educational-Programming/21stCCLCs/Statewide%20Evaluation%20Results.pptx?ver=2021-12-31-110335-427" TargetMode="External"/><Relationship Id="rId148" Type="http://schemas.openxmlformats.org/officeDocument/2006/relationships/hyperlink" Target="https://drive.google.com/file/d/1ifUyUSpdBJnp1wSkEk7XBwbcrOcGv7qn/view?usp=sharing" TargetMode="External"/><Relationship Id="rId4" Type="http://schemas.openxmlformats.org/officeDocument/2006/relationships/webSettings" Target="webSettings.xml"/><Relationship Id="rId9" Type="http://schemas.openxmlformats.org/officeDocument/2006/relationships/hyperlink" Target="https://drive.google.com/file/d/1Lny32cITquk2ZLdozdWv8FHOyRk-O2Hw/view?usp=drive_link" TargetMode="External"/><Relationship Id="rId26" Type="http://schemas.openxmlformats.org/officeDocument/2006/relationships/hyperlink" Target="https://www.ecfr.gov/current/title-2/subtitle-A/chapter-II/part-200" TargetMode="External"/><Relationship Id="rId47" Type="http://schemas.openxmlformats.org/officeDocument/2006/relationships/hyperlink" Target="https://www.ecfr.gov/current/title-2/subtitle-A/chapter-II/part-200" TargetMode="External"/><Relationship Id="rId68" Type="http://schemas.openxmlformats.org/officeDocument/2006/relationships/hyperlink" Target="https://docs.google.com/document/d/1CwjXhf_xbu2I8gewX-iBdMLjxYv_iJMh/edit?usp=drive_link&amp;ouid=100924913392615559640&amp;rtpof=true&amp;sd=true" TargetMode="External"/><Relationship Id="rId89" Type="http://schemas.openxmlformats.org/officeDocument/2006/relationships/hyperlink" Target="https://www.ed.gov/sites/ed/files/documents/essa-act-of-1965.pdf" TargetMode="External"/><Relationship Id="rId112" Type="http://schemas.openxmlformats.org/officeDocument/2006/relationships/hyperlink" Target="https://www.ed.gov/sites/ed/files/documents/essa-act-of-1965.pdf" TargetMode="External"/><Relationship Id="rId133" Type="http://schemas.openxmlformats.org/officeDocument/2006/relationships/hyperlink" Target="https://www.ecfr.gov/current/title-34/subtitle-A/part-76/subpart-G/subject-group-ECFR54971d4c79871f9/section-76.722" TargetMode="External"/><Relationship Id="rId154" Type="http://schemas.openxmlformats.org/officeDocument/2006/relationships/hyperlink" Target="https://www.ed.gov/sites/ed/files/documents/essa-act-of-1965.pdf" TargetMode="External"/><Relationship Id="rId16" Type="http://schemas.openxmlformats.org/officeDocument/2006/relationships/hyperlink" Target="http://webserver.rilin.state.ri.us/Statutes/TITLE16/16-2/16-2-18.1.htm" TargetMode="External"/><Relationship Id="rId37" Type="http://schemas.openxmlformats.org/officeDocument/2006/relationships/hyperlink" Target="https://docs.google.com/document/d/1CwjXhf_xbu2I8gewX-iBdMLjxYv_iJMh/edit?usp=drive_link&amp;ouid=100924913392615559640&amp;rtpof=true&amp;sd=true" TargetMode="External"/><Relationship Id="rId58" Type="http://schemas.openxmlformats.org/officeDocument/2006/relationships/hyperlink" Target="https://www.ecfr.gov/current/title-2/subtitle-A/chapter-II/part-200" TargetMode="External"/><Relationship Id="rId79" Type="http://schemas.openxmlformats.org/officeDocument/2006/relationships/hyperlink" Target="https://docs.google.com/document/d/1CwjXhf_xbu2I8gewX-iBdMLjxYv_iJMh/edit?usp=drive_link&amp;ouid=100924913392615559640&amp;rtpof=true&amp;sd=true" TargetMode="External"/><Relationship Id="rId102" Type="http://schemas.openxmlformats.org/officeDocument/2006/relationships/hyperlink" Target="https://www.ed.gov/sites/ed/files/documents/essa-act-of-1965.pdf" TargetMode="External"/><Relationship Id="rId123" Type="http://schemas.openxmlformats.org/officeDocument/2006/relationships/hyperlink" Target="https://drive.google.com/file/d/12TBUTaHyNbGcWg8nyyD5beYQUpgf1yQo/view?usp=drive_link" TargetMode="External"/><Relationship Id="rId144" Type="http://schemas.openxmlformats.org/officeDocument/2006/relationships/hyperlink" Target="https://ride.ri.gov/Portals/0/Uploads/Documents/Students-and-Families-Great-Schools/Educational-Programming/21stCCLCs/Statewide%20Evaluation%20Results%20-%20key%20findings.pptx?ver=2021-12-31-110335-707" TargetMode="External"/><Relationship Id="rId90" Type="http://schemas.openxmlformats.org/officeDocument/2006/relationships/hyperlink" Target="https://www.ed.gov/sites/ed/files/documents/essa-act-of-1965.pdf" TargetMode="External"/><Relationship Id="rId27" Type="http://schemas.openxmlformats.org/officeDocument/2006/relationships/hyperlink" Target="https://www.ecfr.gov/current/title-2/subtitle-A/chapter-II/part-200" TargetMode="External"/><Relationship Id="rId48" Type="http://schemas.openxmlformats.org/officeDocument/2006/relationships/hyperlink" Target="https://www.ecfr.gov/current/title-2/subtitle-A/chapter-II/part-200" TargetMode="External"/><Relationship Id="rId69" Type="http://schemas.openxmlformats.org/officeDocument/2006/relationships/hyperlink" Target="https://www.ecfr.gov/current/title-2/subtitle-A/chapter-II/part-200" TargetMode="External"/><Relationship Id="rId113" Type="http://schemas.openxmlformats.org/officeDocument/2006/relationships/hyperlink" Target="https://www.ed.gov/sites/ed/files/documents/essa-act-of-1965.pdf" TargetMode="External"/><Relationship Id="rId134" Type="http://schemas.openxmlformats.org/officeDocument/2006/relationships/hyperlink" Target="https://docs.google.com/document/d/13XwqwDRiz9eHpwKctwT2ZgnQlqMTSjdL/edit?usp=drive_link&amp;ouid=100924913392615559640&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16</Pages>
  <Words>8030</Words>
  <Characters>45773</Characters>
  <Application>Microsoft Office Word</Application>
  <DocSecurity>0</DocSecurity>
  <Lines>381</Lines>
  <Paragraphs>107</Paragraphs>
  <ScaleCrop>false</ScaleCrop>
  <Company/>
  <LinksUpToDate>false</LinksUpToDate>
  <CharactersWithSpaces>53696</CharactersWithSpaces>
  <SharedDoc>false</SharedDoc>
  <HLinks>
    <vt:vector size="780" baseType="variant">
      <vt:variant>
        <vt:i4>6029378</vt:i4>
      </vt:variant>
      <vt:variant>
        <vt:i4>387</vt:i4>
      </vt:variant>
      <vt:variant>
        <vt:i4>0</vt:i4>
      </vt:variant>
      <vt:variant>
        <vt:i4>5</vt:i4>
      </vt:variant>
      <vt:variant>
        <vt:lpwstr>https://www.ed.gov/sites/ed/files/documents/essa-act-of-1965.pdf</vt:lpwstr>
      </vt:variant>
      <vt:variant>
        <vt:lpwstr>page=241</vt:lpwstr>
      </vt:variant>
      <vt:variant>
        <vt:i4>6094914</vt:i4>
      </vt:variant>
      <vt:variant>
        <vt:i4>384</vt:i4>
      </vt:variant>
      <vt:variant>
        <vt:i4>0</vt:i4>
      </vt:variant>
      <vt:variant>
        <vt:i4>5</vt:i4>
      </vt:variant>
      <vt:variant>
        <vt:lpwstr>https://www.ed.gov/sites/ed/files/documents/essa-act-of-1965.pdf</vt:lpwstr>
      </vt:variant>
      <vt:variant>
        <vt:lpwstr>page=240</vt:lpwstr>
      </vt:variant>
      <vt:variant>
        <vt:i4>5898309</vt:i4>
      </vt:variant>
      <vt:variant>
        <vt:i4>381</vt:i4>
      </vt:variant>
      <vt:variant>
        <vt:i4>0</vt:i4>
      </vt:variant>
      <vt:variant>
        <vt:i4>5</vt:i4>
      </vt:variant>
      <vt:variant>
        <vt:lpwstr>https://www.ed.gov/sites/ed/files/documents/essa-act-of-1965.pdf</vt:lpwstr>
      </vt:variant>
      <vt:variant>
        <vt:lpwstr>page=237</vt:lpwstr>
      </vt:variant>
      <vt:variant>
        <vt:i4>5832773</vt:i4>
      </vt:variant>
      <vt:variant>
        <vt:i4>378</vt:i4>
      </vt:variant>
      <vt:variant>
        <vt:i4>0</vt:i4>
      </vt:variant>
      <vt:variant>
        <vt:i4>5</vt:i4>
      </vt:variant>
      <vt:variant>
        <vt:lpwstr>https://www.ed.gov/sites/ed/files/documents/essa-act-of-1965.pdf</vt:lpwstr>
      </vt:variant>
      <vt:variant>
        <vt:lpwstr>page=234</vt:lpwstr>
      </vt:variant>
      <vt:variant>
        <vt:i4>5832773</vt:i4>
      </vt:variant>
      <vt:variant>
        <vt:i4>375</vt:i4>
      </vt:variant>
      <vt:variant>
        <vt:i4>0</vt:i4>
      </vt:variant>
      <vt:variant>
        <vt:i4>5</vt:i4>
      </vt:variant>
      <vt:variant>
        <vt:lpwstr>https://www.ed.gov/sites/ed/files/documents/essa-act-of-1965.pdf</vt:lpwstr>
      </vt:variant>
      <vt:variant>
        <vt:lpwstr>page=234</vt:lpwstr>
      </vt:variant>
      <vt:variant>
        <vt:i4>6094914</vt:i4>
      </vt:variant>
      <vt:variant>
        <vt:i4>372</vt:i4>
      </vt:variant>
      <vt:variant>
        <vt:i4>0</vt:i4>
      </vt:variant>
      <vt:variant>
        <vt:i4>5</vt:i4>
      </vt:variant>
      <vt:variant>
        <vt:lpwstr>https://www.ed.gov/sites/ed/files/documents/essa-act-of-1965.pdf</vt:lpwstr>
      </vt:variant>
      <vt:variant>
        <vt:lpwstr>page=240</vt:lpwstr>
      </vt:variant>
      <vt:variant>
        <vt:i4>6094914</vt:i4>
      </vt:variant>
      <vt:variant>
        <vt:i4>369</vt:i4>
      </vt:variant>
      <vt:variant>
        <vt:i4>0</vt:i4>
      </vt:variant>
      <vt:variant>
        <vt:i4>5</vt:i4>
      </vt:variant>
      <vt:variant>
        <vt:lpwstr>https://www.ed.gov/sites/ed/files/documents/essa-act-of-1965.pdf</vt:lpwstr>
      </vt:variant>
      <vt:variant>
        <vt:lpwstr>page=240</vt:lpwstr>
      </vt:variant>
      <vt:variant>
        <vt:i4>6029378</vt:i4>
      </vt:variant>
      <vt:variant>
        <vt:i4>366</vt:i4>
      </vt:variant>
      <vt:variant>
        <vt:i4>0</vt:i4>
      </vt:variant>
      <vt:variant>
        <vt:i4>5</vt:i4>
      </vt:variant>
      <vt:variant>
        <vt:lpwstr>https://www.ed.gov/sites/ed/files/documents/essa-act-of-1965.pdf</vt:lpwstr>
      </vt:variant>
      <vt:variant>
        <vt:lpwstr>page=241</vt:lpwstr>
      </vt:variant>
      <vt:variant>
        <vt:i4>5570629</vt:i4>
      </vt:variant>
      <vt:variant>
        <vt:i4>363</vt:i4>
      </vt:variant>
      <vt:variant>
        <vt:i4>0</vt:i4>
      </vt:variant>
      <vt:variant>
        <vt:i4>5</vt:i4>
      </vt:variant>
      <vt:variant>
        <vt:lpwstr>https://www.ed.gov/sites/ed/files/documents/essa-act-of-1965.pdf</vt:lpwstr>
      </vt:variant>
      <vt:variant>
        <vt:lpwstr>page=238</vt:lpwstr>
      </vt:variant>
      <vt:variant>
        <vt:i4>5832770</vt:i4>
      </vt:variant>
      <vt:variant>
        <vt:i4>360</vt:i4>
      </vt:variant>
      <vt:variant>
        <vt:i4>0</vt:i4>
      </vt:variant>
      <vt:variant>
        <vt:i4>5</vt:i4>
      </vt:variant>
      <vt:variant>
        <vt:lpwstr>https://www.ed.gov/sites/ed/files/documents/essa-act-of-1965.pdf</vt:lpwstr>
      </vt:variant>
      <vt:variant>
        <vt:lpwstr>page=244</vt:lpwstr>
      </vt:variant>
      <vt:variant>
        <vt:i4>6094914</vt:i4>
      </vt:variant>
      <vt:variant>
        <vt:i4>357</vt:i4>
      </vt:variant>
      <vt:variant>
        <vt:i4>0</vt:i4>
      </vt:variant>
      <vt:variant>
        <vt:i4>5</vt:i4>
      </vt:variant>
      <vt:variant>
        <vt:lpwstr>https://www.ed.gov/sites/ed/files/documents/essa-act-of-1965.pdf</vt:lpwstr>
      </vt:variant>
      <vt:variant>
        <vt:lpwstr>page=240</vt:lpwstr>
      </vt:variant>
      <vt:variant>
        <vt:i4>7536738</vt:i4>
      </vt:variant>
      <vt:variant>
        <vt:i4>354</vt:i4>
      </vt:variant>
      <vt:variant>
        <vt:i4>0</vt:i4>
      </vt:variant>
      <vt:variant>
        <vt:i4>5</vt:i4>
      </vt:variant>
      <vt:variant>
        <vt:lpwstr>https://www.ecfr.gov/current/title-34/subtitle-A/part-76/subpart-G/subject-group-ECFR54971d4c79871f9/section-76.722</vt:lpwstr>
      </vt:variant>
      <vt:variant>
        <vt:lpwstr/>
      </vt:variant>
      <vt:variant>
        <vt:i4>5832770</vt:i4>
      </vt:variant>
      <vt:variant>
        <vt:i4>351</vt:i4>
      </vt:variant>
      <vt:variant>
        <vt:i4>0</vt:i4>
      </vt:variant>
      <vt:variant>
        <vt:i4>5</vt:i4>
      </vt:variant>
      <vt:variant>
        <vt:lpwstr>https://www.ed.gov/sites/ed/files/documents/essa-act-of-1965.pdf</vt:lpwstr>
      </vt:variant>
      <vt:variant>
        <vt:lpwstr>page=244</vt:lpwstr>
      </vt:variant>
      <vt:variant>
        <vt:i4>5570629</vt:i4>
      </vt:variant>
      <vt:variant>
        <vt:i4>348</vt:i4>
      </vt:variant>
      <vt:variant>
        <vt:i4>0</vt:i4>
      </vt:variant>
      <vt:variant>
        <vt:i4>5</vt:i4>
      </vt:variant>
      <vt:variant>
        <vt:lpwstr>https://www.ed.gov/sites/ed/files/documents/essa-act-of-1965.pdf</vt:lpwstr>
      </vt:variant>
      <vt:variant>
        <vt:lpwstr>page=238</vt:lpwstr>
      </vt:variant>
      <vt:variant>
        <vt:i4>5636195</vt:i4>
      </vt:variant>
      <vt:variant>
        <vt:i4>345</vt:i4>
      </vt:variant>
      <vt:variant>
        <vt:i4>0</vt:i4>
      </vt:variant>
      <vt:variant>
        <vt:i4>5</vt:i4>
      </vt:variant>
      <vt:variant>
        <vt:lpwstr>https://drive.google.com/file/d/1x568sDg0U9ajsQHaphjQOzqf80HS1mJY/view?usp=drive_link</vt:lpwstr>
      </vt:variant>
      <vt:variant>
        <vt:lpwstr/>
      </vt:variant>
      <vt:variant>
        <vt:i4>5242881</vt:i4>
      </vt:variant>
      <vt:variant>
        <vt:i4>342</vt:i4>
      </vt:variant>
      <vt:variant>
        <vt:i4>0</vt:i4>
      </vt:variant>
      <vt:variant>
        <vt:i4>5</vt:i4>
      </vt:variant>
      <vt:variant>
        <vt:lpwstr>https://docs.google.com/document/d/191-qGft8ujs8k9d6ujtOdAS57LgT_Gi1/edit?usp=drive_link&amp;ouid=100924913392615559640&amp;rtpof=true&amp;sd=true</vt:lpwstr>
      </vt:variant>
      <vt:variant>
        <vt:lpwstr/>
      </vt:variant>
      <vt:variant>
        <vt:i4>1769568</vt:i4>
      </vt:variant>
      <vt:variant>
        <vt:i4>339</vt:i4>
      </vt:variant>
      <vt:variant>
        <vt:i4>0</vt:i4>
      </vt:variant>
      <vt:variant>
        <vt:i4>5</vt:i4>
      </vt:variant>
      <vt:variant>
        <vt:lpwstr>https://docs.google.com/document/d/1k8J7EmcAsAk9DOezXKIyGL3dWM91oSel/edit?usp=drive_link&amp;ouid=100924913392615559640&amp;rtpof=true&amp;sd=true</vt:lpwstr>
      </vt:variant>
      <vt:variant>
        <vt:lpwstr/>
      </vt:variant>
      <vt:variant>
        <vt:i4>6881320</vt:i4>
      </vt:variant>
      <vt:variant>
        <vt:i4>336</vt:i4>
      </vt:variant>
      <vt:variant>
        <vt:i4>0</vt:i4>
      </vt:variant>
      <vt:variant>
        <vt:i4>5</vt:i4>
      </vt:variant>
      <vt:variant>
        <vt:lpwstr>https://drive.google.com/drive/folders/0B3LGToAw_gTIY2F6WFNsUE1pU1U?resourcekey=0-8JUeapNx0xS_Pcaw6RzblQ</vt:lpwstr>
      </vt:variant>
      <vt:variant>
        <vt:lpwstr/>
      </vt:variant>
      <vt:variant>
        <vt:i4>1310755</vt:i4>
      </vt:variant>
      <vt:variant>
        <vt:i4>333</vt:i4>
      </vt:variant>
      <vt:variant>
        <vt:i4>0</vt:i4>
      </vt:variant>
      <vt:variant>
        <vt:i4>5</vt:i4>
      </vt:variant>
      <vt:variant>
        <vt:lpwstr>https://drive.google.com/file/d/1NGn7A-1tzDBNrY59M2FOloOuMvmVnkqg/view?usp=drive_link</vt:lpwstr>
      </vt:variant>
      <vt:variant>
        <vt:lpwstr/>
      </vt:variant>
      <vt:variant>
        <vt:i4>5374050</vt:i4>
      </vt:variant>
      <vt:variant>
        <vt:i4>330</vt:i4>
      </vt:variant>
      <vt:variant>
        <vt:i4>0</vt:i4>
      </vt:variant>
      <vt:variant>
        <vt:i4>5</vt:i4>
      </vt:variant>
      <vt:variant>
        <vt:lpwstr>https://drive.google.com/file/d/12TBUTaHyNbGcWg8nyyD5beYQUpgf1yQo/view?usp=drive_link</vt:lpwstr>
      </vt:variant>
      <vt:variant>
        <vt:lpwstr/>
      </vt:variant>
      <vt:variant>
        <vt:i4>6029391</vt:i4>
      </vt:variant>
      <vt:variant>
        <vt:i4>327</vt:i4>
      </vt:variant>
      <vt:variant>
        <vt:i4>0</vt:i4>
      </vt:variant>
      <vt:variant>
        <vt:i4>5</vt:i4>
      </vt:variant>
      <vt:variant>
        <vt:lpwstr>https://ride.ri.gov/sites/g/files/xkgbur806/files/Portals/0/Uploads/Documents/Students-and-Families-Great-Schools/Educational-Programming/21stCCLCs/RIDE-External-Organizations.docx</vt:lpwstr>
      </vt:variant>
      <vt:variant>
        <vt:lpwstr/>
      </vt:variant>
      <vt:variant>
        <vt:i4>5963844</vt:i4>
      </vt:variant>
      <vt:variant>
        <vt:i4>324</vt:i4>
      </vt:variant>
      <vt:variant>
        <vt:i4>0</vt:i4>
      </vt:variant>
      <vt:variant>
        <vt:i4>5</vt:i4>
      </vt:variant>
      <vt:variant>
        <vt:lpwstr>https://www.ed.gov/sites/ed/files/documents/essa-act-of-1965.pdf</vt:lpwstr>
      </vt:variant>
      <vt:variant>
        <vt:lpwstr>page=420</vt:lpwstr>
      </vt:variant>
      <vt:variant>
        <vt:i4>7929959</vt:i4>
      </vt:variant>
      <vt:variant>
        <vt:i4>321</vt:i4>
      </vt:variant>
      <vt:variant>
        <vt:i4>0</vt:i4>
      </vt:variant>
      <vt:variant>
        <vt:i4>5</vt:i4>
      </vt:variant>
      <vt:variant>
        <vt:lpwstr>https://www.ed.gov/sites/ed/files/fund/grant/about/discretionary/2023-non-regulatory-guidance-evidence.pdf</vt:lpwstr>
      </vt:variant>
      <vt:variant>
        <vt:lpwstr/>
      </vt:variant>
      <vt:variant>
        <vt:i4>5832770</vt:i4>
      </vt:variant>
      <vt:variant>
        <vt:i4>318</vt:i4>
      </vt:variant>
      <vt:variant>
        <vt:i4>0</vt:i4>
      </vt:variant>
      <vt:variant>
        <vt:i4>5</vt:i4>
      </vt:variant>
      <vt:variant>
        <vt:lpwstr>https://www.ed.gov/sites/ed/files/documents/essa-act-of-1965.pdf</vt:lpwstr>
      </vt:variant>
      <vt:variant>
        <vt:lpwstr>page=244</vt:lpwstr>
      </vt:variant>
      <vt:variant>
        <vt:i4>6029378</vt:i4>
      </vt:variant>
      <vt:variant>
        <vt:i4>315</vt:i4>
      </vt:variant>
      <vt:variant>
        <vt:i4>0</vt:i4>
      </vt:variant>
      <vt:variant>
        <vt:i4>5</vt:i4>
      </vt:variant>
      <vt:variant>
        <vt:lpwstr>https://www.ed.gov/sites/ed/files/documents/essa-act-of-1965.pdf</vt:lpwstr>
      </vt:variant>
      <vt:variant>
        <vt:lpwstr>page=241</vt:lpwstr>
      </vt:variant>
      <vt:variant>
        <vt:i4>6094914</vt:i4>
      </vt:variant>
      <vt:variant>
        <vt:i4>312</vt:i4>
      </vt:variant>
      <vt:variant>
        <vt:i4>0</vt:i4>
      </vt:variant>
      <vt:variant>
        <vt:i4>5</vt:i4>
      </vt:variant>
      <vt:variant>
        <vt:lpwstr>https://www.ed.gov/sites/ed/files/documents/essa-act-of-1965.pdf</vt:lpwstr>
      </vt:variant>
      <vt:variant>
        <vt:lpwstr>page=240</vt:lpwstr>
      </vt:variant>
      <vt:variant>
        <vt:i4>5832773</vt:i4>
      </vt:variant>
      <vt:variant>
        <vt:i4>309</vt:i4>
      </vt:variant>
      <vt:variant>
        <vt:i4>0</vt:i4>
      </vt:variant>
      <vt:variant>
        <vt:i4>5</vt:i4>
      </vt:variant>
      <vt:variant>
        <vt:lpwstr>https://www.ed.gov/sites/ed/files/documents/essa-act-of-1965.pdf</vt:lpwstr>
      </vt:variant>
      <vt:variant>
        <vt:lpwstr>page=234</vt:lpwstr>
      </vt:variant>
      <vt:variant>
        <vt:i4>131131</vt:i4>
      </vt:variant>
      <vt:variant>
        <vt:i4>306</vt:i4>
      </vt:variant>
      <vt:variant>
        <vt:i4>0</vt:i4>
      </vt:variant>
      <vt:variant>
        <vt:i4>5</vt:i4>
      </vt:variant>
      <vt:variant>
        <vt:lpwstr>https://docs.google.com/presentation/d/184mvtnOqBvap9k-bTbiAmvNMkKRMYYX9/edit?usp=drive_link&amp;ouid=100924913392615559640&amp;rtpof=true&amp;sd=true</vt:lpwstr>
      </vt:variant>
      <vt:variant>
        <vt:lpwstr/>
      </vt:variant>
      <vt:variant>
        <vt:i4>6094914</vt:i4>
      </vt:variant>
      <vt:variant>
        <vt:i4>303</vt:i4>
      </vt:variant>
      <vt:variant>
        <vt:i4>0</vt:i4>
      </vt:variant>
      <vt:variant>
        <vt:i4>5</vt:i4>
      </vt:variant>
      <vt:variant>
        <vt:lpwstr>https://www.ed.gov/sites/ed/files/documents/essa-act-of-1965.pdf</vt:lpwstr>
      </vt:variant>
      <vt:variant>
        <vt:lpwstr>page=240</vt:lpwstr>
      </vt:variant>
      <vt:variant>
        <vt:i4>5963845</vt:i4>
      </vt:variant>
      <vt:variant>
        <vt:i4>300</vt:i4>
      </vt:variant>
      <vt:variant>
        <vt:i4>0</vt:i4>
      </vt:variant>
      <vt:variant>
        <vt:i4>5</vt:i4>
      </vt:variant>
      <vt:variant>
        <vt:lpwstr>https://www.ed.gov/sites/ed/files/documents/essa-act-of-1965.pdf</vt:lpwstr>
      </vt:variant>
      <vt:variant>
        <vt:lpwstr>page=236</vt:lpwstr>
      </vt:variant>
      <vt:variant>
        <vt:i4>5832773</vt:i4>
      </vt:variant>
      <vt:variant>
        <vt:i4>297</vt:i4>
      </vt:variant>
      <vt:variant>
        <vt:i4>0</vt:i4>
      </vt:variant>
      <vt:variant>
        <vt:i4>5</vt:i4>
      </vt:variant>
      <vt:variant>
        <vt:lpwstr>https://www.ed.gov/sites/ed/files/documents/essa-act-of-1965.pdf</vt:lpwstr>
      </vt:variant>
      <vt:variant>
        <vt:lpwstr>page=234</vt:lpwstr>
      </vt:variant>
      <vt:variant>
        <vt:i4>6160453</vt:i4>
      </vt:variant>
      <vt:variant>
        <vt:i4>294</vt:i4>
      </vt:variant>
      <vt:variant>
        <vt:i4>0</vt:i4>
      </vt:variant>
      <vt:variant>
        <vt:i4>5</vt:i4>
      </vt:variant>
      <vt:variant>
        <vt:lpwstr>https://www.ed.gov/sites/ed/files/documents/essa-act-of-1965.pdf</vt:lpwstr>
      </vt:variant>
      <vt:variant>
        <vt:lpwstr>page=233</vt:lpwstr>
      </vt:variant>
      <vt:variant>
        <vt:i4>6160453</vt:i4>
      </vt:variant>
      <vt:variant>
        <vt:i4>291</vt:i4>
      </vt:variant>
      <vt:variant>
        <vt:i4>0</vt:i4>
      </vt:variant>
      <vt:variant>
        <vt:i4>5</vt:i4>
      </vt:variant>
      <vt:variant>
        <vt:lpwstr>https://www.ed.gov/sites/ed/files/documents/essa-act-of-1965.pdf</vt:lpwstr>
      </vt:variant>
      <vt:variant>
        <vt:lpwstr>page=233</vt:lpwstr>
      </vt:variant>
      <vt:variant>
        <vt:i4>5832773</vt:i4>
      </vt:variant>
      <vt:variant>
        <vt:i4>288</vt:i4>
      </vt:variant>
      <vt:variant>
        <vt:i4>0</vt:i4>
      </vt:variant>
      <vt:variant>
        <vt:i4>5</vt:i4>
      </vt:variant>
      <vt:variant>
        <vt:lpwstr>https://www.ed.gov/sites/ed/files/documents/essa-act-of-1965.pdf</vt:lpwstr>
      </vt:variant>
      <vt:variant>
        <vt:lpwstr>page=234</vt:lpwstr>
      </vt:variant>
      <vt:variant>
        <vt:i4>5832773</vt:i4>
      </vt:variant>
      <vt:variant>
        <vt:i4>285</vt:i4>
      </vt:variant>
      <vt:variant>
        <vt:i4>0</vt:i4>
      </vt:variant>
      <vt:variant>
        <vt:i4>5</vt:i4>
      </vt:variant>
      <vt:variant>
        <vt:lpwstr>https://www.ed.gov/sites/ed/files/documents/essa-act-of-1965.pdf</vt:lpwstr>
      </vt:variant>
      <vt:variant>
        <vt:lpwstr>page=234</vt:lpwstr>
      </vt:variant>
      <vt:variant>
        <vt:i4>196681</vt:i4>
      </vt:variant>
      <vt:variant>
        <vt:i4>282</vt:i4>
      </vt:variant>
      <vt:variant>
        <vt:i4>0</vt:i4>
      </vt:variant>
      <vt:variant>
        <vt:i4>5</vt:i4>
      </vt:variant>
      <vt:variant>
        <vt:lpwstr>https://www.ecfr.gov/current/title-2/subtitle-A/chapter-II/part-200</vt:lpwstr>
      </vt:variant>
      <vt:variant>
        <vt:lpwstr>200.329</vt:lpwstr>
      </vt:variant>
      <vt:variant>
        <vt:i4>65609</vt:i4>
      </vt:variant>
      <vt:variant>
        <vt:i4>279</vt:i4>
      </vt:variant>
      <vt:variant>
        <vt:i4>0</vt:i4>
      </vt:variant>
      <vt:variant>
        <vt:i4>5</vt:i4>
      </vt:variant>
      <vt:variant>
        <vt:lpwstr>https://www.ecfr.gov/current/title-2/subtitle-A/chapter-II/part-200</vt:lpwstr>
      </vt:variant>
      <vt:variant>
        <vt:lpwstr>200.308</vt:lpwstr>
      </vt:variant>
      <vt:variant>
        <vt:i4>8192095</vt:i4>
      </vt:variant>
      <vt:variant>
        <vt:i4>276</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65614</vt:i4>
      </vt:variant>
      <vt:variant>
        <vt:i4>273</vt:i4>
      </vt:variant>
      <vt:variant>
        <vt:i4>0</vt:i4>
      </vt:variant>
      <vt:variant>
        <vt:i4>5</vt:i4>
      </vt:variant>
      <vt:variant>
        <vt:lpwstr>https://www.ecfr.gov/current/title-2/subtitle-A/chapter-II/part-200</vt:lpwstr>
      </vt:variant>
      <vt:variant>
        <vt:lpwstr>200.407</vt:lpwstr>
      </vt:variant>
      <vt:variant>
        <vt:i4>65609</vt:i4>
      </vt:variant>
      <vt:variant>
        <vt:i4>270</vt:i4>
      </vt:variant>
      <vt:variant>
        <vt:i4>0</vt:i4>
      </vt:variant>
      <vt:variant>
        <vt:i4>5</vt:i4>
      </vt:variant>
      <vt:variant>
        <vt:lpwstr>https://www.ecfr.gov/current/title-2/subtitle-A/chapter-II/part-200</vt:lpwstr>
      </vt:variant>
      <vt:variant>
        <vt:lpwstr>200.307</vt:lpwstr>
      </vt:variant>
      <vt:variant>
        <vt:i4>3211386</vt:i4>
      </vt:variant>
      <vt:variant>
        <vt:i4>267</vt:i4>
      </vt:variant>
      <vt:variant>
        <vt:i4>0</vt:i4>
      </vt:variant>
      <vt:variant>
        <vt:i4>5</vt:i4>
      </vt:variant>
      <vt:variant>
        <vt:lpwstr>https://www.ecfr.gov/current/title-2/subtitle-A/chapter-II/part-200</vt:lpwstr>
      </vt:variant>
      <vt:variant>
        <vt:lpwstr>200.1</vt:lpwstr>
      </vt:variant>
      <vt:variant>
        <vt:i4>8192095</vt:i4>
      </vt:variant>
      <vt:variant>
        <vt:i4>264</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65614</vt:i4>
      </vt:variant>
      <vt:variant>
        <vt:i4>261</vt:i4>
      </vt:variant>
      <vt:variant>
        <vt:i4>0</vt:i4>
      </vt:variant>
      <vt:variant>
        <vt:i4>5</vt:i4>
      </vt:variant>
      <vt:variant>
        <vt:lpwstr>https://www.ecfr.gov/current/title-2/subtitle-A/chapter-II/part-200</vt:lpwstr>
      </vt:variant>
      <vt:variant>
        <vt:lpwstr>200.407</vt:lpwstr>
      </vt:variant>
      <vt:variant>
        <vt:i4>65609</vt:i4>
      </vt:variant>
      <vt:variant>
        <vt:i4>258</vt:i4>
      </vt:variant>
      <vt:variant>
        <vt:i4>0</vt:i4>
      </vt:variant>
      <vt:variant>
        <vt:i4>5</vt:i4>
      </vt:variant>
      <vt:variant>
        <vt:lpwstr>https://www.ecfr.gov/current/title-2/subtitle-A/chapter-II/part-200</vt:lpwstr>
      </vt:variant>
      <vt:variant>
        <vt:lpwstr>200.307</vt:lpwstr>
      </vt:variant>
      <vt:variant>
        <vt:i4>65609</vt:i4>
      </vt:variant>
      <vt:variant>
        <vt:i4>255</vt:i4>
      </vt:variant>
      <vt:variant>
        <vt:i4>0</vt:i4>
      </vt:variant>
      <vt:variant>
        <vt:i4>5</vt:i4>
      </vt:variant>
      <vt:variant>
        <vt:lpwstr>https://www.ecfr.gov/current/title-2/subtitle-A/chapter-II/part-200</vt:lpwstr>
      </vt:variant>
      <vt:variant>
        <vt:lpwstr>200.305</vt:lpwstr>
      </vt:variant>
      <vt:variant>
        <vt:i4>3211386</vt:i4>
      </vt:variant>
      <vt:variant>
        <vt:i4>252</vt:i4>
      </vt:variant>
      <vt:variant>
        <vt:i4>0</vt:i4>
      </vt:variant>
      <vt:variant>
        <vt:i4>5</vt:i4>
      </vt:variant>
      <vt:variant>
        <vt:lpwstr>https://www.ecfr.gov/current/title-2/subtitle-A/chapter-II/part-200</vt:lpwstr>
      </vt:variant>
      <vt:variant>
        <vt:lpwstr>200.1</vt:lpwstr>
      </vt:variant>
      <vt:variant>
        <vt:i4>6029378</vt:i4>
      </vt:variant>
      <vt:variant>
        <vt:i4>249</vt:i4>
      </vt:variant>
      <vt:variant>
        <vt:i4>0</vt:i4>
      </vt:variant>
      <vt:variant>
        <vt:i4>5</vt:i4>
      </vt:variant>
      <vt:variant>
        <vt:lpwstr>https://www.ed.gov/sites/ed/files/documents/essa-act-of-1965.pdf</vt:lpwstr>
      </vt:variant>
      <vt:variant>
        <vt:lpwstr>page=241</vt:lpwstr>
      </vt:variant>
      <vt:variant>
        <vt:i4>6094914</vt:i4>
      </vt:variant>
      <vt:variant>
        <vt:i4>246</vt:i4>
      </vt:variant>
      <vt:variant>
        <vt:i4>0</vt:i4>
      </vt:variant>
      <vt:variant>
        <vt:i4>5</vt:i4>
      </vt:variant>
      <vt:variant>
        <vt:lpwstr>https://www.ed.gov/sites/ed/files/documents/essa-act-of-1965.pdf</vt:lpwstr>
      </vt:variant>
      <vt:variant>
        <vt:lpwstr>page=240</vt:lpwstr>
      </vt:variant>
      <vt:variant>
        <vt:i4>5898309</vt:i4>
      </vt:variant>
      <vt:variant>
        <vt:i4>243</vt:i4>
      </vt:variant>
      <vt:variant>
        <vt:i4>0</vt:i4>
      </vt:variant>
      <vt:variant>
        <vt:i4>5</vt:i4>
      </vt:variant>
      <vt:variant>
        <vt:lpwstr>https://www.ed.gov/sites/ed/files/documents/essa-act-of-1965.pdf</vt:lpwstr>
      </vt:variant>
      <vt:variant>
        <vt:lpwstr>page=237</vt:lpwstr>
      </vt:variant>
      <vt:variant>
        <vt:i4>6094914</vt:i4>
      </vt:variant>
      <vt:variant>
        <vt:i4>240</vt:i4>
      </vt:variant>
      <vt:variant>
        <vt:i4>0</vt:i4>
      </vt:variant>
      <vt:variant>
        <vt:i4>5</vt:i4>
      </vt:variant>
      <vt:variant>
        <vt:lpwstr>https://www.ed.gov/sites/ed/files/documents/essa-act-of-1965.pdf</vt:lpwstr>
      </vt:variant>
      <vt:variant>
        <vt:lpwstr>page=240</vt:lpwstr>
      </vt:variant>
      <vt:variant>
        <vt:i4>1179705</vt:i4>
      </vt:variant>
      <vt:variant>
        <vt:i4>237</vt:i4>
      </vt:variant>
      <vt:variant>
        <vt:i4>0</vt:i4>
      </vt:variant>
      <vt:variant>
        <vt:i4>5</vt:i4>
      </vt:variant>
      <vt:variant>
        <vt:lpwstr>https://docs.google.com/spreadsheets/d/1WExzhFek741mzPRa4lBJl1wHBLjEypPf/edit?usp=drive_link&amp;ouid=100924913392615559640&amp;rtpof=true&amp;sd=true</vt:lpwstr>
      </vt:variant>
      <vt:variant>
        <vt:lpwstr/>
      </vt:variant>
      <vt:variant>
        <vt:i4>6881391</vt:i4>
      </vt:variant>
      <vt:variant>
        <vt:i4>234</vt:i4>
      </vt:variant>
      <vt:variant>
        <vt:i4>0</vt:i4>
      </vt:variant>
      <vt:variant>
        <vt:i4>5</vt:i4>
      </vt:variant>
      <vt:variant>
        <vt:lpwstr>https://docs.google.com/document/d/1rSrbo_3h2p7SDAse3LFUPJFSM1zKhxBf/edit?usp=drive_link&amp;ouid=100924913392615559640&amp;rtpof=true&amp;sd=true</vt:lpwstr>
      </vt:variant>
      <vt:variant>
        <vt:lpwstr/>
      </vt:variant>
      <vt:variant>
        <vt:i4>8192095</vt:i4>
      </vt:variant>
      <vt:variant>
        <vt:i4>231</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131150</vt:i4>
      </vt:variant>
      <vt:variant>
        <vt:i4>228</vt:i4>
      </vt:variant>
      <vt:variant>
        <vt:i4>0</vt:i4>
      </vt:variant>
      <vt:variant>
        <vt:i4>5</vt:i4>
      </vt:variant>
      <vt:variant>
        <vt:lpwstr>https://www.ecfr.gov/current/title-2/subtitle-A/chapter-II/part-200</vt:lpwstr>
      </vt:variant>
      <vt:variant>
        <vt:lpwstr>200.439</vt:lpwstr>
      </vt:variant>
      <vt:variant>
        <vt:i4>73</vt:i4>
      </vt:variant>
      <vt:variant>
        <vt:i4>225</vt:i4>
      </vt:variant>
      <vt:variant>
        <vt:i4>0</vt:i4>
      </vt:variant>
      <vt:variant>
        <vt:i4>5</vt:i4>
      </vt:variant>
      <vt:variant>
        <vt:lpwstr>https://www.ecfr.gov/current/title-2/subtitle-A/chapter-II/part-200</vt:lpwstr>
      </vt:variant>
      <vt:variant>
        <vt:lpwstr>200.313</vt:lpwstr>
      </vt:variant>
      <vt:variant>
        <vt:i4>3211386</vt:i4>
      </vt:variant>
      <vt:variant>
        <vt:i4>222</vt:i4>
      </vt:variant>
      <vt:variant>
        <vt:i4>0</vt:i4>
      </vt:variant>
      <vt:variant>
        <vt:i4>5</vt:i4>
      </vt:variant>
      <vt:variant>
        <vt:lpwstr>https://www.ecfr.gov/current/title-2/subtitle-A/chapter-II/part-200</vt:lpwstr>
      </vt:variant>
      <vt:variant>
        <vt:lpwstr>200.1</vt:lpwstr>
      </vt:variant>
      <vt:variant>
        <vt:i4>917536</vt:i4>
      </vt:variant>
      <vt:variant>
        <vt:i4>219</vt:i4>
      </vt:variant>
      <vt:variant>
        <vt:i4>0</vt:i4>
      </vt:variant>
      <vt:variant>
        <vt:i4>5</vt:i4>
      </vt:variant>
      <vt:variant>
        <vt:lpwstr>https://docs.google.com/document/d/1SqXCM4ChT9VM2m7Rf3AveL1dwkQtyXQ-/edit?usp=drive_link&amp;ouid=100924913392615559640&amp;rtpof=true&amp;sd=true</vt:lpwstr>
      </vt:variant>
      <vt:variant>
        <vt:lpwstr/>
      </vt:variant>
      <vt:variant>
        <vt:i4>8192095</vt:i4>
      </vt:variant>
      <vt:variant>
        <vt:i4>216</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65614</vt:i4>
      </vt:variant>
      <vt:variant>
        <vt:i4>213</vt:i4>
      </vt:variant>
      <vt:variant>
        <vt:i4>0</vt:i4>
      </vt:variant>
      <vt:variant>
        <vt:i4>5</vt:i4>
      </vt:variant>
      <vt:variant>
        <vt:lpwstr>https://www.ecfr.gov/current/title-2/subtitle-A/chapter-II/part-200</vt:lpwstr>
      </vt:variant>
      <vt:variant>
        <vt:lpwstr>200.405</vt:lpwstr>
      </vt:variant>
      <vt:variant>
        <vt:i4>131150</vt:i4>
      </vt:variant>
      <vt:variant>
        <vt:i4>210</vt:i4>
      </vt:variant>
      <vt:variant>
        <vt:i4>0</vt:i4>
      </vt:variant>
      <vt:variant>
        <vt:i4>5</vt:i4>
      </vt:variant>
      <vt:variant>
        <vt:lpwstr>https://www.ecfr.gov/current/title-2/subtitle-A/chapter-II/part-200</vt:lpwstr>
      </vt:variant>
      <vt:variant>
        <vt:lpwstr>200.430</vt:lpwstr>
      </vt:variant>
      <vt:variant>
        <vt:i4>8192095</vt:i4>
      </vt:variant>
      <vt:variant>
        <vt:i4>207</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131150</vt:i4>
      </vt:variant>
      <vt:variant>
        <vt:i4>204</vt:i4>
      </vt:variant>
      <vt:variant>
        <vt:i4>0</vt:i4>
      </vt:variant>
      <vt:variant>
        <vt:i4>5</vt:i4>
      </vt:variant>
      <vt:variant>
        <vt:lpwstr>https://www.ecfr.gov/current/title-2/subtitle-A/chapter-II/part-200</vt:lpwstr>
      </vt:variant>
      <vt:variant>
        <vt:lpwstr>200.430</vt:lpwstr>
      </vt:variant>
      <vt:variant>
        <vt:i4>8192095</vt:i4>
      </vt:variant>
      <vt:variant>
        <vt:i4>201</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3801213</vt:i4>
      </vt:variant>
      <vt:variant>
        <vt:i4>198</vt:i4>
      </vt:variant>
      <vt:variant>
        <vt:i4>0</vt:i4>
      </vt:variant>
      <vt:variant>
        <vt:i4>5</vt:i4>
      </vt:variant>
      <vt:variant>
        <vt:lpwstr>https://www.ecfr.gov/current/title-2/part-200/appendix-Appendix II to Part 200</vt:lpwstr>
      </vt:variant>
      <vt:variant>
        <vt:lpwstr/>
      </vt:variant>
      <vt:variant>
        <vt:i4>72</vt:i4>
      </vt:variant>
      <vt:variant>
        <vt:i4>195</vt:i4>
      </vt:variant>
      <vt:variant>
        <vt:i4>0</vt:i4>
      </vt:variant>
      <vt:variant>
        <vt:i4>5</vt:i4>
      </vt:variant>
      <vt:variant>
        <vt:lpwstr>https://www.ecfr.gov/current/title-2/subtitle-A/chapter-II/part-200</vt:lpwstr>
      </vt:variant>
      <vt:variant>
        <vt:lpwstr>200.214</vt:lpwstr>
      </vt:variant>
      <vt:variant>
        <vt:i4>65608</vt:i4>
      </vt:variant>
      <vt:variant>
        <vt:i4>192</vt:i4>
      </vt:variant>
      <vt:variant>
        <vt:i4>0</vt:i4>
      </vt:variant>
      <vt:variant>
        <vt:i4>5</vt:i4>
      </vt:variant>
      <vt:variant>
        <vt:lpwstr>https://www.ecfr.gov/current/title-2/subtitle-A/chapter-II/part-200</vt:lpwstr>
      </vt:variant>
      <vt:variant>
        <vt:lpwstr>200.206</vt:lpwstr>
      </vt:variant>
      <vt:variant>
        <vt:i4>8192095</vt:i4>
      </vt:variant>
      <vt:variant>
        <vt:i4>189</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262222</vt:i4>
      </vt:variant>
      <vt:variant>
        <vt:i4>186</vt:i4>
      </vt:variant>
      <vt:variant>
        <vt:i4>0</vt:i4>
      </vt:variant>
      <vt:variant>
        <vt:i4>5</vt:i4>
      </vt:variant>
      <vt:variant>
        <vt:lpwstr>https://www.ecfr.gov/current/title-2/subtitle-A/chapter-II/part-200</vt:lpwstr>
      </vt:variant>
      <vt:variant>
        <vt:lpwstr>200.459</vt:lpwstr>
      </vt:variant>
      <vt:variant>
        <vt:i4>8192095</vt:i4>
      </vt:variant>
      <vt:variant>
        <vt:i4>183</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6029378</vt:i4>
      </vt:variant>
      <vt:variant>
        <vt:i4>180</vt:i4>
      </vt:variant>
      <vt:variant>
        <vt:i4>0</vt:i4>
      </vt:variant>
      <vt:variant>
        <vt:i4>5</vt:i4>
      </vt:variant>
      <vt:variant>
        <vt:lpwstr>https://www.ed.gov/sites/ed/files/documents/essa-act-of-1965.pdf</vt:lpwstr>
      </vt:variant>
      <vt:variant>
        <vt:lpwstr>page=241</vt:lpwstr>
      </vt:variant>
      <vt:variant>
        <vt:i4>8192095</vt:i4>
      </vt:variant>
      <vt:variant>
        <vt:i4>177</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65614</vt:i4>
      </vt:variant>
      <vt:variant>
        <vt:i4>174</vt:i4>
      </vt:variant>
      <vt:variant>
        <vt:i4>0</vt:i4>
      </vt:variant>
      <vt:variant>
        <vt:i4>5</vt:i4>
      </vt:variant>
      <vt:variant>
        <vt:lpwstr>https://www.ecfr.gov/current/title-2/subtitle-A/chapter-II/part-200</vt:lpwstr>
      </vt:variant>
      <vt:variant>
        <vt:lpwstr>200.400</vt:lpwstr>
      </vt:variant>
      <vt:variant>
        <vt:i4>65609</vt:i4>
      </vt:variant>
      <vt:variant>
        <vt:i4>171</vt:i4>
      </vt:variant>
      <vt:variant>
        <vt:i4>0</vt:i4>
      </vt:variant>
      <vt:variant>
        <vt:i4>5</vt:i4>
      </vt:variant>
      <vt:variant>
        <vt:lpwstr>https://www.ecfr.gov/current/title-2/subtitle-A/chapter-II/part-200</vt:lpwstr>
      </vt:variant>
      <vt:variant>
        <vt:lpwstr>200.303</vt:lpwstr>
      </vt:variant>
      <vt:variant>
        <vt:i4>65609</vt:i4>
      </vt:variant>
      <vt:variant>
        <vt:i4>168</vt:i4>
      </vt:variant>
      <vt:variant>
        <vt:i4>0</vt:i4>
      </vt:variant>
      <vt:variant>
        <vt:i4>5</vt:i4>
      </vt:variant>
      <vt:variant>
        <vt:lpwstr>https://www.ecfr.gov/current/title-2/subtitle-A/chapter-II/part-200</vt:lpwstr>
      </vt:variant>
      <vt:variant>
        <vt:lpwstr>200.302</vt:lpwstr>
      </vt:variant>
      <vt:variant>
        <vt:i4>7667836</vt:i4>
      </vt:variant>
      <vt:variant>
        <vt:i4>165</vt:i4>
      </vt:variant>
      <vt:variant>
        <vt:i4>0</vt:i4>
      </vt:variant>
      <vt:variant>
        <vt:i4>5</vt:i4>
      </vt:variant>
      <vt:variant>
        <vt:lpwstr>https://www.ecfr.gov/current/title-2/subtitle-A/chapter-II/part-200</vt:lpwstr>
      </vt:variant>
      <vt:variant>
        <vt:lpwstr>subpart-E</vt:lpwstr>
      </vt:variant>
      <vt:variant>
        <vt:i4>8192095</vt:i4>
      </vt:variant>
      <vt:variant>
        <vt:i4>162</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7667836</vt:i4>
      </vt:variant>
      <vt:variant>
        <vt:i4>159</vt:i4>
      </vt:variant>
      <vt:variant>
        <vt:i4>0</vt:i4>
      </vt:variant>
      <vt:variant>
        <vt:i4>5</vt:i4>
      </vt:variant>
      <vt:variant>
        <vt:lpwstr>https://www.ecfr.gov/current/title-2/subtitle-A/chapter-II/part-200</vt:lpwstr>
      </vt:variant>
      <vt:variant>
        <vt:lpwstr>subpart-E</vt:lpwstr>
      </vt:variant>
      <vt:variant>
        <vt:i4>65614</vt:i4>
      </vt:variant>
      <vt:variant>
        <vt:i4>156</vt:i4>
      </vt:variant>
      <vt:variant>
        <vt:i4>0</vt:i4>
      </vt:variant>
      <vt:variant>
        <vt:i4>5</vt:i4>
      </vt:variant>
      <vt:variant>
        <vt:lpwstr>https://www.ecfr.gov/current/title-2/subtitle-A/chapter-II/part-200</vt:lpwstr>
      </vt:variant>
      <vt:variant>
        <vt:lpwstr>200.405</vt:lpwstr>
      </vt:variant>
      <vt:variant>
        <vt:i4>65614</vt:i4>
      </vt:variant>
      <vt:variant>
        <vt:i4>153</vt:i4>
      </vt:variant>
      <vt:variant>
        <vt:i4>0</vt:i4>
      </vt:variant>
      <vt:variant>
        <vt:i4>5</vt:i4>
      </vt:variant>
      <vt:variant>
        <vt:lpwstr>https://www.ecfr.gov/current/title-2/subtitle-A/chapter-II/part-200</vt:lpwstr>
      </vt:variant>
      <vt:variant>
        <vt:lpwstr>200.404</vt:lpwstr>
      </vt:variant>
      <vt:variant>
        <vt:i4>65614</vt:i4>
      </vt:variant>
      <vt:variant>
        <vt:i4>150</vt:i4>
      </vt:variant>
      <vt:variant>
        <vt:i4>0</vt:i4>
      </vt:variant>
      <vt:variant>
        <vt:i4>5</vt:i4>
      </vt:variant>
      <vt:variant>
        <vt:lpwstr>https://www.ecfr.gov/current/title-2/subtitle-A/chapter-II/part-200</vt:lpwstr>
      </vt:variant>
      <vt:variant>
        <vt:lpwstr>200.405</vt:lpwstr>
      </vt:variant>
      <vt:variant>
        <vt:i4>65614</vt:i4>
      </vt:variant>
      <vt:variant>
        <vt:i4>147</vt:i4>
      </vt:variant>
      <vt:variant>
        <vt:i4>0</vt:i4>
      </vt:variant>
      <vt:variant>
        <vt:i4>5</vt:i4>
      </vt:variant>
      <vt:variant>
        <vt:lpwstr>https://www.ecfr.gov/current/title-2/subtitle-A/chapter-II/part-200</vt:lpwstr>
      </vt:variant>
      <vt:variant>
        <vt:lpwstr>200.400</vt:lpwstr>
      </vt:variant>
      <vt:variant>
        <vt:i4>3866677</vt:i4>
      </vt:variant>
      <vt:variant>
        <vt:i4>144</vt:i4>
      </vt:variant>
      <vt:variant>
        <vt:i4>0</vt:i4>
      </vt:variant>
      <vt:variant>
        <vt:i4>5</vt:i4>
      </vt:variant>
      <vt:variant>
        <vt:lpwstr>https://uscode.house.gov/view.xhtml?req=(title:20%20section:7906%20edition:prelim)</vt:lpwstr>
      </vt:variant>
      <vt:variant>
        <vt:lpwstr/>
      </vt:variant>
      <vt:variant>
        <vt:i4>4194310</vt:i4>
      </vt:variant>
      <vt:variant>
        <vt:i4>141</vt:i4>
      </vt:variant>
      <vt:variant>
        <vt:i4>0</vt:i4>
      </vt:variant>
      <vt:variant>
        <vt:i4>5</vt:i4>
      </vt:variant>
      <vt:variant>
        <vt:lpwstr>https://www.govinfo.gov/content/pkg/PLAW-117publ159/pdf/PLAW-117publ159.pdf</vt:lpwstr>
      </vt:variant>
      <vt:variant>
        <vt:lpwstr>page=26</vt:lpwstr>
      </vt:variant>
      <vt:variant>
        <vt:i4>5374020</vt:i4>
      </vt:variant>
      <vt:variant>
        <vt:i4>138</vt:i4>
      </vt:variant>
      <vt:variant>
        <vt:i4>0</vt:i4>
      </vt:variant>
      <vt:variant>
        <vt:i4>5</vt:i4>
      </vt:variant>
      <vt:variant>
        <vt:lpwstr>https://www.ed.gov/sites/ed/files/documents/essa-act-of-1965.pdf</vt:lpwstr>
      </vt:variant>
      <vt:variant>
        <vt:lpwstr>page=429</vt:lpwstr>
      </vt:variant>
      <vt:variant>
        <vt:i4>6160452</vt:i4>
      </vt:variant>
      <vt:variant>
        <vt:i4>135</vt:i4>
      </vt:variant>
      <vt:variant>
        <vt:i4>0</vt:i4>
      </vt:variant>
      <vt:variant>
        <vt:i4>5</vt:i4>
      </vt:variant>
      <vt:variant>
        <vt:lpwstr>https://www.ed.gov/sites/ed/files/documents/essa-act-of-1965.pdf</vt:lpwstr>
      </vt:variant>
      <vt:variant>
        <vt:lpwstr>page=425</vt:lpwstr>
      </vt:variant>
      <vt:variant>
        <vt:i4>72</vt:i4>
      </vt:variant>
      <vt:variant>
        <vt:i4>132</vt:i4>
      </vt:variant>
      <vt:variant>
        <vt:i4>0</vt:i4>
      </vt:variant>
      <vt:variant>
        <vt:i4>5</vt:i4>
      </vt:variant>
      <vt:variant>
        <vt:lpwstr>https://www.ecfr.gov/current/title-2/subtitle-A/chapter-II/part-200</vt:lpwstr>
      </vt:variant>
      <vt:variant>
        <vt:lpwstr>200.216</vt:lpwstr>
      </vt:variant>
      <vt:variant>
        <vt:i4>262222</vt:i4>
      </vt:variant>
      <vt:variant>
        <vt:i4>129</vt:i4>
      </vt:variant>
      <vt:variant>
        <vt:i4>0</vt:i4>
      </vt:variant>
      <vt:variant>
        <vt:i4>5</vt:i4>
      </vt:variant>
      <vt:variant>
        <vt:lpwstr>https://www.ecfr.gov/current/title-2/subtitle-A/chapter-II/part-200</vt:lpwstr>
      </vt:variant>
      <vt:variant>
        <vt:lpwstr>200.450</vt:lpwstr>
      </vt:variant>
      <vt:variant>
        <vt:i4>327758</vt:i4>
      </vt:variant>
      <vt:variant>
        <vt:i4>126</vt:i4>
      </vt:variant>
      <vt:variant>
        <vt:i4>0</vt:i4>
      </vt:variant>
      <vt:variant>
        <vt:i4>5</vt:i4>
      </vt:variant>
      <vt:variant>
        <vt:lpwstr>https://www.ecfr.gov/current/title-2/subtitle-A/chapter-II/part-200</vt:lpwstr>
      </vt:variant>
      <vt:variant>
        <vt:lpwstr>200.445</vt:lpwstr>
      </vt:variant>
      <vt:variant>
        <vt:i4>327758</vt:i4>
      </vt:variant>
      <vt:variant>
        <vt:i4>123</vt:i4>
      </vt:variant>
      <vt:variant>
        <vt:i4>0</vt:i4>
      </vt:variant>
      <vt:variant>
        <vt:i4>5</vt:i4>
      </vt:variant>
      <vt:variant>
        <vt:lpwstr>https://www.ecfr.gov/current/title-2/subtitle-A/chapter-II/part-200</vt:lpwstr>
      </vt:variant>
      <vt:variant>
        <vt:lpwstr>200.442</vt:lpwstr>
      </vt:variant>
      <vt:variant>
        <vt:i4>131150</vt:i4>
      </vt:variant>
      <vt:variant>
        <vt:i4>120</vt:i4>
      </vt:variant>
      <vt:variant>
        <vt:i4>0</vt:i4>
      </vt:variant>
      <vt:variant>
        <vt:i4>5</vt:i4>
      </vt:variant>
      <vt:variant>
        <vt:lpwstr>https://www.ecfr.gov/current/title-2/subtitle-A/chapter-II/part-200</vt:lpwstr>
      </vt:variant>
      <vt:variant>
        <vt:lpwstr>200.438</vt:lpwstr>
      </vt:variant>
      <vt:variant>
        <vt:i4>196686</vt:i4>
      </vt:variant>
      <vt:variant>
        <vt:i4>117</vt:i4>
      </vt:variant>
      <vt:variant>
        <vt:i4>0</vt:i4>
      </vt:variant>
      <vt:variant>
        <vt:i4>5</vt:i4>
      </vt:variant>
      <vt:variant>
        <vt:lpwstr>https://www.ecfr.gov/current/title-2/subtitle-A/chapter-II/part-200</vt:lpwstr>
      </vt:variant>
      <vt:variant>
        <vt:lpwstr>200.423</vt:lpwstr>
      </vt:variant>
      <vt:variant>
        <vt:i4>196686</vt:i4>
      </vt:variant>
      <vt:variant>
        <vt:i4>114</vt:i4>
      </vt:variant>
      <vt:variant>
        <vt:i4>0</vt:i4>
      </vt:variant>
      <vt:variant>
        <vt:i4>5</vt:i4>
      </vt:variant>
      <vt:variant>
        <vt:lpwstr>https://www.ecfr.gov/current/title-2/subtitle-A/chapter-II/part-200</vt:lpwstr>
      </vt:variant>
      <vt:variant>
        <vt:lpwstr>200.421</vt:lpwstr>
      </vt:variant>
      <vt:variant>
        <vt:i4>65614</vt:i4>
      </vt:variant>
      <vt:variant>
        <vt:i4>111</vt:i4>
      </vt:variant>
      <vt:variant>
        <vt:i4>0</vt:i4>
      </vt:variant>
      <vt:variant>
        <vt:i4>5</vt:i4>
      </vt:variant>
      <vt:variant>
        <vt:lpwstr>https://www.ecfr.gov/current/title-2/subtitle-A/chapter-II/part-200</vt:lpwstr>
      </vt:variant>
      <vt:variant>
        <vt:lpwstr>200.403</vt:lpwstr>
      </vt:variant>
      <vt:variant>
        <vt:i4>2424853</vt:i4>
      </vt:variant>
      <vt:variant>
        <vt:i4>108</vt:i4>
      </vt:variant>
      <vt:variant>
        <vt:i4>0</vt:i4>
      </vt:variant>
      <vt:variant>
        <vt:i4>5</vt:i4>
      </vt:variant>
      <vt:variant>
        <vt:lpwstr>https://drive.google.com/drive/folders/1nRSieD9LevF-a6gds9SGlu5U7DmZCk-F?usp=drive_link</vt:lpwstr>
      </vt:variant>
      <vt:variant>
        <vt:lpwstr/>
      </vt:variant>
      <vt:variant>
        <vt:i4>2424863</vt:i4>
      </vt:variant>
      <vt:variant>
        <vt:i4>105</vt:i4>
      </vt:variant>
      <vt:variant>
        <vt:i4>0</vt:i4>
      </vt:variant>
      <vt:variant>
        <vt:i4>5</vt:i4>
      </vt:variant>
      <vt:variant>
        <vt:lpwstr>https://drive.google.com/drive/folders/1NcaBOvw69liV2R6OKbohU53HORo4hYjY?usp=drive_link</vt:lpwstr>
      </vt:variant>
      <vt:variant>
        <vt:lpwstr/>
      </vt:variant>
      <vt:variant>
        <vt:i4>8192095</vt:i4>
      </vt:variant>
      <vt:variant>
        <vt:i4>102</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196681</vt:i4>
      </vt:variant>
      <vt:variant>
        <vt:i4>99</vt:i4>
      </vt:variant>
      <vt:variant>
        <vt:i4>0</vt:i4>
      </vt:variant>
      <vt:variant>
        <vt:i4>5</vt:i4>
      </vt:variant>
      <vt:variant>
        <vt:lpwstr>https://www.ecfr.gov/current/title-2/subtitle-A/chapter-II/part-200</vt:lpwstr>
      </vt:variant>
      <vt:variant>
        <vt:lpwstr>200.320</vt:lpwstr>
      </vt:variant>
      <vt:variant>
        <vt:i4>73</vt:i4>
      </vt:variant>
      <vt:variant>
        <vt:i4>96</vt:i4>
      </vt:variant>
      <vt:variant>
        <vt:i4>0</vt:i4>
      </vt:variant>
      <vt:variant>
        <vt:i4>5</vt:i4>
      </vt:variant>
      <vt:variant>
        <vt:lpwstr>https://www.ecfr.gov/current/title-2/subtitle-A/chapter-II/part-200</vt:lpwstr>
      </vt:variant>
      <vt:variant>
        <vt:lpwstr>200.319</vt:lpwstr>
      </vt:variant>
      <vt:variant>
        <vt:i4>73</vt:i4>
      </vt:variant>
      <vt:variant>
        <vt:i4>93</vt:i4>
      </vt:variant>
      <vt:variant>
        <vt:i4>0</vt:i4>
      </vt:variant>
      <vt:variant>
        <vt:i4>5</vt:i4>
      </vt:variant>
      <vt:variant>
        <vt:lpwstr>https://www.ecfr.gov/current/title-2/subtitle-A/chapter-II/part-200</vt:lpwstr>
      </vt:variant>
      <vt:variant>
        <vt:lpwstr>200.318</vt:lpwstr>
      </vt:variant>
      <vt:variant>
        <vt:i4>8192095</vt:i4>
      </vt:variant>
      <vt:variant>
        <vt:i4>90</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65609</vt:i4>
      </vt:variant>
      <vt:variant>
        <vt:i4>87</vt:i4>
      </vt:variant>
      <vt:variant>
        <vt:i4>0</vt:i4>
      </vt:variant>
      <vt:variant>
        <vt:i4>5</vt:i4>
      </vt:variant>
      <vt:variant>
        <vt:lpwstr>https://www.ecfr.gov/current/title-2/subtitle-A/chapter-II/part-200</vt:lpwstr>
      </vt:variant>
      <vt:variant>
        <vt:lpwstr>200.302</vt:lpwstr>
      </vt:variant>
      <vt:variant>
        <vt:i4>8192095</vt:i4>
      </vt:variant>
      <vt:variant>
        <vt:i4>84</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196681</vt:i4>
      </vt:variant>
      <vt:variant>
        <vt:i4>81</vt:i4>
      </vt:variant>
      <vt:variant>
        <vt:i4>0</vt:i4>
      </vt:variant>
      <vt:variant>
        <vt:i4>5</vt:i4>
      </vt:variant>
      <vt:variant>
        <vt:lpwstr>https://www.ecfr.gov/current/title-2/subtitle-A/chapter-II/part-200</vt:lpwstr>
      </vt:variant>
      <vt:variant>
        <vt:lpwstr>200.329</vt:lpwstr>
      </vt:variant>
      <vt:variant>
        <vt:i4>196681</vt:i4>
      </vt:variant>
      <vt:variant>
        <vt:i4>78</vt:i4>
      </vt:variant>
      <vt:variant>
        <vt:i4>0</vt:i4>
      </vt:variant>
      <vt:variant>
        <vt:i4>5</vt:i4>
      </vt:variant>
      <vt:variant>
        <vt:lpwstr>https://www.ecfr.gov/current/title-2/subtitle-A/chapter-II/part-200</vt:lpwstr>
      </vt:variant>
      <vt:variant>
        <vt:lpwstr>200.328</vt:lpwstr>
      </vt:variant>
      <vt:variant>
        <vt:i4>8192095</vt:i4>
      </vt:variant>
      <vt:variant>
        <vt:i4>75</vt:i4>
      </vt:variant>
      <vt:variant>
        <vt:i4>0</vt:i4>
      </vt:variant>
      <vt:variant>
        <vt:i4>5</vt:i4>
      </vt:variant>
      <vt:variant>
        <vt:lpwstr>https://docs.google.com/document/d/1CwjXhf_xbu2I8gewX-iBdMLjxYv_iJMh/edit?usp=drive_link&amp;ouid=100924913392615559640&amp;rtpof=true&amp;sd=true</vt:lpwstr>
      </vt:variant>
      <vt:variant>
        <vt:lpwstr/>
      </vt:variant>
      <vt:variant>
        <vt:i4>65614</vt:i4>
      </vt:variant>
      <vt:variant>
        <vt:i4>72</vt:i4>
      </vt:variant>
      <vt:variant>
        <vt:i4>0</vt:i4>
      </vt:variant>
      <vt:variant>
        <vt:i4>5</vt:i4>
      </vt:variant>
      <vt:variant>
        <vt:lpwstr>https://www.ecfr.gov/current/title-2/subtitle-A/chapter-II/part-200</vt:lpwstr>
      </vt:variant>
      <vt:variant>
        <vt:lpwstr>200.407</vt:lpwstr>
      </vt:variant>
      <vt:variant>
        <vt:i4>65614</vt:i4>
      </vt:variant>
      <vt:variant>
        <vt:i4>69</vt:i4>
      </vt:variant>
      <vt:variant>
        <vt:i4>0</vt:i4>
      </vt:variant>
      <vt:variant>
        <vt:i4>5</vt:i4>
      </vt:variant>
      <vt:variant>
        <vt:lpwstr>https://www.ecfr.gov/current/title-2/subtitle-A/chapter-II/part-200</vt:lpwstr>
      </vt:variant>
      <vt:variant>
        <vt:lpwstr>200.400</vt:lpwstr>
      </vt:variant>
      <vt:variant>
        <vt:i4>131145</vt:i4>
      </vt:variant>
      <vt:variant>
        <vt:i4>66</vt:i4>
      </vt:variant>
      <vt:variant>
        <vt:i4>0</vt:i4>
      </vt:variant>
      <vt:variant>
        <vt:i4>5</vt:i4>
      </vt:variant>
      <vt:variant>
        <vt:lpwstr>https://www.ecfr.gov/current/title-2/subtitle-A/chapter-II/part-200</vt:lpwstr>
      </vt:variant>
      <vt:variant>
        <vt:lpwstr>200.334</vt:lpwstr>
      </vt:variant>
      <vt:variant>
        <vt:i4>65609</vt:i4>
      </vt:variant>
      <vt:variant>
        <vt:i4>63</vt:i4>
      </vt:variant>
      <vt:variant>
        <vt:i4>0</vt:i4>
      </vt:variant>
      <vt:variant>
        <vt:i4>5</vt:i4>
      </vt:variant>
      <vt:variant>
        <vt:lpwstr>https://www.ecfr.gov/current/title-2/subtitle-A/chapter-II/part-200</vt:lpwstr>
      </vt:variant>
      <vt:variant>
        <vt:lpwstr>200.308</vt:lpwstr>
      </vt:variant>
      <vt:variant>
        <vt:i4>65609</vt:i4>
      </vt:variant>
      <vt:variant>
        <vt:i4>60</vt:i4>
      </vt:variant>
      <vt:variant>
        <vt:i4>0</vt:i4>
      </vt:variant>
      <vt:variant>
        <vt:i4>5</vt:i4>
      </vt:variant>
      <vt:variant>
        <vt:lpwstr>https://www.ecfr.gov/current/title-2/subtitle-A/chapter-II/part-200</vt:lpwstr>
      </vt:variant>
      <vt:variant>
        <vt:lpwstr>200.303</vt:lpwstr>
      </vt:variant>
      <vt:variant>
        <vt:i4>65609</vt:i4>
      </vt:variant>
      <vt:variant>
        <vt:i4>57</vt:i4>
      </vt:variant>
      <vt:variant>
        <vt:i4>0</vt:i4>
      </vt:variant>
      <vt:variant>
        <vt:i4>5</vt:i4>
      </vt:variant>
      <vt:variant>
        <vt:lpwstr>https://www.ecfr.gov/current/title-2/subtitle-A/chapter-II/part-200</vt:lpwstr>
      </vt:variant>
      <vt:variant>
        <vt:lpwstr>200.302</vt:lpwstr>
      </vt:variant>
      <vt:variant>
        <vt:i4>3080312</vt:i4>
      </vt:variant>
      <vt:variant>
        <vt:i4>54</vt:i4>
      </vt:variant>
      <vt:variant>
        <vt:i4>0</vt:i4>
      </vt:variant>
      <vt:variant>
        <vt:i4>5</vt:i4>
      </vt:variant>
      <vt:variant>
        <vt:lpwstr>https://www.ecfr.gov/current/title-2/subtitle-A/chapter-II/part-200</vt:lpwstr>
      </vt:variant>
      <vt:variant>
        <vt:lpwstr/>
      </vt:variant>
      <vt:variant>
        <vt:i4>6029378</vt:i4>
      </vt:variant>
      <vt:variant>
        <vt:i4>51</vt:i4>
      </vt:variant>
      <vt:variant>
        <vt:i4>0</vt:i4>
      </vt:variant>
      <vt:variant>
        <vt:i4>5</vt:i4>
      </vt:variant>
      <vt:variant>
        <vt:lpwstr>https://www.ed.gov/sites/ed/files/documents/essa-act-of-1965.pdf</vt:lpwstr>
      </vt:variant>
      <vt:variant>
        <vt:lpwstr>page=241</vt:lpwstr>
      </vt:variant>
      <vt:variant>
        <vt:i4>6094914</vt:i4>
      </vt:variant>
      <vt:variant>
        <vt:i4>48</vt:i4>
      </vt:variant>
      <vt:variant>
        <vt:i4>0</vt:i4>
      </vt:variant>
      <vt:variant>
        <vt:i4>5</vt:i4>
      </vt:variant>
      <vt:variant>
        <vt:lpwstr>https://www.ed.gov/sites/ed/files/documents/essa-act-of-1965.pdf</vt:lpwstr>
      </vt:variant>
      <vt:variant>
        <vt:lpwstr>page=240</vt:lpwstr>
      </vt:variant>
      <vt:variant>
        <vt:i4>1835036</vt:i4>
      </vt:variant>
      <vt:variant>
        <vt:i4>45</vt:i4>
      </vt:variant>
      <vt:variant>
        <vt:i4>0</vt:i4>
      </vt:variant>
      <vt:variant>
        <vt:i4>5</vt:i4>
      </vt:variant>
      <vt:variant>
        <vt:lpwstr>http://webserver.rilin.state.ri.us/Statutes/TITLE40/40-11/40-11-3.HTM</vt:lpwstr>
      </vt:variant>
      <vt:variant>
        <vt:lpwstr/>
      </vt:variant>
      <vt:variant>
        <vt:i4>6094914</vt:i4>
      </vt:variant>
      <vt:variant>
        <vt:i4>42</vt:i4>
      </vt:variant>
      <vt:variant>
        <vt:i4>0</vt:i4>
      </vt:variant>
      <vt:variant>
        <vt:i4>5</vt:i4>
      </vt:variant>
      <vt:variant>
        <vt:lpwstr>https://www.ed.gov/sites/ed/files/documents/essa-act-of-1965.pdf</vt:lpwstr>
      </vt:variant>
      <vt:variant>
        <vt:lpwstr>page=240</vt:lpwstr>
      </vt:variant>
      <vt:variant>
        <vt:i4>8126515</vt:i4>
      </vt:variant>
      <vt:variant>
        <vt:i4>39</vt:i4>
      </vt:variant>
      <vt:variant>
        <vt:i4>0</vt:i4>
      </vt:variant>
      <vt:variant>
        <vt:i4>5</vt:i4>
      </vt:variant>
      <vt:variant>
        <vt:lpwstr>http://webserver.rilin.state.ri.us/Statutes/TITLE16/16-2/16-2-18.5.htm</vt:lpwstr>
      </vt:variant>
      <vt:variant>
        <vt:lpwstr/>
      </vt:variant>
      <vt:variant>
        <vt:i4>8192051</vt:i4>
      </vt:variant>
      <vt:variant>
        <vt:i4>36</vt:i4>
      </vt:variant>
      <vt:variant>
        <vt:i4>0</vt:i4>
      </vt:variant>
      <vt:variant>
        <vt:i4>5</vt:i4>
      </vt:variant>
      <vt:variant>
        <vt:lpwstr>http://webserver.rilin.state.ri.us/Statutes/TITLE16/16-2/16-2-18.4.htm</vt:lpwstr>
      </vt:variant>
      <vt:variant>
        <vt:lpwstr/>
      </vt:variant>
      <vt:variant>
        <vt:i4>7995443</vt:i4>
      </vt:variant>
      <vt:variant>
        <vt:i4>33</vt:i4>
      </vt:variant>
      <vt:variant>
        <vt:i4>0</vt:i4>
      </vt:variant>
      <vt:variant>
        <vt:i4>5</vt:i4>
      </vt:variant>
      <vt:variant>
        <vt:lpwstr>http://webserver.rilin.state.ri.us/Statutes/TITLE16/16-2/16-2-18.3.htm</vt:lpwstr>
      </vt:variant>
      <vt:variant>
        <vt:lpwstr/>
      </vt:variant>
      <vt:variant>
        <vt:i4>8060979</vt:i4>
      </vt:variant>
      <vt:variant>
        <vt:i4>30</vt:i4>
      </vt:variant>
      <vt:variant>
        <vt:i4>0</vt:i4>
      </vt:variant>
      <vt:variant>
        <vt:i4>5</vt:i4>
      </vt:variant>
      <vt:variant>
        <vt:lpwstr>http://webserver.rilin.state.ri.us/Statutes/TITLE16/16-2/16-2-18.2.htm</vt:lpwstr>
      </vt:variant>
      <vt:variant>
        <vt:lpwstr/>
      </vt:variant>
      <vt:variant>
        <vt:i4>7864371</vt:i4>
      </vt:variant>
      <vt:variant>
        <vt:i4>27</vt:i4>
      </vt:variant>
      <vt:variant>
        <vt:i4>0</vt:i4>
      </vt:variant>
      <vt:variant>
        <vt:i4>5</vt:i4>
      </vt:variant>
      <vt:variant>
        <vt:lpwstr>http://webserver.rilin.state.ri.us/Statutes/TITLE16/16-2/16-2-18.1.htm</vt:lpwstr>
      </vt:variant>
      <vt:variant>
        <vt:lpwstr/>
      </vt:variant>
      <vt:variant>
        <vt:i4>4915320</vt:i4>
      </vt:variant>
      <vt:variant>
        <vt:i4>24</vt:i4>
      </vt:variant>
      <vt:variant>
        <vt:i4>0</vt:i4>
      </vt:variant>
      <vt:variant>
        <vt:i4>5</vt:i4>
      </vt:variant>
      <vt:variant>
        <vt:lpwstr>https://drive.google.com/drive/folders/1kvscdkpyd4O3w4gkGLrukzpd7T4wBY_t</vt:lpwstr>
      </vt:variant>
      <vt:variant>
        <vt:lpwstr/>
      </vt:variant>
      <vt:variant>
        <vt:i4>3801135</vt:i4>
      </vt:variant>
      <vt:variant>
        <vt:i4>21</vt:i4>
      </vt:variant>
      <vt:variant>
        <vt:i4>0</vt:i4>
      </vt:variant>
      <vt:variant>
        <vt:i4>5</vt:i4>
      </vt:variant>
      <vt:variant>
        <vt:lpwstr>https://docs.google.com/document/d/1aU7b8W1qNEtXaFpV8bv_erRXfNBL2QKn/edit?usp=drive_link&amp;ouid=100924913392615559640&amp;rtpof=true&amp;sd=true</vt:lpwstr>
      </vt:variant>
      <vt:variant>
        <vt:lpwstr/>
      </vt:variant>
      <vt:variant>
        <vt:i4>7995443</vt:i4>
      </vt:variant>
      <vt:variant>
        <vt:i4>18</vt:i4>
      </vt:variant>
      <vt:variant>
        <vt:i4>0</vt:i4>
      </vt:variant>
      <vt:variant>
        <vt:i4>5</vt:i4>
      </vt:variant>
      <vt:variant>
        <vt:lpwstr>http://webserver.rilin.state.ri.us/Statutes/TITLE16/16-2/16-2-18.3.htm</vt:lpwstr>
      </vt:variant>
      <vt:variant>
        <vt:lpwstr/>
      </vt:variant>
      <vt:variant>
        <vt:i4>8060979</vt:i4>
      </vt:variant>
      <vt:variant>
        <vt:i4>15</vt:i4>
      </vt:variant>
      <vt:variant>
        <vt:i4>0</vt:i4>
      </vt:variant>
      <vt:variant>
        <vt:i4>5</vt:i4>
      </vt:variant>
      <vt:variant>
        <vt:lpwstr>http://webserver.rilin.state.ri.us/Statutes/TITLE16/16-2/16-2-18.2.htm</vt:lpwstr>
      </vt:variant>
      <vt:variant>
        <vt:lpwstr/>
      </vt:variant>
      <vt:variant>
        <vt:i4>7864371</vt:i4>
      </vt:variant>
      <vt:variant>
        <vt:i4>12</vt:i4>
      </vt:variant>
      <vt:variant>
        <vt:i4>0</vt:i4>
      </vt:variant>
      <vt:variant>
        <vt:i4>5</vt:i4>
      </vt:variant>
      <vt:variant>
        <vt:lpwstr>http://webserver.rilin.state.ri.us/Statutes/TITLE16/16-2/16-2-18.1.htm</vt:lpwstr>
      </vt:variant>
      <vt:variant>
        <vt:lpwstr/>
      </vt:variant>
      <vt:variant>
        <vt:i4>917540</vt:i4>
      </vt:variant>
      <vt:variant>
        <vt:i4>9</vt:i4>
      </vt:variant>
      <vt:variant>
        <vt:i4>0</vt:i4>
      </vt:variant>
      <vt:variant>
        <vt:i4>5</vt:i4>
      </vt:variant>
      <vt:variant>
        <vt:lpwstr>https://drive.google.com/file/d/1Lny32cITquk2ZLdozdWv8FHOyRk-O2Hw/view?usp=drive_link</vt:lpwstr>
      </vt:variant>
      <vt:variant>
        <vt:lpwstr/>
      </vt:variant>
      <vt:variant>
        <vt:i4>917540</vt:i4>
      </vt:variant>
      <vt:variant>
        <vt:i4>6</vt:i4>
      </vt:variant>
      <vt:variant>
        <vt:i4>0</vt:i4>
      </vt:variant>
      <vt:variant>
        <vt:i4>5</vt:i4>
      </vt:variant>
      <vt:variant>
        <vt:lpwstr>https://drive.google.com/file/d/1Lny32cITquk2ZLdozdWv8FHOyRk-O2Hw/view?usp=drive_link</vt:lpwstr>
      </vt:variant>
      <vt:variant>
        <vt:lpwstr/>
      </vt:variant>
      <vt:variant>
        <vt:i4>262186</vt:i4>
      </vt:variant>
      <vt:variant>
        <vt:i4>3</vt:i4>
      </vt:variant>
      <vt:variant>
        <vt:i4>0</vt:i4>
      </vt:variant>
      <vt:variant>
        <vt:i4>5</vt:i4>
      </vt:variant>
      <vt:variant>
        <vt:lpwstr>https://drive.google.com/file/d/1DqtyzxGogcWhKPOKUHaHVKHk92QI9xj-/view?usp=drive_link</vt:lpwstr>
      </vt:variant>
      <vt:variant>
        <vt:lpwstr/>
      </vt:variant>
      <vt:variant>
        <vt:i4>5242988</vt:i4>
      </vt:variant>
      <vt:variant>
        <vt:i4>0</vt:i4>
      </vt:variant>
      <vt:variant>
        <vt:i4>0</vt:i4>
      </vt:variant>
      <vt:variant>
        <vt:i4>5</vt:i4>
      </vt:variant>
      <vt:variant>
        <vt:lpwstr>https://docs.google.com/presentation/d/1veGcoKO13o2z7kWHX-8xJzTSeObguxT8/edit?usp=drive_link&amp;ouid=100924913392615559640&amp;rtpof=true&amp;sd=true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Mermin, Jan</dc:creator>
  <cp:keywords/>
  <dc:description/>
  <cp:lastModifiedBy>Mermin, Jan</cp:lastModifiedBy>
  <cp:revision>683</cp:revision>
  <dcterms:created xsi:type="dcterms:W3CDTF">2024-12-24T21:26:00Z</dcterms:created>
  <dcterms:modified xsi:type="dcterms:W3CDTF">2025-04-04T18:37:00Z</dcterms:modified>
</cp:coreProperties>
</file>