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36E7" w14:textId="404C23C2" w:rsidR="00AC22D8" w:rsidRPr="00EB4118" w:rsidRDefault="00F05F7C" w:rsidP="003211F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B4118">
        <w:rPr>
          <w:rFonts w:cstheme="minorHAnsi"/>
          <w:b/>
          <w:sz w:val="24"/>
          <w:szCs w:val="24"/>
        </w:rPr>
        <w:t>Office of Student, Community and Academic Supports</w:t>
      </w:r>
    </w:p>
    <w:p w14:paraId="6F6236E8" w14:textId="28A1F2B2" w:rsidR="00F05F7C" w:rsidRPr="00825827" w:rsidRDefault="00F05F7C" w:rsidP="003211FB">
      <w:pPr>
        <w:spacing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825827">
        <w:rPr>
          <w:rFonts w:cstheme="minorHAnsi"/>
          <w:b/>
          <w:color w:val="0070C0"/>
          <w:sz w:val="28"/>
          <w:szCs w:val="28"/>
        </w:rPr>
        <w:t>School Support System</w:t>
      </w:r>
    </w:p>
    <w:p w14:paraId="6F6236E9" w14:textId="1A208786" w:rsidR="00A571F1" w:rsidRPr="00EB4118" w:rsidRDefault="003D5CA1" w:rsidP="63455C93">
      <w:pPr>
        <w:spacing w:line="240" w:lineRule="auto"/>
        <w:jc w:val="center"/>
        <w:rPr>
          <w:b/>
          <w:bCs/>
          <w:sz w:val="24"/>
          <w:szCs w:val="24"/>
        </w:rPr>
      </w:pPr>
      <w:r w:rsidRPr="63455C93">
        <w:rPr>
          <w:b/>
          <w:bCs/>
          <w:sz w:val="24"/>
          <w:szCs w:val="24"/>
        </w:rPr>
        <w:t>A Collaborative</w:t>
      </w:r>
      <w:r w:rsidR="00F05F7C" w:rsidRPr="63455C93">
        <w:rPr>
          <w:b/>
          <w:bCs/>
          <w:sz w:val="24"/>
          <w:szCs w:val="24"/>
        </w:rPr>
        <w:t xml:space="preserve"> System of </w:t>
      </w:r>
      <w:r w:rsidR="13772FA3" w:rsidRPr="63455C93">
        <w:rPr>
          <w:b/>
          <w:bCs/>
          <w:sz w:val="24"/>
          <w:szCs w:val="24"/>
        </w:rPr>
        <w:t>Cyclical</w:t>
      </w:r>
      <w:r w:rsidR="00F05F7C" w:rsidRPr="63455C93">
        <w:rPr>
          <w:b/>
          <w:bCs/>
          <w:sz w:val="24"/>
          <w:szCs w:val="24"/>
        </w:rPr>
        <w:t xml:space="preserve"> Monitoring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53C3" w:rsidRPr="00EB4118" w14:paraId="4CB240C0" w14:textId="77777777" w:rsidTr="00BE7626">
        <w:tc>
          <w:tcPr>
            <w:tcW w:w="10800" w:type="dxa"/>
          </w:tcPr>
          <w:p w14:paraId="00B627CC" w14:textId="7C353937" w:rsidR="00D253C3" w:rsidRPr="0028215A" w:rsidRDefault="00D253C3" w:rsidP="00E93F2B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C6D9F1" w:themeFill="text2" w:themeFillTint="33"/>
              <w:tabs>
                <w:tab w:val="left" w:pos="33"/>
              </w:tabs>
              <w:rPr>
                <w:rFonts w:eastAsia="Times New Roman" w:cstheme="minorHAnsi"/>
                <w:b/>
                <w:bCs/>
                <w:kern w:val="28"/>
                <w:sz w:val="24"/>
                <w:szCs w:val="24"/>
                <w14:cntxtAlts/>
              </w:rPr>
            </w:pPr>
            <w:r w:rsidRPr="0028215A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14:cntxtAlts/>
              </w:rPr>
              <w:t>Free Appropriate Public Education in the Least Restrictive Environment (FAPE/LRE)</w:t>
            </w:r>
          </w:p>
          <w:p w14:paraId="672172E8" w14:textId="522AFA5D" w:rsidR="00D253C3" w:rsidRPr="00D53E39" w:rsidRDefault="00D253C3" w:rsidP="00D253C3">
            <w:pPr>
              <w:widowControl w:val="0"/>
              <w:tabs>
                <w:tab w:val="left" w:pos="33"/>
              </w:tabs>
              <w:rPr>
                <w:rFonts w:ascii="Calibri Light" w:eastAsia="Times New Roman" w:hAnsi="Calibri Light" w:cs="Calibri Light"/>
                <w:b/>
                <w:bCs/>
                <w:color w:val="0070C0"/>
                <w:kern w:val="28"/>
                <w:sz w:val="24"/>
                <w:szCs w:val="24"/>
                <w14:cntxtAlts/>
              </w:rPr>
            </w:pPr>
          </w:p>
          <w:p w14:paraId="09421829" w14:textId="60467C87" w:rsidR="00D253C3" w:rsidRPr="00D53E39" w:rsidRDefault="00D253C3" w:rsidP="00D253C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alibri Light" w:eastAsia="Times New Roman" w:hAnsi="Calibri Light" w:cs="Calibri Light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Instructional Strategies and Supports (data-based practices to close gaps)</w:t>
            </w:r>
          </w:p>
          <w:p w14:paraId="47A58EB9" w14:textId="7C95D58B" w:rsidR="00D253C3" w:rsidRPr="00D53E39" w:rsidRDefault="00D253C3" w:rsidP="00D253C3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Use of student assessment and performance data to inform instructional practices/planning </w:t>
            </w:r>
            <w:r w:rsidRPr="00D53E39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(SPP Indicator #3)</w:t>
            </w:r>
          </w:p>
          <w:p w14:paraId="6A3CF0DE" w14:textId="238F1D19" w:rsidR="00D253C3" w:rsidRPr="00D53E39" w:rsidRDefault="00D253C3" w:rsidP="00FE5E45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>Multi-tiered system of support (academic and social/emotional)</w:t>
            </w:r>
          </w:p>
          <w:p w14:paraId="3EF160FF" w14:textId="641C5A79" w:rsidR="00D253C3" w:rsidRPr="00D53E39" w:rsidRDefault="00D253C3" w:rsidP="00D253C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Program Continuum</w:t>
            </w:r>
          </w:p>
          <w:p w14:paraId="4D22E323" w14:textId="34E34116" w:rsidR="00D253C3" w:rsidRPr="00D53E39" w:rsidRDefault="00D253C3" w:rsidP="00D253C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-31680"/>
                <w:tab w:val="left" w:pos="216"/>
              </w:tabs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</w:pPr>
            <w:r w:rsidRPr="00D53E39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Access to and progress in education curriculum </w:t>
            </w:r>
            <w:r w:rsidRPr="00D53E39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 xml:space="preserve">(SPP Indicator #4 </w:t>
            </w:r>
            <w:r w:rsidR="002E76FD" w:rsidRPr="00D53E39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and #</w:t>
            </w:r>
            <w:r w:rsidRPr="00D53E39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5)</w:t>
            </w:r>
          </w:p>
          <w:p w14:paraId="4E70A103" w14:textId="7861F2A0" w:rsidR="00D253C3" w:rsidRPr="00D53E39" w:rsidRDefault="00D253C3" w:rsidP="00D253C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-31680"/>
                <w:tab w:val="left" w:pos="297"/>
              </w:tabs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>School removals/disciplinary policies (justification for student removal)</w:t>
            </w:r>
          </w:p>
          <w:p w14:paraId="453979E4" w14:textId="0A164C0F" w:rsidR="00D253C3" w:rsidRPr="00D53E39" w:rsidRDefault="00D253C3" w:rsidP="007B3E8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>Educational program options (district/school alternative programs, career and technical centers, district charter schools, etc.)</w:t>
            </w:r>
          </w:p>
          <w:p w14:paraId="051FA89B" w14:textId="665BA8CB" w:rsidR="00D253C3" w:rsidRPr="002D4B08" w:rsidRDefault="00D253C3" w:rsidP="007B0D9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i/>
                <w:iCs/>
                <w:kern w:val="28"/>
                <w:sz w:val="24"/>
                <w:szCs w:val="24"/>
                <w14:cntxtAlts/>
              </w:rPr>
            </w:pPr>
            <w:r w:rsidRPr="00840BBA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Disproportionally </w:t>
            </w:r>
            <w:r w:rsidRPr="00840BBA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(SPP Indicators #9 and #10)</w:t>
            </w:r>
          </w:p>
          <w:p w14:paraId="0AC3D620" w14:textId="6D6039EB" w:rsidR="003E1476" w:rsidRDefault="003E1476" w:rsidP="007B0D9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i/>
                <w:iCs/>
                <w:kern w:val="28"/>
                <w:sz w:val="24"/>
                <w:szCs w:val="24"/>
                <w14:cntxtAlts/>
              </w:rPr>
            </w:pPr>
            <w:r w:rsidRPr="002D4B08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Pre-School/Early Childhood Special Education Program Continuum </w:t>
            </w:r>
            <w:r w:rsidRPr="002D4B08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(SPP Indicators #6 and #7)</w:t>
            </w:r>
          </w:p>
          <w:p w14:paraId="02E003A1" w14:textId="112EC778" w:rsidR="00D253C3" w:rsidRPr="002D4B08" w:rsidRDefault="00D253C3" w:rsidP="00D253C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i/>
                <w:iCs/>
                <w:kern w:val="28"/>
                <w:sz w:val="24"/>
                <w:szCs w:val="24"/>
                <w14:cntxtAlts/>
              </w:rPr>
            </w:pPr>
            <w:r w:rsidRPr="002D4B08">
              <w:rPr>
                <w:rFonts w:ascii="Calibri Light" w:eastAsia="Times New Roman" w:hAnsi="Calibri Light" w:cs="Calibri Light"/>
                <w:i/>
                <w:iCs/>
                <w:kern w:val="28"/>
                <w:sz w:val="24"/>
                <w:szCs w:val="24"/>
                <w14:cntxtAlts/>
              </w:rPr>
              <w:t>Private school outreach</w:t>
            </w:r>
          </w:p>
          <w:p w14:paraId="66F7D7C8" w14:textId="364CA146" w:rsidR="00D253C3" w:rsidRPr="00D53E39" w:rsidRDefault="00D253C3" w:rsidP="00D253C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Facilities (Equity and access:  general and related services)</w:t>
            </w:r>
          </w:p>
          <w:p w14:paraId="4D1DF883" w14:textId="150510F8" w:rsidR="00D253C3" w:rsidRDefault="00D253C3" w:rsidP="00D253C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Parent/Family Groups (special education local advisory committee)</w:t>
            </w:r>
          </w:p>
          <w:p w14:paraId="7D4D0ECF" w14:textId="3D83F3CA" w:rsidR="00D253C3" w:rsidRPr="00D53E39" w:rsidRDefault="00D253C3" w:rsidP="00D53E39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6"/>
              </w:tabs>
              <w:ind w:left="1425"/>
              <w:rPr>
                <w:rFonts w:ascii="Calibri Light" w:eastAsia="Times New Roman" w:hAnsi="Calibri Light" w:cs="Calibri Light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D53E39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District </w:t>
            </w:r>
            <w:r w:rsidR="00AA53B0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>s</w:t>
            </w:r>
            <w:r w:rsidR="003162EA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pecial </w:t>
            </w:r>
            <w:r w:rsidR="00AA53B0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>e</w:t>
            </w:r>
            <w:r w:rsidR="003162EA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ducation </w:t>
            </w:r>
            <w:r w:rsidR="00973572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family </w:t>
            </w:r>
            <w:r w:rsidRPr="00D53E39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survey </w:t>
            </w:r>
            <w:r w:rsidRPr="00D53E39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(SPP Indicator #8)</w:t>
            </w:r>
          </w:p>
          <w:p w14:paraId="103E2153" w14:textId="14DCCFFB" w:rsidR="00D253C3" w:rsidRPr="00D53E39" w:rsidRDefault="0011251F" w:rsidP="00D253C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 xml:space="preserve">Dispute </w:t>
            </w:r>
            <w:r w:rsidR="00AC22D8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R</w:t>
            </w:r>
            <w:r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esolution</w:t>
            </w:r>
            <w:r w:rsidR="00D253C3" w:rsidRPr="00D53E39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 xml:space="preserve"> information (complaints, mediations, resolution sessions, hearings) </w:t>
            </w:r>
          </w:p>
          <w:p w14:paraId="153927A2" w14:textId="77777777" w:rsidR="00D253C3" w:rsidRPr="00EB4118" w:rsidRDefault="00D253C3" w:rsidP="006979E5">
            <w:pPr>
              <w:jc w:val="center"/>
              <w:rPr>
                <w:rFonts w:cstheme="minorHAnsi"/>
                <w:sz w:val="24"/>
                <w:szCs w:val="24"/>
                <w:shd w:val="clear" w:color="auto" w:fill="000000" w:themeFill="text1"/>
              </w:rPr>
            </w:pPr>
          </w:p>
        </w:tc>
      </w:tr>
      <w:tr w:rsidR="00D253C3" w:rsidRPr="00EB4118" w14:paraId="372DB5ED" w14:textId="77777777" w:rsidTr="00BE7626">
        <w:tc>
          <w:tcPr>
            <w:tcW w:w="10800" w:type="dxa"/>
          </w:tcPr>
          <w:p w14:paraId="37BDA6AC" w14:textId="58FADB8A" w:rsidR="00D253C3" w:rsidRPr="00EB4118" w:rsidRDefault="00D253C3" w:rsidP="005020CB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C6D9F1" w:themeFill="text2" w:themeFillTint="33"/>
              <w:tabs>
                <w:tab w:val="left" w:pos="33"/>
              </w:tabs>
              <w:rPr>
                <w:rFonts w:eastAsia="Times New Roman" w:cstheme="minorHAnsi"/>
                <w:b/>
                <w:bCs/>
                <w:kern w:val="28"/>
                <w:sz w:val="24"/>
                <w:szCs w:val="24"/>
                <w14:cntxtAlts/>
              </w:rPr>
            </w:pPr>
            <w:r w:rsidRPr="00EB4118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14:cntxtAlts/>
              </w:rPr>
              <w:t>Evaluation / Individual Education Program (IEP)</w:t>
            </w:r>
          </w:p>
          <w:p w14:paraId="01AFE676" w14:textId="03503273" w:rsidR="00D253C3" w:rsidRPr="00EB4118" w:rsidRDefault="00D253C3" w:rsidP="00D253C3">
            <w:pPr>
              <w:widowControl w:val="0"/>
              <w:tabs>
                <w:tab w:val="left" w:pos="33"/>
              </w:tabs>
              <w:rPr>
                <w:rFonts w:eastAsia="Times New Roman" w:cstheme="minorHAnsi"/>
                <w:color w:val="355EA4"/>
                <w:kern w:val="28"/>
                <w:sz w:val="24"/>
                <w:szCs w:val="24"/>
                <w14:cntxtAlts/>
              </w:rPr>
            </w:pPr>
          </w:p>
          <w:p w14:paraId="5428E567" w14:textId="1E81668C" w:rsidR="00D253C3" w:rsidRPr="002666E3" w:rsidRDefault="00D253C3" w:rsidP="00D253C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"/>
              </w:tabs>
              <w:rPr>
                <w:rFonts w:ascii="Calibri Light" w:eastAsia="Times New Roman" w:hAnsi="Calibri Light" w:cs="Calibri Light"/>
                <w:i/>
                <w:iCs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Evaluation procedures and protocols </w:t>
            </w:r>
            <w:r w:rsidRPr="002666E3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(Child Find, SPP Indicator #11)</w:t>
            </w:r>
          </w:p>
          <w:p w14:paraId="48E9ECEF" w14:textId="4AF38904" w:rsidR="00D253C3" w:rsidRPr="002666E3" w:rsidRDefault="00D253C3" w:rsidP="00D253C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Record Reviews (review of selected individual education programs)</w:t>
            </w:r>
          </w:p>
          <w:p w14:paraId="51336803" w14:textId="77777777" w:rsidR="00D253C3" w:rsidRPr="002666E3" w:rsidRDefault="00D253C3" w:rsidP="00D253C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Initial evaluations and re-evaluations (timelines, impact on access to general education)</w:t>
            </w:r>
          </w:p>
          <w:p w14:paraId="3C2A171A" w14:textId="0D9C0E41" w:rsidR="00D253C3" w:rsidRPr="002666E3" w:rsidRDefault="00D253C3" w:rsidP="00D253C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-31680"/>
                <w:tab w:val="left" w:pos="86"/>
              </w:tabs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Procedural Safeguards</w:t>
            </w:r>
          </w:p>
          <w:p w14:paraId="35C51C62" w14:textId="0EF26438" w:rsidR="00D253C3" w:rsidRPr="00A04760" w:rsidRDefault="00D253C3" w:rsidP="00D253C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-31680"/>
                <w:tab w:val="left" w:pos="86"/>
              </w:tabs>
              <w:rPr>
                <w:rFonts w:eastAsia="Times New Roman" w:cstheme="minorHAnsi"/>
                <w:color w:val="000000"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Progress Reports (outcomes of service delivery, use of information, impact on access to general education</w:t>
            </w:r>
            <w:r w:rsidRPr="00A04760">
              <w:rPr>
                <w:rFonts w:eastAsia="Times New Roman" w:cstheme="minorHAnsi"/>
                <w:color w:val="000000"/>
                <w:kern w:val="28"/>
                <w:sz w:val="24"/>
                <w:szCs w:val="24"/>
                <w14:cntxtAlts/>
              </w:rPr>
              <w:t>)</w:t>
            </w:r>
          </w:p>
          <w:p w14:paraId="55444591" w14:textId="77777777" w:rsidR="00D253C3" w:rsidRPr="00EB4118" w:rsidRDefault="00D253C3" w:rsidP="006979E5">
            <w:pPr>
              <w:jc w:val="center"/>
              <w:rPr>
                <w:rFonts w:cstheme="minorHAnsi"/>
                <w:sz w:val="24"/>
                <w:szCs w:val="24"/>
                <w:shd w:val="clear" w:color="auto" w:fill="000000" w:themeFill="text1"/>
              </w:rPr>
            </w:pPr>
          </w:p>
        </w:tc>
      </w:tr>
      <w:tr w:rsidR="00D253C3" w:rsidRPr="00EB4118" w14:paraId="35F037F8" w14:textId="77777777" w:rsidTr="00BE7626">
        <w:tc>
          <w:tcPr>
            <w:tcW w:w="10800" w:type="dxa"/>
          </w:tcPr>
          <w:p w14:paraId="2BEF0D7B" w14:textId="4ACC2AC5" w:rsidR="00D253C3" w:rsidRPr="00EB4118" w:rsidRDefault="00D253C3" w:rsidP="005020CB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C6D9F1" w:themeFill="text2" w:themeFillTint="33"/>
              <w:tabs>
                <w:tab w:val="left" w:pos="86"/>
              </w:tabs>
              <w:rPr>
                <w:rFonts w:eastAsia="Times New Roman" w:cstheme="minorHAnsi"/>
                <w:b/>
                <w:bCs/>
                <w:kern w:val="28"/>
                <w:sz w:val="24"/>
                <w:szCs w:val="24"/>
                <w14:cntxtAlts/>
              </w:rPr>
            </w:pPr>
            <w:r w:rsidRPr="00EB4118">
              <w:rPr>
                <w:rFonts w:eastAsia="Times New Roman" w:cstheme="minorHAnsi"/>
                <w:b/>
                <w:bCs/>
                <w:kern w:val="28"/>
                <w:sz w:val="24"/>
                <w:szCs w:val="24"/>
                <w14:cntxtAlts/>
              </w:rPr>
              <w:t>IDEA Transition (Procedures, IEP Development and Implementation)</w:t>
            </w:r>
          </w:p>
          <w:p w14:paraId="0CE50067" w14:textId="72D34266" w:rsidR="00D253C3" w:rsidRPr="00A04760" w:rsidRDefault="00D253C3" w:rsidP="00D253C3">
            <w:pPr>
              <w:widowControl w:val="0"/>
              <w:tabs>
                <w:tab w:val="left" w:pos="86"/>
              </w:tabs>
              <w:rPr>
                <w:rFonts w:eastAsia="Times New Roman" w:cstheme="minorHAnsi"/>
                <w:color w:val="0070C0"/>
                <w:kern w:val="28"/>
                <w:sz w:val="24"/>
                <w:szCs w:val="24"/>
                <w14:cntxtAlts/>
              </w:rPr>
            </w:pPr>
          </w:p>
          <w:p w14:paraId="484D254B" w14:textId="0D473CCB" w:rsidR="00D253C3" w:rsidRPr="002666E3" w:rsidRDefault="00D253C3" w:rsidP="00D253C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-31680"/>
                <w:tab w:val="left" w:pos="86"/>
              </w:tabs>
              <w:ind w:left="720"/>
              <w:rPr>
                <w:rFonts w:ascii="Calibri Light" w:eastAsia="Times New Roman" w:hAnsi="Calibri Light" w:cs="Calibri Light"/>
                <w:b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 xml:space="preserve">Part C to Part B Transition </w:t>
            </w:r>
            <w:r w:rsidRPr="002666E3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(Indicator #12)</w:t>
            </w:r>
          </w:p>
          <w:p w14:paraId="529C78B9" w14:textId="77777777" w:rsidR="00D253C3" w:rsidRPr="002666E3" w:rsidRDefault="00D253C3" w:rsidP="00D253C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-31680"/>
                <w:tab w:val="left" w:pos="86"/>
              </w:tabs>
              <w:ind w:left="720"/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>Vocational evaluation (procedures, linkage to transition planning)</w:t>
            </w:r>
          </w:p>
          <w:p w14:paraId="57D0402D" w14:textId="6C5560DC" w:rsidR="00D253C3" w:rsidRPr="002666E3" w:rsidRDefault="00D253C3" w:rsidP="00D253C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-31680"/>
                <w:tab w:val="left" w:pos="86"/>
              </w:tabs>
              <w:ind w:left="720"/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 xml:space="preserve">Secondary (post-secondary outcomes, transition planning and connectivity to the IEP process, </w:t>
            </w:r>
          </w:p>
          <w:p w14:paraId="6B3AD88F" w14:textId="77777777" w:rsidR="00D253C3" w:rsidRPr="002666E3" w:rsidRDefault="00D253C3" w:rsidP="00D253C3">
            <w:pPr>
              <w:pStyle w:val="ListParagraph"/>
              <w:widowControl w:val="0"/>
              <w:tabs>
                <w:tab w:val="left" w:pos="86"/>
              </w:tabs>
              <w:rPr>
                <w:rFonts w:ascii="Calibri Light" w:eastAsia="Times New Roman" w:hAnsi="Calibri Light" w:cs="Calibri Light"/>
                <w:i/>
                <w:iCs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color w:val="000000"/>
                <w:kern w:val="28"/>
                <w:sz w:val="24"/>
                <w:szCs w:val="24"/>
                <w14:cntxtAlts/>
              </w:rPr>
              <w:t xml:space="preserve">summary of performance) </w:t>
            </w:r>
            <w:r w:rsidRPr="002666E3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(SPP Indicator #13 and #14)</w:t>
            </w:r>
          </w:p>
          <w:p w14:paraId="4B92DA76" w14:textId="77777777" w:rsidR="00D253C3" w:rsidRPr="002666E3" w:rsidRDefault="00D253C3" w:rsidP="00D253C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-31680"/>
                <w:tab w:val="left" w:pos="86"/>
              </w:tabs>
              <w:ind w:left="720"/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</w:pPr>
            <w:r w:rsidRPr="002666E3">
              <w:rPr>
                <w:rFonts w:ascii="Calibri Light" w:eastAsia="Times New Roman" w:hAnsi="Calibri Light" w:cs="Calibri Light"/>
                <w:kern w:val="28"/>
                <w:sz w:val="24"/>
                <w:szCs w:val="24"/>
                <w14:cntxtAlts/>
              </w:rPr>
              <w:t xml:space="preserve">Drop-out/Graduation Rates </w:t>
            </w:r>
            <w:r w:rsidRPr="002666E3">
              <w:rPr>
                <w:rFonts w:ascii="Calibri Light" w:eastAsia="Times New Roman" w:hAnsi="Calibri Light" w:cs="Calibri Light"/>
                <w:i/>
                <w:iCs/>
                <w:color w:val="00B050"/>
                <w:kern w:val="28"/>
                <w:sz w:val="24"/>
                <w:szCs w:val="24"/>
                <w14:cntxtAlts/>
              </w:rPr>
              <w:t>(SPP Indicator #1 and #2)</w:t>
            </w:r>
          </w:p>
          <w:p w14:paraId="5309B1A0" w14:textId="77777777" w:rsidR="00D253C3" w:rsidRPr="00EB4118" w:rsidRDefault="00D253C3" w:rsidP="00D253C3">
            <w:pPr>
              <w:pStyle w:val="ListParagraph"/>
              <w:widowControl w:val="0"/>
              <w:tabs>
                <w:tab w:val="left" w:pos="33"/>
              </w:tabs>
              <w:ind w:left="360"/>
              <w:rPr>
                <w:rFonts w:eastAsia="Times New Roman" w:cstheme="minorHAnsi"/>
                <w:b/>
                <w:bCs/>
                <w:color w:val="0070C0"/>
                <w:kern w:val="28"/>
                <w:sz w:val="24"/>
                <w:szCs w:val="24"/>
                <w:u w:val="single"/>
                <w14:cntxtAlts/>
              </w:rPr>
            </w:pPr>
          </w:p>
        </w:tc>
      </w:tr>
    </w:tbl>
    <w:p w14:paraId="58460453" w14:textId="77777777" w:rsidR="0028215A" w:rsidRDefault="0028215A" w:rsidP="00EB4118">
      <w:pPr>
        <w:widowControl w:val="0"/>
        <w:tabs>
          <w:tab w:val="left" w:pos="-31680"/>
          <w:tab w:val="left" w:pos="86"/>
        </w:tabs>
        <w:spacing w:after="0"/>
        <w:jc w:val="center"/>
        <w:rPr>
          <w:rFonts w:eastAsia="Times New Roman" w:cstheme="minorHAnsi"/>
          <w:i/>
          <w:iCs/>
          <w:color w:val="000000"/>
          <w:kern w:val="28"/>
          <w:sz w:val="20"/>
          <w:szCs w:val="20"/>
          <w14:cntxtAlts/>
        </w:rPr>
      </w:pPr>
    </w:p>
    <w:p w14:paraId="33924381" w14:textId="77777777" w:rsidR="0028215A" w:rsidRDefault="0028215A" w:rsidP="00EB4118">
      <w:pPr>
        <w:widowControl w:val="0"/>
        <w:tabs>
          <w:tab w:val="left" w:pos="-31680"/>
          <w:tab w:val="left" w:pos="86"/>
        </w:tabs>
        <w:spacing w:after="0"/>
        <w:jc w:val="center"/>
        <w:rPr>
          <w:rFonts w:eastAsia="Times New Roman" w:cstheme="minorHAnsi"/>
          <w:i/>
          <w:iCs/>
          <w:color w:val="000000"/>
          <w:kern w:val="28"/>
          <w:sz w:val="20"/>
          <w:szCs w:val="20"/>
          <w14:cntxtAlts/>
        </w:rPr>
      </w:pPr>
    </w:p>
    <w:p w14:paraId="6F623713" w14:textId="14BF792C" w:rsidR="006040BF" w:rsidRPr="00B35ECC" w:rsidRDefault="00051674" w:rsidP="00EB4118">
      <w:pPr>
        <w:widowControl w:val="0"/>
        <w:tabs>
          <w:tab w:val="left" w:pos="-31680"/>
          <w:tab w:val="left" w:pos="86"/>
        </w:tabs>
        <w:spacing w:after="0"/>
        <w:jc w:val="center"/>
        <w:rPr>
          <w:rFonts w:cstheme="minorHAnsi"/>
          <w:color w:val="00B050"/>
        </w:rPr>
      </w:pPr>
      <w:r w:rsidRPr="00B35ECC">
        <w:rPr>
          <w:rFonts w:eastAsia="Times New Roman" w:cstheme="minorHAnsi"/>
          <w:i/>
          <w:iCs/>
          <w:color w:val="000000"/>
          <w:kern w:val="28"/>
          <w14:cntxtAlts/>
        </w:rPr>
        <w:t>*</w:t>
      </w:r>
      <w:r w:rsidR="006040BF" w:rsidRPr="00B35ECC">
        <w:rPr>
          <w:rFonts w:eastAsia="Times New Roman" w:cstheme="minorHAnsi"/>
          <w:i/>
          <w:iCs/>
          <w:color w:val="000000"/>
          <w:kern w:val="28"/>
          <w14:cntxtAlts/>
        </w:rPr>
        <w:t>Indicators are listed as Result or Compliance issues.  Compliance issues refer to specific</w:t>
      </w:r>
      <w:r w:rsidRPr="00B35ECC">
        <w:rPr>
          <w:rFonts w:eastAsia="Times New Roman" w:cstheme="minorHAnsi"/>
          <w:i/>
          <w:iCs/>
          <w:color w:val="000000"/>
          <w:kern w:val="28"/>
          <w14:cntxtAlts/>
        </w:rPr>
        <w:t xml:space="preserve"> </w:t>
      </w:r>
      <w:r w:rsidR="006040BF" w:rsidRPr="00B35ECC">
        <w:rPr>
          <w:rFonts w:eastAsia="Times New Roman" w:cstheme="minorHAnsi"/>
          <w:i/>
          <w:iCs/>
          <w:color w:val="000000"/>
          <w:kern w:val="28"/>
          <w14:cntxtAlts/>
        </w:rPr>
        <w:t>violations of the I.D.E.A., whereas outcome issues are broader in interpretation and may refer to strengths and/or challenges.</w:t>
      </w:r>
    </w:p>
    <w:p w14:paraId="72A77928" w14:textId="3DEC47D0" w:rsidR="00D253C3" w:rsidRPr="00A04760" w:rsidRDefault="00D253C3">
      <w:pPr>
        <w:pStyle w:val="ListParagraph"/>
        <w:widowControl w:val="0"/>
        <w:tabs>
          <w:tab w:val="left" w:pos="-31680"/>
          <w:tab w:val="left" w:pos="86"/>
        </w:tabs>
        <w:spacing w:after="0"/>
        <w:ind w:left="86"/>
        <w:rPr>
          <w:rFonts w:cstheme="minorHAnsi"/>
          <w:color w:val="00B050"/>
          <w:sz w:val="20"/>
          <w:szCs w:val="20"/>
        </w:rPr>
      </w:pPr>
    </w:p>
    <w:sectPr w:rsidR="00D253C3" w:rsidRPr="00A04760" w:rsidSect="00F05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E3"/>
    <w:multiLevelType w:val="hybridMultilevel"/>
    <w:tmpl w:val="74F20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50678"/>
    <w:multiLevelType w:val="hybridMultilevel"/>
    <w:tmpl w:val="9F96E4E8"/>
    <w:lvl w:ilvl="0" w:tplc="DBACF0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2D4B8BC">
      <w:start w:val="1"/>
      <w:numFmt w:val="bullet"/>
      <w:lvlText w:val="¯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2351F"/>
    <w:multiLevelType w:val="hybridMultilevel"/>
    <w:tmpl w:val="37B8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11A49"/>
    <w:multiLevelType w:val="hybridMultilevel"/>
    <w:tmpl w:val="485C7EA0"/>
    <w:lvl w:ilvl="0" w:tplc="DBACF0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0C1E9C"/>
    <w:multiLevelType w:val="hybridMultilevel"/>
    <w:tmpl w:val="037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B23E2"/>
    <w:multiLevelType w:val="hybridMultilevel"/>
    <w:tmpl w:val="9D426BF6"/>
    <w:lvl w:ilvl="0" w:tplc="DBACF0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9B11C7"/>
    <w:multiLevelType w:val="hybridMultilevel"/>
    <w:tmpl w:val="22AEE28A"/>
    <w:lvl w:ilvl="0" w:tplc="D8B07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81766"/>
    <w:multiLevelType w:val="hybridMultilevel"/>
    <w:tmpl w:val="C20A7E9C"/>
    <w:lvl w:ilvl="0" w:tplc="DBACF0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2079C1"/>
    <w:multiLevelType w:val="hybridMultilevel"/>
    <w:tmpl w:val="6EA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37750"/>
    <w:multiLevelType w:val="hybridMultilevel"/>
    <w:tmpl w:val="177C5A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2D4B8BC">
      <w:start w:val="1"/>
      <w:numFmt w:val="bullet"/>
      <w:lvlText w:val="¯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722620"/>
    <w:multiLevelType w:val="hybridMultilevel"/>
    <w:tmpl w:val="02AA6F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2D4B8BC">
      <w:start w:val="1"/>
      <w:numFmt w:val="bullet"/>
      <w:lvlText w:val="¯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DB065C"/>
    <w:multiLevelType w:val="hybridMultilevel"/>
    <w:tmpl w:val="661A8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164C"/>
    <w:multiLevelType w:val="hybridMultilevel"/>
    <w:tmpl w:val="1F6E3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F1FEA"/>
    <w:multiLevelType w:val="hybridMultilevel"/>
    <w:tmpl w:val="F7F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2D4B8BC">
      <w:start w:val="1"/>
      <w:numFmt w:val="bullet"/>
      <w:lvlText w:val="¯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F823EF"/>
    <w:multiLevelType w:val="hybridMultilevel"/>
    <w:tmpl w:val="4EA6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27C08"/>
    <w:multiLevelType w:val="hybridMultilevel"/>
    <w:tmpl w:val="30B293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1074A9A"/>
    <w:multiLevelType w:val="hybridMultilevel"/>
    <w:tmpl w:val="89786B58"/>
    <w:lvl w:ilvl="0" w:tplc="0409000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260308B4"/>
    <w:multiLevelType w:val="hybridMultilevel"/>
    <w:tmpl w:val="748CA526"/>
    <w:lvl w:ilvl="0" w:tplc="9D680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18A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7D1"/>
    <w:multiLevelType w:val="hybridMultilevel"/>
    <w:tmpl w:val="B5AAAB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EE48EE">
      <w:numFmt w:val="bullet"/>
      <w:lvlText w:val="-"/>
      <w:lvlJc w:val="left"/>
      <w:pPr>
        <w:ind w:left="3600" w:hanging="72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C1183C"/>
    <w:multiLevelType w:val="hybridMultilevel"/>
    <w:tmpl w:val="F09C3C68"/>
    <w:lvl w:ilvl="0" w:tplc="DBACF092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  <w:b/>
      </w:rPr>
    </w:lvl>
    <w:lvl w:ilvl="1" w:tplc="02D4B8BC">
      <w:start w:val="1"/>
      <w:numFmt w:val="bullet"/>
      <w:lvlText w:val="¯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127721F"/>
    <w:multiLevelType w:val="hybridMultilevel"/>
    <w:tmpl w:val="CADCD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E48EE">
      <w:numFmt w:val="bullet"/>
      <w:lvlText w:val="-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C4E2E"/>
    <w:multiLevelType w:val="hybridMultilevel"/>
    <w:tmpl w:val="E124D68C"/>
    <w:lvl w:ilvl="0" w:tplc="DBACF0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9E7E08"/>
    <w:multiLevelType w:val="hybridMultilevel"/>
    <w:tmpl w:val="826E54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2035CD"/>
    <w:multiLevelType w:val="hybridMultilevel"/>
    <w:tmpl w:val="808AA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D4B8BC">
      <w:start w:val="1"/>
      <w:numFmt w:val="bullet"/>
      <w:lvlText w:val="¯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F2F2F"/>
    <w:multiLevelType w:val="hybridMultilevel"/>
    <w:tmpl w:val="3BCC81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8C2565"/>
    <w:multiLevelType w:val="hybridMultilevel"/>
    <w:tmpl w:val="17BAAB94"/>
    <w:lvl w:ilvl="0" w:tplc="4558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6D3177"/>
    <w:multiLevelType w:val="hybridMultilevel"/>
    <w:tmpl w:val="BDC84B9E"/>
    <w:lvl w:ilvl="0" w:tplc="01D21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04CF7"/>
    <w:multiLevelType w:val="hybridMultilevel"/>
    <w:tmpl w:val="AC32989A"/>
    <w:lvl w:ilvl="0" w:tplc="63983B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C54E4D"/>
    <w:multiLevelType w:val="hybridMultilevel"/>
    <w:tmpl w:val="2ED05876"/>
    <w:lvl w:ilvl="0" w:tplc="02D4B8BC">
      <w:start w:val="1"/>
      <w:numFmt w:val="bullet"/>
      <w:lvlText w:val="¯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80C76"/>
    <w:multiLevelType w:val="hybridMultilevel"/>
    <w:tmpl w:val="868EA0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9D35AB"/>
    <w:multiLevelType w:val="hybridMultilevel"/>
    <w:tmpl w:val="62F842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874F95"/>
    <w:multiLevelType w:val="hybridMultilevel"/>
    <w:tmpl w:val="25BCE9D4"/>
    <w:lvl w:ilvl="0" w:tplc="63983B4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E621CB"/>
    <w:multiLevelType w:val="hybridMultilevel"/>
    <w:tmpl w:val="5D9C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D4B8BC">
      <w:start w:val="1"/>
      <w:numFmt w:val="bullet"/>
      <w:lvlText w:val="¯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A62559"/>
    <w:multiLevelType w:val="hybridMultilevel"/>
    <w:tmpl w:val="52785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142847"/>
    <w:multiLevelType w:val="hybridMultilevel"/>
    <w:tmpl w:val="24AAF134"/>
    <w:lvl w:ilvl="0" w:tplc="F93AF0F8">
      <w:start w:val="1"/>
      <w:numFmt w:val="decimal"/>
      <w:lvlText w:val="%1."/>
      <w:lvlJc w:val="left"/>
      <w:pPr>
        <w:ind w:left="393" w:hanging="360"/>
      </w:pPr>
      <w:rPr>
        <w:rFonts w:eastAsiaTheme="minorHAnsi" w:hint="default"/>
        <w:b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55362D43"/>
    <w:multiLevelType w:val="hybridMultilevel"/>
    <w:tmpl w:val="56F8C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2D4B8BC">
      <w:start w:val="1"/>
      <w:numFmt w:val="bullet"/>
      <w:lvlText w:val="¯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6008F2"/>
    <w:multiLevelType w:val="hybridMultilevel"/>
    <w:tmpl w:val="C69CC172"/>
    <w:lvl w:ilvl="0" w:tplc="DBACF0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7B7D14"/>
    <w:multiLevelType w:val="hybridMultilevel"/>
    <w:tmpl w:val="D220C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73FF5"/>
    <w:multiLevelType w:val="hybridMultilevel"/>
    <w:tmpl w:val="24E2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D4B8BC">
      <w:start w:val="1"/>
      <w:numFmt w:val="bullet"/>
      <w:lvlText w:val="¯"/>
      <w:lvlJc w:val="left"/>
      <w:pPr>
        <w:ind w:left="1800" w:hanging="360"/>
      </w:pPr>
      <w:rPr>
        <w:rFonts w:ascii="Courier New" w:hAnsi="Courier New" w:hint="default"/>
      </w:rPr>
    </w:lvl>
    <w:lvl w:ilvl="2" w:tplc="DBACF09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CC5011"/>
    <w:multiLevelType w:val="hybridMultilevel"/>
    <w:tmpl w:val="CC846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F4C1A"/>
    <w:multiLevelType w:val="hybridMultilevel"/>
    <w:tmpl w:val="878A4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095488"/>
    <w:multiLevelType w:val="hybridMultilevel"/>
    <w:tmpl w:val="5F72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B40998"/>
    <w:multiLevelType w:val="hybridMultilevel"/>
    <w:tmpl w:val="82766C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533ED7"/>
    <w:multiLevelType w:val="hybridMultilevel"/>
    <w:tmpl w:val="3AD4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43EED"/>
    <w:multiLevelType w:val="hybridMultilevel"/>
    <w:tmpl w:val="A71A221A"/>
    <w:lvl w:ilvl="0" w:tplc="DBACF0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EE48EE">
      <w:numFmt w:val="bullet"/>
      <w:lvlText w:val="-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FE35DA"/>
    <w:multiLevelType w:val="hybridMultilevel"/>
    <w:tmpl w:val="34A64EB8"/>
    <w:lvl w:ilvl="0" w:tplc="41DAC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21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49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C6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63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62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A0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43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4C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2EB4"/>
    <w:multiLevelType w:val="hybridMultilevel"/>
    <w:tmpl w:val="F8DE1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F4A73"/>
    <w:multiLevelType w:val="hybridMultilevel"/>
    <w:tmpl w:val="A8EC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085198">
    <w:abstractNumId w:val="43"/>
  </w:num>
  <w:num w:numId="2" w16cid:durableId="1239750249">
    <w:abstractNumId w:val="6"/>
  </w:num>
  <w:num w:numId="3" w16cid:durableId="54357466">
    <w:abstractNumId w:val="25"/>
  </w:num>
  <w:num w:numId="4" w16cid:durableId="1284581124">
    <w:abstractNumId w:val="14"/>
  </w:num>
  <w:num w:numId="5" w16cid:durableId="1401827154">
    <w:abstractNumId w:val="33"/>
  </w:num>
  <w:num w:numId="6" w16cid:durableId="977029777">
    <w:abstractNumId w:val="32"/>
  </w:num>
  <w:num w:numId="7" w16cid:durableId="1783305680">
    <w:abstractNumId w:val="38"/>
  </w:num>
  <w:num w:numId="8" w16cid:durableId="527987054">
    <w:abstractNumId w:val="17"/>
  </w:num>
  <w:num w:numId="9" w16cid:durableId="1081025212">
    <w:abstractNumId w:val="34"/>
  </w:num>
  <w:num w:numId="10" w16cid:durableId="958685844">
    <w:abstractNumId w:val="37"/>
  </w:num>
  <w:num w:numId="11" w16cid:durableId="928660178">
    <w:abstractNumId w:val="39"/>
  </w:num>
  <w:num w:numId="12" w16cid:durableId="1857040269">
    <w:abstractNumId w:val="16"/>
  </w:num>
  <w:num w:numId="13" w16cid:durableId="1851287698">
    <w:abstractNumId w:val="18"/>
  </w:num>
  <w:num w:numId="14" w16cid:durableId="1070496811">
    <w:abstractNumId w:val="30"/>
  </w:num>
  <w:num w:numId="15" w16cid:durableId="2141143671">
    <w:abstractNumId w:val="4"/>
  </w:num>
  <w:num w:numId="16" w16cid:durableId="46880981">
    <w:abstractNumId w:val="2"/>
  </w:num>
  <w:num w:numId="17" w16cid:durableId="1240094672">
    <w:abstractNumId w:val="23"/>
  </w:num>
  <w:num w:numId="18" w16cid:durableId="463740049">
    <w:abstractNumId w:val="10"/>
  </w:num>
  <w:num w:numId="19" w16cid:durableId="598027311">
    <w:abstractNumId w:val="13"/>
  </w:num>
  <w:num w:numId="20" w16cid:durableId="676150867">
    <w:abstractNumId w:val="9"/>
  </w:num>
  <w:num w:numId="21" w16cid:durableId="50423184">
    <w:abstractNumId w:val="35"/>
  </w:num>
  <w:num w:numId="22" w16cid:durableId="1806115287">
    <w:abstractNumId w:val="47"/>
  </w:num>
  <w:num w:numId="23" w16cid:durableId="1844276125">
    <w:abstractNumId w:val="46"/>
  </w:num>
  <w:num w:numId="24" w16cid:durableId="1092092289">
    <w:abstractNumId w:val="11"/>
  </w:num>
  <w:num w:numId="25" w16cid:durableId="1431897700">
    <w:abstractNumId w:val="8"/>
  </w:num>
  <w:num w:numId="26" w16cid:durableId="1593198515">
    <w:abstractNumId w:val="41"/>
  </w:num>
  <w:num w:numId="27" w16cid:durableId="2126001590">
    <w:abstractNumId w:val="0"/>
  </w:num>
  <w:num w:numId="28" w16cid:durableId="2011368531">
    <w:abstractNumId w:val="42"/>
  </w:num>
  <w:num w:numId="29" w16cid:durableId="1872299079">
    <w:abstractNumId w:val="29"/>
  </w:num>
  <w:num w:numId="30" w16cid:durableId="1822233948">
    <w:abstractNumId w:val="40"/>
  </w:num>
  <w:num w:numId="31" w16cid:durableId="303782125">
    <w:abstractNumId w:val="31"/>
  </w:num>
  <w:num w:numId="32" w16cid:durableId="1034580039">
    <w:abstractNumId w:val="26"/>
  </w:num>
  <w:num w:numId="33" w16cid:durableId="1466847794">
    <w:abstractNumId w:val="15"/>
  </w:num>
  <w:num w:numId="34" w16cid:durableId="1323116851">
    <w:abstractNumId w:val="20"/>
  </w:num>
  <w:num w:numId="35" w16cid:durableId="18624978">
    <w:abstractNumId w:val="27"/>
  </w:num>
  <w:num w:numId="36" w16cid:durableId="930429473">
    <w:abstractNumId w:val="28"/>
  </w:num>
  <w:num w:numId="37" w16cid:durableId="1761636858">
    <w:abstractNumId w:val="22"/>
  </w:num>
  <w:num w:numId="38" w16cid:durableId="70544015">
    <w:abstractNumId w:val="21"/>
  </w:num>
  <w:num w:numId="39" w16cid:durableId="67267392">
    <w:abstractNumId w:val="1"/>
  </w:num>
  <w:num w:numId="40" w16cid:durableId="1337463906">
    <w:abstractNumId w:val="24"/>
  </w:num>
  <w:num w:numId="41" w16cid:durableId="1266501314">
    <w:abstractNumId w:val="19"/>
  </w:num>
  <w:num w:numId="42" w16cid:durableId="1348823376">
    <w:abstractNumId w:val="44"/>
  </w:num>
  <w:num w:numId="43" w16cid:durableId="488906110">
    <w:abstractNumId w:val="12"/>
  </w:num>
  <w:num w:numId="44" w16cid:durableId="1679229057">
    <w:abstractNumId w:val="36"/>
  </w:num>
  <w:num w:numId="45" w16cid:durableId="884146349">
    <w:abstractNumId w:val="3"/>
  </w:num>
  <w:num w:numId="46" w16cid:durableId="1362121934">
    <w:abstractNumId w:val="7"/>
  </w:num>
  <w:num w:numId="47" w16cid:durableId="1246840887">
    <w:abstractNumId w:val="5"/>
  </w:num>
  <w:num w:numId="48" w16cid:durableId="119449157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F7C"/>
    <w:rsid w:val="00051674"/>
    <w:rsid w:val="00063AFE"/>
    <w:rsid w:val="00080BC4"/>
    <w:rsid w:val="000E0CEA"/>
    <w:rsid w:val="000F328D"/>
    <w:rsid w:val="0011251F"/>
    <w:rsid w:val="0013246A"/>
    <w:rsid w:val="00143B99"/>
    <w:rsid w:val="00161FD5"/>
    <w:rsid w:val="001E0AC6"/>
    <w:rsid w:val="00204C6C"/>
    <w:rsid w:val="002206A3"/>
    <w:rsid w:val="00231738"/>
    <w:rsid w:val="002666E3"/>
    <w:rsid w:val="0028215A"/>
    <w:rsid w:val="002A0D78"/>
    <w:rsid w:val="002D0E4D"/>
    <w:rsid w:val="002D4B08"/>
    <w:rsid w:val="002E2448"/>
    <w:rsid w:val="002E76FD"/>
    <w:rsid w:val="002F4334"/>
    <w:rsid w:val="003162EA"/>
    <w:rsid w:val="003211FB"/>
    <w:rsid w:val="0036611E"/>
    <w:rsid w:val="00393FE3"/>
    <w:rsid w:val="003B44CB"/>
    <w:rsid w:val="003D5CA1"/>
    <w:rsid w:val="003E1476"/>
    <w:rsid w:val="004D62F6"/>
    <w:rsid w:val="004F374F"/>
    <w:rsid w:val="005020CB"/>
    <w:rsid w:val="00506CA4"/>
    <w:rsid w:val="00521DEF"/>
    <w:rsid w:val="005373FC"/>
    <w:rsid w:val="00566C88"/>
    <w:rsid w:val="005B0D6A"/>
    <w:rsid w:val="006040BF"/>
    <w:rsid w:val="00636523"/>
    <w:rsid w:val="00642BA4"/>
    <w:rsid w:val="00667042"/>
    <w:rsid w:val="006979E5"/>
    <w:rsid w:val="00752D0D"/>
    <w:rsid w:val="00760B33"/>
    <w:rsid w:val="00761C2B"/>
    <w:rsid w:val="0077135B"/>
    <w:rsid w:val="007B0D91"/>
    <w:rsid w:val="00825827"/>
    <w:rsid w:val="00840BBA"/>
    <w:rsid w:val="00852BCA"/>
    <w:rsid w:val="008640AF"/>
    <w:rsid w:val="00914C30"/>
    <w:rsid w:val="00953D30"/>
    <w:rsid w:val="00973572"/>
    <w:rsid w:val="009B1064"/>
    <w:rsid w:val="009C284E"/>
    <w:rsid w:val="00A04760"/>
    <w:rsid w:val="00A47FDE"/>
    <w:rsid w:val="00A50170"/>
    <w:rsid w:val="00A571F1"/>
    <w:rsid w:val="00A9709B"/>
    <w:rsid w:val="00AA53B0"/>
    <w:rsid w:val="00AC22D8"/>
    <w:rsid w:val="00B35ECC"/>
    <w:rsid w:val="00B83031"/>
    <w:rsid w:val="00BE7626"/>
    <w:rsid w:val="00C912E5"/>
    <w:rsid w:val="00D253C3"/>
    <w:rsid w:val="00D53E39"/>
    <w:rsid w:val="00DA165B"/>
    <w:rsid w:val="00DF6F1C"/>
    <w:rsid w:val="00E20753"/>
    <w:rsid w:val="00E23D1A"/>
    <w:rsid w:val="00E34724"/>
    <w:rsid w:val="00E856C4"/>
    <w:rsid w:val="00E8704F"/>
    <w:rsid w:val="00E93F2B"/>
    <w:rsid w:val="00E94B76"/>
    <w:rsid w:val="00EB4118"/>
    <w:rsid w:val="00F05BF0"/>
    <w:rsid w:val="00F05F7C"/>
    <w:rsid w:val="00F51037"/>
    <w:rsid w:val="00F70841"/>
    <w:rsid w:val="00F72474"/>
    <w:rsid w:val="0E987DBB"/>
    <w:rsid w:val="13772FA3"/>
    <w:rsid w:val="634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36E7"/>
  <w15:docId w15:val="{4A922C75-4F21-429F-BCEB-DABA2CF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21" ma:contentTypeDescription="Create a new document." ma:contentTypeScope="" ma:versionID="65ae2ea716c7fb663569cafeedba674e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f1f817b5-ccb3-4c0a-805f-57556aeebb06" xmlns:ns4="40bfeb4b-8b14-4ec8-a45f-f936884ba75f" targetNamespace="http://schemas.microsoft.com/office/2006/metadata/properties" ma:root="true" ma:fieldsID="15759fbf3ffcf3760fca12c5d417c878" ns1:_="" ns2:_="" ns3:_="" ns4:_="">
    <xsd:import namespace="http://schemas.microsoft.com/sharepoint/v3"/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0bfeb4b-8b14-4ec8-a45f-f936884ba75f">
      <Terms xmlns="http://schemas.microsoft.com/office/infopath/2007/PartnerControls"/>
    </lcf76f155ced4ddcb4097134ff3c332f>
    <TaxCatchAll xmlns="fb4ce569-0273-4228-9157-33b14876d0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CCFCB-8E6B-4426-A8F6-CBD8FE912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7E670-4B93-4593-8884-C70646B2E6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bfeb4b-8b14-4ec8-a45f-f936884ba75f"/>
    <ds:schemaRef ds:uri="fb4ce569-0273-4228-9157-33b14876d013"/>
  </ds:schemaRefs>
</ds:datastoreItem>
</file>

<file path=customXml/itemProps3.xml><?xml version="1.0" encoding="utf-8"?>
<ds:datastoreItem xmlns:ds="http://schemas.openxmlformats.org/officeDocument/2006/customXml" ds:itemID="{73D7B625-C76A-4025-AF96-322DAD6A0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Gregoire, Sandra Cambio</dc:creator>
  <cp:lastModifiedBy>CambioGregoire, Sandra</cp:lastModifiedBy>
  <cp:revision>37</cp:revision>
  <cp:lastPrinted>2021-12-20T18:54:00Z</cp:lastPrinted>
  <dcterms:created xsi:type="dcterms:W3CDTF">2015-08-15T14:55:00Z</dcterms:created>
  <dcterms:modified xsi:type="dcterms:W3CDTF">2023-09-19T14:48:00Z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4464900</vt:r8>
  </property>
  <property fmtid="{D5CDD505-2E9C-101B-9397-08002B2CF9AE}" pid="4" name="MediaServiceImageTags">
    <vt:lpwstr/>
  </property>
</Properties>
</file>