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6CE6" w14:textId="3559DECA" w:rsidR="00C570DA" w:rsidRPr="00C570DA" w:rsidRDefault="00C570DA" w:rsidP="009822E7">
      <w:pPr>
        <w:jc w:val="center"/>
        <w:rPr>
          <w:b/>
          <w:sz w:val="28"/>
          <w:szCs w:val="28"/>
        </w:rPr>
      </w:pPr>
      <w:r w:rsidRPr="00C570DA">
        <w:rPr>
          <w:b/>
          <w:sz w:val="28"/>
          <w:szCs w:val="28"/>
        </w:rPr>
        <w:t>Writing a Procurement Policy: Assessing Your Organization’s Needs</w:t>
      </w:r>
    </w:p>
    <w:p w14:paraId="5E7FD1C5" w14:textId="6AC3778E" w:rsidR="00C10910" w:rsidRDefault="00790554" w:rsidP="00EB509A">
      <w:pPr>
        <w:rPr>
          <w:b/>
          <w:sz w:val="24"/>
          <w:szCs w:val="24"/>
        </w:rPr>
      </w:pPr>
      <w:r w:rsidRPr="00C451D5">
        <w:rPr>
          <w:b/>
          <w:noProof/>
          <w:sz w:val="24"/>
          <w:szCs w:val="24"/>
        </w:rPr>
        <mc:AlternateContent>
          <mc:Choice Requires="wpg">
            <w:drawing>
              <wp:anchor distT="0" distB="0" distL="228600" distR="228600" simplePos="0" relativeHeight="251672576" behindDoc="0" locked="0" layoutInCell="1" allowOverlap="1" wp14:anchorId="6B047F17" wp14:editId="268C774A">
                <wp:simplePos x="0" y="0"/>
                <wp:positionH relativeFrom="margin">
                  <wp:posOffset>-161925</wp:posOffset>
                </wp:positionH>
                <wp:positionV relativeFrom="page">
                  <wp:posOffset>1352550</wp:posOffset>
                </wp:positionV>
                <wp:extent cx="6429375" cy="1285875"/>
                <wp:effectExtent l="0" t="0" r="9525" b="0"/>
                <wp:wrapSquare wrapText="bothSides"/>
                <wp:docPr id="30" name="Group 30"/>
                <wp:cNvGraphicFramePr/>
                <a:graphic xmlns:a="http://schemas.openxmlformats.org/drawingml/2006/main">
                  <a:graphicData uri="http://schemas.microsoft.com/office/word/2010/wordprocessingGroup">
                    <wpg:wgp>
                      <wpg:cNvGrpSpPr/>
                      <wpg:grpSpPr>
                        <a:xfrm>
                          <a:off x="0" y="0"/>
                          <a:ext cx="6429375" cy="1285875"/>
                          <a:chOff x="0" y="0"/>
                          <a:chExt cx="3218933" cy="2028766"/>
                        </a:xfrm>
                      </wpg:grpSpPr>
                      <wps:wsp>
                        <wps:cNvPr id="31" name="Rectangle 31"/>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0" name="Group 160"/>
                        <wpg:cNvGrpSpPr/>
                        <wpg:grpSpPr>
                          <a:xfrm>
                            <a:off x="0" y="19050"/>
                            <a:ext cx="2249424" cy="832104"/>
                            <a:chOff x="228600" y="0"/>
                            <a:chExt cx="1472184" cy="1024128"/>
                          </a:xfrm>
                        </wpg:grpSpPr>
                        <wps:wsp>
                          <wps:cNvPr id="161"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a:off x="38150" y="400050"/>
                            <a:ext cx="3180783"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6043F" w14:textId="77777777" w:rsidR="00D371AF" w:rsidRPr="006D58DF" w:rsidRDefault="00D371AF" w:rsidP="00790554">
                              <w:pPr>
                                <w:ind w:left="504"/>
                                <w:jc w:val="right"/>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Federal regulations 2 CFR Part 200 require that all Sponsors of federally funded child nutrition programs maintain two procurement documents: (1) a </w:t>
                              </w:r>
                              <w:r w:rsidRPr="00790554">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code of conduct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(2) </w:t>
                              </w:r>
                              <w:r w:rsidRPr="00790554">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procedures</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58DF">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047F17" id="Group 30" o:spid="_x0000_s1026" style="position:absolute;margin-left:-12.75pt;margin-top:106.5pt;width:506.25pt;height:101.25pt;z-index:251672576;mso-wrap-distance-left:18pt;mso-wrap-distance-right:18pt;mso-position-horizontal-relative:margin;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">
                <v:rect id="Rectangle 31"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" fillcolor="white [3212]" stroked="f" strokeweight="1pt">
                  <v:fill opacity="0"/>
                </v:rect>
                <v:group id="Group 160"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11"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1;top:4000;width:31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" filled="f" stroked="f" strokeweight=".5pt">
                  <v:textbox inset="3.6pt,7.2pt,0,0">
                    <w:txbxContent>
                      <w:p w14:paraId="1E16043F" w14:textId="77777777" w:rsidR="00D371AF" w:rsidRPr="006D58DF" w:rsidRDefault="00D371AF" w:rsidP="00790554">
                        <w:pPr>
                          <w:ind w:left="504"/>
                          <w:jc w:val="right"/>
                          <w:rPr>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Federal regulations 2 CFR Part 200 require that all Sponsors of federally funded child nutrition programs maintain two procurement documents: (1) a </w:t>
                        </w:r>
                        <w:r w:rsidRPr="00790554">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code of conduct</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(2) </w:t>
                        </w:r>
                        <w:r w:rsidRPr="00790554">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procurement procedures</w:t>
                        </w:r>
                        <w: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58DF">
                          <w:rPr>
                            <w:b/>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10:wrap type="square" anchorx="margin" anchory="page"/>
              </v:group>
            </w:pict>
          </mc:Fallback>
        </mc:AlternateContent>
      </w:r>
    </w:p>
    <w:p w14:paraId="689F5E29" w14:textId="77777777" w:rsidR="00790554" w:rsidRDefault="00790554" w:rsidP="00EB509A">
      <w:pPr>
        <w:rPr>
          <w:b/>
          <w:sz w:val="24"/>
          <w:szCs w:val="24"/>
        </w:rPr>
      </w:pPr>
    </w:p>
    <w:p w14:paraId="44EC44CE" w14:textId="77777777" w:rsidR="00790554" w:rsidRDefault="00790554" w:rsidP="00790554">
      <w:pPr>
        <w:jc w:val="center"/>
        <w:rPr>
          <w:b/>
          <w:sz w:val="24"/>
          <w:szCs w:val="24"/>
        </w:rPr>
      </w:pPr>
      <w:r>
        <w:rPr>
          <w:b/>
          <w:sz w:val="24"/>
          <w:szCs w:val="24"/>
        </w:rPr>
        <w:t>To write an effective procurement policy, Sponsors must determine which procurement situations are applicable to its specific procurement activities.</w:t>
      </w:r>
    </w:p>
    <w:p w14:paraId="37185A9E" w14:textId="77777777" w:rsidR="00790554" w:rsidRDefault="00790554" w:rsidP="00790554">
      <w:pPr>
        <w:jc w:val="center"/>
        <w:rPr>
          <w:b/>
          <w:sz w:val="24"/>
          <w:szCs w:val="24"/>
        </w:rPr>
      </w:pPr>
    </w:p>
    <w:p w14:paraId="3C5939B0" w14:textId="77777777" w:rsidR="00790554" w:rsidRDefault="00790554" w:rsidP="00790554">
      <w:pPr>
        <w:jc w:val="center"/>
        <w:rPr>
          <w:sz w:val="24"/>
          <w:szCs w:val="24"/>
        </w:rPr>
      </w:pPr>
      <w:r>
        <w:rPr>
          <w:sz w:val="24"/>
          <w:szCs w:val="24"/>
        </w:rPr>
        <w:t>Sponsors should use the checklist beginning on the next page to assess their organization’s needs in regards to a procurement policy and written code of conduct.</w:t>
      </w:r>
    </w:p>
    <w:p w14:paraId="4606EA0E" w14:textId="77777777" w:rsidR="00790554" w:rsidRDefault="00790554" w:rsidP="00790554">
      <w:pPr>
        <w:jc w:val="center"/>
        <w:rPr>
          <w:sz w:val="24"/>
          <w:szCs w:val="24"/>
        </w:rPr>
      </w:pPr>
    </w:p>
    <w:p w14:paraId="124E021E" w14:textId="77777777" w:rsidR="00790554" w:rsidRDefault="00790554" w:rsidP="00790554">
      <w:pPr>
        <w:rPr>
          <w:b/>
          <w:sz w:val="24"/>
          <w:szCs w:val="24"/>
        </w:rPr>
      </w:pPr>
      <w:r>
        <w:rPr>
          <w:b/>
          <w:sz w:val="24"/>
          <w:szCs w:val="24"/>
        </w:rPr>
        <w:t xml:space="preserve">Instructions: </w:t>
      </w:r>
    </w:p>
    <w:p w14:paraId="55B3E302" w14:textId="77777777" w:rsidR="00790554" w:rsidRDefault="00790554" w:rsidP="00751FDC">
      <w:pPr>
        <w:pStyle w:val="ListParagraph"/>
        <w:numPr>
          <w:ilvl w:val="0"/>
          <w:numId w:val="9"/>
        </w:numPr>
        <w:rPr>
          <w:sz w:val="24"/>
          <w:szCs w:val="24"/>
        </w:rPr>
      </w:pPr>
      <w:r>
        <w:rPr>
          <w:sz w:val="24"/>
          <w:szCs w:val="24"/>
        </w:rPr>
        <w:t xml:space="preserve">Determine whether each component in the checklist is applicable to your agency’s specific procurement activities. </w:t>
      </w:r>
    </w:p>
    <w:p w14:paraId="7118A0B6" w14:textId="1846B940" w:rsidR="00790554" w:rsidRDefault="00790554" w:rsidP="00751FDC">
      <w:pPr>
        <w:pStyle w:val="ListParagraph"/>
        <w:numPr>
          <w:ilvl w:val="0"/>
          <w:numId w:val="9"/>
        </w:numPr>
        <w:rPr>
          <w:sz w:val="24"/>
          <w:szCs w:val="24"/>
        </w:rPr>
      </w:pPr>
      <w:r>
        <w:rPr>
          <w:sz w:val="24"/>
          <w:szCs w:val="24"/>
        </w:rPr>
        <w:t xml:space="preserve">If your agency has an existing written code of conduct and procurement procedures, cross-reference the checklist with your agency’s procurement documents to ensure that all of the applicable components are included. Document where each component is </w:t>
      </w:r>
      <w:r w:rsidR="00DD22C7">
        <w:rPr>
          <w:sz w:val="24"/>
          <w:szCs w:val="24"/>
        </w:rPr>
        <w:t>addressed in your policy by not</w:t>
      </w:r>
      <w:r>
        <w:rPr>
          <w:sz w:val="24"/>
          <w:szCs w:val="24"/>
        </w:rPr>
        <w:t xml:space="preserve">ing the page and paragraph number in the appropriate columns of the checklist. </w:t>
      </w:r>
    </w:p>
    <w:p w14:paraId="58DA4FEA" w14:textId="77777777" w:rsidR="00790554" w:rsidRDefault="008559D4" w:rsidP="00751FDC">
      <w:pPr>
        <w:pStyle w:val="ListParagraph"/>
        <w:numPr>
          <w:ilvl w:val="0"/>
          <w:numId w:val="9"/>
        </w:numPr>
        <w:rPr>
          <w:sz w:val="24"/>
          <w:szCs w:val="24"/>
        </w:rPr>
      </w:pPr>
      <w:r>
        <w:rPr>
          <w:sz w:val="24"/>
          <w:szCs w:val="24"/>
        </w:rPr>
        <w:t xml:space="preserve">If your agency does not have a written code of conduct and procurement procedures, refer to the checklist to help your agency develop the required procurement documents. Indicate where each component is addressed in the policies that you develop by noting the page and paragraph number in the appropriate columns of the checklist. </w:t>
      </w:r>
    </w:p>
    <w:p w14:paraId="4A38B021" w14:textId="77777777" w:rsidR="008559D4" w:rsidRDefault="008559D4" w:rsidP="00751FDC">
      <w:pPr>
        <w:pStyle w:val="ListParagraph"/>
        <w:numPr>
          <w:ilvl w:val="0"/>
          <w:numId w:val="9"/>
        </w:numPr>
        <w:rPr>
          <w:sz w:val="24"/>
          <w:szCs w:val="24"/>
        </w:rPr>
      </w:pPr>
      <w:r>
        <w:rPr>
          <w:sz w:val="24"/>
          <w:szCs w:val="24"/>
        </w:rPr>
        <w:t xml:space="preserve">Remember, not all components may apply to your agency. If you are unsure whether your agency needs to include a component in the required written procurement documents, please contact your agency’s procurement specialist or legal department. </w:t>
      </w:r>
    </w:p>
    <w:p w14:paraId="05D59E94" w14:textId="600E1E76" w:rsidR="008559D4" w:rsidRPr="00C570DA" w:rsidRDefault="008559D4" w:rsidP="009913D2">
      <w:pPr>
        <w:pStyle w:val="ListParagraph"/>
        <w:numPr>
          <w:ilvl w:val="0"/>
          <w:numId w:val="9"/>
        </w:numPr>
        <w:rPr>
          <w:sz w:val="24"/>
          <w:szCs w:val="24"/>
        </w:rPr>
      </w:pPr>
      <w:r w:rsidRPr="00C570DA">
        <w:rPr>
          <w:sz w:val="24"/>
          <w:szCs w:val="24"/>
        </w:rPr>
        <w:t xml:space="preserve">Agencies must retain their written code of conduct and procurement procedures and have them available upon request by RIDE. </w:t>
      </w:r>
    </w:p>
    <w:p w14:paraId="726ACA57" w14:textId="77777777" w:rsidR="009822E7" w:rsidRDefault="009822E7" w:rsidP="00C570DA">
      <w:pPr>
        <w:jc w:val="center"/>
        <w:rPr>
          <w:b/>
          <w:sz w:val="24"/>
          <w:szCs w:val="24"/>
        </w:rPr>
      </w:pPr>
    </w:p>
    <w:p w14:paraId="50FFA1C3" w14:textId="64642EF8" w:rsidR="008559D4" w:rsidRPr="00C570DA" w:rsidRDefault="008559D4" w:rsidP="00C570DA">
      <w:pPr>
        <w:jc w:val="center"/>
        <w:rPr>
          <w:b/>
          <w:sz w:val="28"/>
          <w:szCs w:val="28"/>
        </w:rPr>
      </w:pPr>
      <w:r w:rsidRPr="00C570DA">
        <w:rPr>
          <w:b/>
          <w:sz w:val="28"/>
          <w:szCs w:val="28"/>
        </w:rPr>
        <w:lastRenderedPageBreak/>
        <w:t>Procurement Policies Checklist</w:t>
      </w:r>
    </w:p>
    <w:tbl>
      <w:tblPr>
        <w:tblpPr w:leftFromText="180" w:rightFromText="180" w:vertAnchor="text" w:horzAnchor="margin" w:tblpX="-545" w:tblpY="95"/>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2306"/>
        <w:gridCol w:w="1244"/>
      </w:tblGrid>
      <w:tr w:rsidR="00D371AF" w:rsidRPr="0010317A" w14:paraId="433244AA" w14:textId="77777777" w:rsidTr="001F7D50">
        <w:trPr>
          <w:trHeight w:val="1041"/>
        </w:trPr>
        <w:tc>
          <w:tcPr>
            <w:tcW w:w="6628" w:type="dxa"/>
            <w:shd w:val="clear" w:color="auto" w:fill="BFBFBF"/>
            <w:vAlign w:val="center"/>
          </w:tcPr>
          <w:p w14:paraId="79EDA1F5" w14:textId="6651C243" w:rsidR="00D371AF" w:rsidRPr="00C570DA" w:rsidRDefault="00D371AF" w:rsidP="00C570DA">
            <w:pPr>
              <w:jc w:val="center"/>
              <w:rPr>
                <w:rFonts w:cstheme="minorHAnsi"/>
                <w:b/>
                <w:bCs/>
                <w:sz w:val="24"/>
                <w:szCs w:val="24"/>
              </w:rPr>
            </w:pPr>
            <w:r w:rsidRPr="00C570DA">
              <w:rPr>
                <w:rFonts w:cstheme="minorHAnsi"/>
              </w:rPr>
              <w:br w:type="page"/>
            </w:r>
            <w:r w:rsidRPr="00C570DA">
              <w:rPr>
                <w:rFonts w:cstheme="minorHAnsi"/>
                <w:b/>
                <w:bCs/>
                <w:sz w:val="24"/>
                <w:szCs w:val="24"/>
              </w:rPr>
              <w:t>Code of Conduct Components</w:t>
            </w:r>
          </w:p>
        </w:tc>
        <w:tc>
          <w:tcPr>
            <w:tcW w:w="3550" w:type="dxa"/>
            <w:gridSpan w:val="2"/>
            <w:shd w:val="clear" w:color="auto" w:fill="BFBFBF"/>
            <w:vAlign w:val="center"/>
          </w:tcPr>
          <w:p w14:paraId="2C6B3854" w14:textId="77777777" w:rsidR="00D371AF" w:rsidRPr="00C570DA" w:rsidRDefault="00D371AF" w:rsidP="00C570DA">
            <w:pPr>
              <w:jc w:val="center"/>
              <w:rPr>
                <w:rFonts w:cstheme="minorHAnsi"/>
                <w:b/>
                <w:bCs/>
                <w:sz w:val="20"/>
                <w:szCs w:val="20"/>
              </w:rPr>
            </w:pPr>
            <w:r w:rsidRPr="00C570DA">
              <w:rPr>
                <w:rFonts w:cstheme="minorHAnsi"/>
                <w:b/>
                <w:bCs/>
                <w:sz w:val="20"/>
                <w:szCs w:val="20"/>
              </w:rPr>
              <w:t>Is this Applicable to my Agency?</w:t>
            </w:r>
          </w:p>
        </w:tc>
      </w:tr>
      <w:tr w:rsidR="00D371AF" w:rsidRPr="0010317A" w14:paraId="5BA825C1" w14:textId="77777777" w:rsidTr="001F7D50">
        <w:trPr>
          <w:trHeight w:val="913"/>
        </w:trPr>
        <w:tc>
          <w:tcPr>
            <w:tcW w:w="6628" w:type="dxa"/>
            <w:shd w:val="clear" w:color="auto" w:fill="FFFFFF"/>
          </w:tcPr>
          <w:p w14:paraId="7A80FFBA" w14:textId="77777777" w:rsidR="00D371AF" w:rsidRPr="00C570DA" w:rsidRDefault="00D371AF" w:rsidP="00C570DA">
            <w:pPr>
              <w:ind w:left="252" w:hanging="252"/>
              <w:rPr>
                <w:rFonts w:cs="Arial"/>
                <w:b/>
                <w:bCs/>
                <w:sz w:val="20"/>
                <w:szCs w:val="20"/>
              </w:rPr>
            </w:pPr>
            <w:r w:rsidRPr="00C570DA">
              <w:rPr>
                <w:rFonts w:cs="Arial"/>
                <w:b/>
                <w:bCs/>
                <w:sz w:val="20"/>
                <w:szCs w:val="20"/>
              </w:rPr>
              <w:t xml:space="preserve">1. Code of Conduct (2 </w:t>
            </w:r>
            <w:r w:rsidRPr="00C570DA">
              <w:rPr>
                <w:rFonts w:cs="Arial"/>
                <w:b/>
                <w:bCs/>
                <w:i/>
                <w:iCs/>
                <w:sz w:val="20"/>
                <w:szCs w:val="20"/>
              </w:rPr>
              <w:t>CFR</w:t>
            </w:r>
            <w:r w:rsidRPr="00C570DA">
              <w:rPr>
                <w:rFonts w:cs="Arial"/>
                <w:b/>
                <w:bCs/>
                <w:iCs/>
                <w:sz w:val="20"/>
                <w:szCs w:val="20"/>
              </w:rPr>
              <w:t xml:space="preserve">, sections </w:t>
            </w:r>
            <w:r w:rsidRPr="00C570DA">
              <w:rPr>
                <w:rFonts w:cs="Arial"/>
                <w:b/>
                <w:bCs/>
                <w:sz w:val="20"/>
                <w:szCs w:val="20"/>
              </w:rPr>
              <w:t>200.318[c][1] and 400.2):</w:t>
            </w:r>
            <w:r w:rsidRPr="00C570DA">
              <w:rPr>
                <w:rFonts w:cs="Arial"/>
                <w:bCs/>
                <w:sz w:val="20"/>
                <w:szCs w:val="20"/>
              </w:rPr>
              <w:t xml:space="preserve"> </w:t>
            </w:r>
            <w:r w:rsidRPr="00C570DA">
              <w:rPr>
                <w:rFonts w:cs="Arial"/>
                <w:sz w:val="20"/>
                <w:szCs w:val="20"/>
              </w:rPr>
              <w:t>Develop a code of conduct that addresses conflicts of interest and regulates the actions of employees engaged in the selection, award, and administration of contracts. The code of conduct should ensure that employees, officers, or agents do not participate in the selection, award, or administration of a contract supported by a federal award if they have a real or apparent conflict of interest. The written code of conduct must define a conflict of interest and include disciplinary action for violations.</w:t>
            </w:r>
          </w:p>
        </w:tc>
        <w:tc>
          <w:tcPr>
            <w:tcW w:w="3550" w:type="dxa"/>
            <w:gridSpan w:val="2"/>
            <w:shd w:val="clear" w:color="auto" w:fill="BFBFBF"/>
            <w:vAlign w:val="center"/>
          </w:tcPr>
          <w:p w14:paraId="41DF77D5" w14:textId="77777777" w:rsidR="00D371AF" w:rsidRPr="0010317A" w:rsidRDefault="00D371AF" w:rsidP="00C570DA">
            <w:pPr>
              <w:jc w:val="center"/>
              <w:rPr>
                <w:rFonts w:cs="Arial"/>
                <w:b/>
                <w:bCs/>
                <w:sz w:val="19"/>
                <w:szCs w:val="19"/>
              </w:rPr>
            </w:pPr>
            <w:r w:rsidRPr="008559D4">
              <w:rPr>
                <w:rFonts w:cs="Arial"/>
                <w:b/>
                <w:bCs/>
                <w:sz w:val="19"/>
                <w:szCs w:val="19"/>
                <w:highlight w:val="yellow"/>
              </w:rPr>
              <w:t>Required for all Agencies</w:t>
            </w:r>
          </w:p>
        </w:tc>
      </w:tr>
      <w:tr w:rsidR="00D371AF" w:rsidRPr="0010317A" w14:paraId="48DDB163" w14:textId="77777777" w:rsidTr="001F7D50">
        <w:trPr>
          <w:trHeight w:val="741"/>
        </w:trPr>
        <w:tc>
          <w:tcPr>
            <w:tcW w:w="6628" w:type="dxa"/>
            <w:shd w:val="clear" w:color="auto" w:fill="FFFFFF"/>
          </w:tcPr>
          <w:p w14:paraId="5CBD38AD" w14:textId="77777777" w:rsidR="00D371AF" w:rsidRPr="00C570DA" w:rsidRDefault="00D371AF" w:rsidP="00C570DA">
            <w:pPr>
              <w:ind w:left="252" w:hanging="252"/>
              <w:rPr>
                <w:rFonts w:cs="Arial"/>
                <w:sz w:val="20"/>
                <w:szCs w:val="20"/>
              </w:rPr>
            </w:pPr>
            <w:r w:rsidRPr="00C570DA">
              <w:rPr>
                <w:rFonts w:cs="Arial"/>
                <w:b/>
                <w:bCs/>
                <w:sz w:val="20"/>
                <w:szCs w:val="20"/>
              </w:rPr>
              <w:t xml:space="preserve">2. Gratuities, Favors, or Gifts (2 </w:t>
            </w:r>
            <w:r w:rsidRPr="00C570DA">
              <w:rPr>
                <w:rFonts w:cs="Arial"/>
                <w:b/>
                <w:bCs/>
                <w:i/>
                <w:iCs/>
                <w:sz w:val="20"/>
                <w:szCs w:val="20"/>
              </w:rPr>
              <w:t>CFR</w:t>
            </w:r>
            <w:r w:rsidRPr="00C570DA">
              <w:rPr>
                <w:rFonts w:cs="Arial"/>
                <w:b/>
                <w:bCs/>
                <w:iCs/>
                <w:sz w:val="20"/>
                <w:szCs w:val="20"/>
              </w:rPr>
              <w:t xml:space="preserve">, sections </w:t>
            </w:r>
            <w:r w:rsidRPr="00C570DA">
              <w:rPr>
                <w:rFonts w:cs="Arial"/>
                <w:b/>
                <w:bCs/>
                <w:sz w:val="20"/>
                <w:szCs w:val="20"/>
              </w:rPr>
              <w:t>200.318[c][1] and 400.2):</w:t>
            </w:r>
            <w:r w:rsidRPr="00C570DA">
              <w:rPr>
                <w:rFonts w:cs="Arial"/>
                <w:bCs/>
                <w:sz w:val="20"/>
                <w:szCs w:val="20"/>
              </w:rPr>
              <w:t xml:space="preserve"> </w:t>
            </w:r>
            <w:r w:rsidRPr="00C570DA">
              <w:rPr>
                <w:rFonts w:cs="Arial"/>
                <w:sz w:val="20"/>
                <w:szCs w:val="20"/>
              </w:rPr>
              <w:t xml:space="preserve">Include a prohibition on soliciting or accepting gratuities, favors, or anything of monetary value from contractors, potential contractors, or parties to sub-agreements. Agencies may define a set of standards for situations in which financial interest or gratuity is not substantial or the gift is an unsolicited item of nominal value. If the latter is chosen, include the definition of </w:t>
            </w:r>
            <w:r w:rsidRPr="00C570DA">
              <w:rPr>
                <w:rFonts w:cs="Arial"/>
                <w:b/>
                <w:sz w:val="20"/>
                <w:szCs w:val="20"/>
              </w:rPr>
              <w:t>nominal value</w:t>
            </w:r>
            <w:r w:rsidRPr="00C570DA">
              <w:rPr>
                <w:rFonts w:cs="Arial"/>
                <w:sz w:val="20"/>
                <w:szCs w:val="20"/>
              </w:rPr>
              <w:t>.</w:t>
            </w:r>
          </w:p>
        </w:tc>
        <w:tc>
          <w:tcPr>
            <w:tcW w:w="3550" w:type="dxa"/>
            <w:gridSpan w:val="2"/>
            <w:shd w:val="clear" w:color="auto" w:fill="BFBFBF"/>
            <w:vAlign w:val="center"/>
          </w:tcPr>
          <w:p w14:paraId="62341D56" w14:textId="77777777" w:rsidR="00D371AF" w:rsidRPr="0010317A" w:rsidRDefault="00D371AF" w:rsidP="00C570DA">
            <w:pPr>
              <w:jc w:val="center"/>
              <w:rPr>
                <w:rFonts w:cs="Arial"/>
                <w:b/>
                <w:bCs/>
                <w:sz w:val="19"/>
                <w:szCs w:val="19"/>
              </w:rPr>
            </w:pPr>
            <w:r w:rsidRPr="008559D4">
              <w:rPr>
                <w:rFonts w:cs="Arial"/>
                <w:b/>
                <w:bCs/>
                <w:sz w:val="19"/>
                <w:szCs w:val="19"/>
                <w:highlight w:val="yellow"/>
              </w:rPr>
              <w:t>Required for all Agencies</w:t>
            </w:r>
          </w:p>
        </w:tc>
      </w:tr>
      <w:tr w:rsidR="00D371AF" w:rsidRPr="0010317A" w14:paraId="2EBCE091" w14:textId="77777777" w:rsidTr="001F7D50">
        <w:trPr>
          <w:trHeight w:val="704"/>
        </w:trPr>
        <w:tc>
          <w:tcPr>
            <w:tcW w:w="6628" w:type="dxa"/>
            <w:shd w:val="clear" w:color="auto" w:fill="FFFFFF"/>
          </w:tcPr>
          <w:p w14:paraId="7BEB07E4" w14:textId="77777777" w:rsidR="00D371AF" w:rsidRPr="00C570DA" w:rsidRDefault="00D371AF" w:rsidP="00C570DA">
            <w:pPr>
              <w:ind w:left="252" w:hanging="252"/>
              <w:rPr>
                <w:rFonts w:cs="Arial"/>
                <w:b/>
                <w:bCs/>
                <w:sz w:val="20"/>
                <w:szCs w:val="20"/>
              </w:rPr>
            </w:pPr>
            <w:r w:rsidRPr="00C570DA">
              <w:rPr>
                <w:rFonts w:cs="Arial"/>
                <w:b/>
                <w:bCs/>
                <w:sz w:val="20"/>
                <w:szCs w:val="20"/>
              </w:rPr>
              <w:t xml:space="preserve">3. Organizational Conflicts of Interest (2 </w:t>
            </w:r>
            <w:r w:rsidRPr="00C570DA">
              <w:rPr>
                <w:rFonts w:cs="Arial"/>
                <w:b/>
                <w:bCs/>
                <w:i/>
                <w:sz w:val="20"/>
                <w:szCs w:val="20"/>
              </w:rPr>
              <w:t>CFR</w:t>
            </w:r>
            <w:r w:rsidRPr="00C570DA">
              <w:rPr>
                <w:rFonts w:cs="Arial"/>
                <w:b/>
                <w:bCs/>
                <w:sz w:val="20"/>
                <w:szCs w:val="20"/>
              </w:rPr>
              <w:t xml:space="preserve">, Section 200.318[c][2]): </w:t>
            </w:r>
            <w:r w:rsidRPr="00C570DA">
              <w:rPr>
                <w:rFonts w:cs="Arial"/>
                <w:bCs/>
                <w:sz w:val="20"/>
                <w:szCs w:val="20"/>
              </w:rPr>
              <w:t xml:space="preserve">If your agency has a parent, affiliate or subsidiary and your agency is not a state, local government or Indian tribe, include how your agency will manage relationships that may prohibit the ability to be impartial in conducting a procurement action involving a related organization. </w:t>
            </w:r>
          </w:p>
        </w:tc>
        <w:tc>
          <w:tcPr>
            <w:tcW w:w="2306" w:type="dxa"/>
            <w:shd w:val="clear" w:color="auto" w:fill="FFFFFF"/>
            <w:vAlign w:val="center"/>
          </w:tcPr>
          <w:p w14:paraId="029AA95F" w14:textId="77777777" w:rsidR="00D371AF" w:rsidRPr="0010317A" w:rsidRDefault="00D371AF" w:rsidP="00C570DA">
            <w:pPr>
              <w:jc w:val="center"/>
              <w:rPr>
                <w:rFonts w:cs="Arial"/>
                <w:b/>
                <w:bCs/>
                <w:sz w:val="19"/>
                <w:szCs w:val="19"/>
              </w:rPr>
            </w:pPr>
            <w:r w:rsidRPr="0010317A">
              <w:rPr>
                <w:rFonts w:cs="Arial"/>
                <w:b/>
                <w:bCs/>
                <w:sz w:val="19"/>
                <w:szCs w:val="19"/>
              </w:rPr>
              <w:t>Yes</w:t>
            </w:r>
          </w:p>
        </w:tc>
        <w:tc>
          <w:tcPr>
            <w:tcW w:w="1244" w:type="dxa"/>
            <w:shd w:val="clear" w:color="auto" w:fill="FFFFFF"/>
            <w:vAlign w:val="center"/>
          </w:tcPr>
          <w:p w14:paraId="02605897" w14:textId="77777777" w:rsidR="00D371AF" w:rsidRPr="0010317A" w:rsidRDefault="00D371AF" w:rsidP="00C570DA">
            <w:pPr>
              <w:jc w:val="center"/>
              <w:rPr>
                <w:rFonts w:cs="Arial"/>
                <w:b/>
                <w:bCs/>
                <w:sz w:val="19"/>
                <w:szCs w:val="19"/>
              </w:rPr>
            </w:pPr>
            <w:r w:rsidRPr="0010317A">
              <w:rPr>
                <w:rFonts w:cs="Arial"/>
                <w:b/>
                <w:bCs/>
                <w:sz w:val="19"/>
                <w:szCs w:val="19"/>
              </w:rPr>
              <w:t>No</w:t>
            </w:r>
          </w:p>
        </w:tc>
      </w:tr>
      <w:tr w:rsidR="00D371AF" w:rsidRPr="0010317A" w14:paraId="2179D30D" w14:textId="77777777" w:rsidTr="001F7D50">
        <w:trPr>
          <w:trHeight w:val="724"/>
        </w:trPr>
        <w:tc>
          <w:tcPr>
            <w:tcW w:w="6628" w:type="dxa"/>
            <w:shd w:val="clear" w:color="auto" w:fill="BFBFBF"/>
            <w:vAlign w:val="center"/>
            <w:hideMark/>
          </w:tcPr>
          <w:p w14:paraId="1EFFE9CD" w14:textId="77777777" w:rsidR="00D371AF" w:rsidRPr="00C570DA" w:rsidRDefault="00D371AF" w:rsidP="00C570DA">
            <w:pPr>
              <w:pStyle w:val="Heading1"/>
              <w:rPr>
                <w:rFonts w:asciiTheme="minorHAnsi" w:hAnsiTheme="minorHAnsi" w:cstheme="minorHAnsi"/>
                <w:sz w:val="24"/>
                <w:szCs w:val="24"/>
              </w:rPr>
            </w:pPr>
            <w:r w:rsidRPr="00C570DA">
              <w:rPr>
                <w:rFonts w:asciiTheme="minorHAnsi" w:hAnsiTheme="minorHAnsi" w:cstheme="minorHAnsi"/>
                <w:sz w:val="24"/>
                <w:szCs w:val="24"/>
              </w:rPr>
              <w:t>Procurement Procedures Components</w:t>
            </w:r>
          </w:p>
        </w:tc>
        <w:tc>
          <w:tcPr>
            <w:tcW w:w="3550" w:type="dxa"/>
            <w:gridSpan w:val="2"/>
            <w:tcBorders>
              <w:bottom w:val="single" w:sz="4" w:space="0" w:color="auto"/>
            </w:tcBorders>
            <w:shd w:val="clear" w:color="auto" w:fill="BFBFBF"/>
            <w:vAlign w:val="center"/>
            <w:hideMark/>
          </w:tcPr>
          <w:p w14:paraId="5AB9301E" w14:textId="77777777" w:rsidR="00D371AF" w:rsidRPr="00C570DA" w:rsidRDefault="00D371AF" w:rsidP="00C570DA">
            <w:pPr>
              <w:jc w:val="center"/>
              <w:rPr>
                <w:rFonts w:cstheme="minorHAnsi"/>
                <w:b/>
                <w:bCs/>
                <w:sz w:val="20"/>
                <w:szCs w:val="20"/>
              </w:rPr>
            </w:pPr>
            <w:r w:rsidRPr="00C570DA">
              <w:rPr>
                <w:rFonts w:cstheme="minorHAnsi"/>
                <w:b/>
                <w:bCs/>
                <w:sz w:val="20"/>
                <w:szCs w:val="20"/>
              </w:rPr>
              <w:t>Is this Applicable to my Agency?</w:t>
            </w:r>
          </w:p>
        </w:tc>
      </w:tr>
      <w:tr w:rsidR="00D371AF" w:rsidRPr="0010317A" w14:paraId="0B2BE126" w14:textId="07B19768" w:rsidTr="001F7D50">
        <w:trPr>
          <w:trHeight w:val="704"/>
        </w:trPr>
        <w:tc>
          <w:tcPr>
            <w:tcW w:w="6628" w:type="dxa"/>
            <w:shd w:val="clear" w:color="auto" w:fill="auto"/>
            <w:hideMark/>
          </w:tcPr>
          <w:p w14:paraId="59A2603B" w14:textId="77777777" w:rsidR="00D371AF" w:rsidRPr="00C570DA" w:rsidRDefault="00D371AF" w:rsidP="00D371AF">
            <w:pPr>
              <w:ind w:left="252" w:hanging="252"/>
              <w:rPr>
                <w:rFonts w:cs="Arial"/>
                <w:b/>
                <w:bCs/>
                <w:sz w:val="20"/>
                <w:szCs w:val="20"/>
              </w:rPr>
            </w:pPr>
            <w:r w:rsidRPr="00C570DA">
              <w:rPr>
                <w:rFonts w:cs="Arial"/>
                <w:b/>
                <w:bCs/>
                <w:sz w:val="20"/>
                <w:szCs w:val="20"/>
              </w:rPr>
              <w:t>1. Authorization Title Page:</w:t>
            </w:r>
            <w:r w:rsidRPr="00C570DA">
              <w:rPr>
                <w:rFonts w:cs="Arial"/>
                <w:bCs/>
                <w:sz w:val="20"/>
                <w:szCs w:val="20"/>
              </w:rPr>
              <w:t xml:space="preserve"> </w:t>
            </w:r>
            <w:r w:rsidRPr="00C570DA">
              <w:rPr>
                <w:rFonts w:cs="Arial"/>
                <w:sz w:val="20"/>
                <w:szCs w:val="20"/>
              </w:rPr>
              <w:t>Include the date the procedures are effective, the name, title, and signature of the authorized representative, and the date it is signed.</w:t>
            </w:r>
          </w:p>
        </w:tc>
        <w:tc>
          <w:tcPr>
            <w:tcW w:w="3550" w:type="dxa"/>
            <w:gridSpan w:val="2"/>
            <w:shd w:val="clear" w:color="auto" w:fill="BFBFBF" w:themeFill="background1" w:themeFillShade="BF"/>
            <w:vAlign w:val="center"/>
          </w:tcPr>
          <w:p w14:paraId="74F022BC" w14:textId="0132032C" w:rsidR="00D371AF" w:rsidRPr="0010317A" w:rsidRDefault="00D371AF" w:rsidP="00D371AF">
            <w:pPr>
              <w:jc w:val="center"/>
            </w:pPr>
            <w:r>
              <w:rPr>
                <w:rFonts w:cs="Arial"/>
                <w:b/>
                <w:bCs/>
                <w:sz w:val="20"/>
                <w:szCs w:val="20"/>
                <w:highlight w:val="yellow"/>
              </w:rPr>
              <w:t xml:space="preserve">Recommended </w:t>
            </w:r>
            <w:r w:rsidRPr="00B73D40">
              <w:rPr>
                <w:rFonts w:cs="Arial"/>
                <w:b/>
                <w:bCs/>
                <w:sz w:val="20"/>
                <w:szCs w:val="20"/>
                <w:highlight w:val="yellow"/>
              </w:rPr>
              <w:t>for all Agencies</w:t>
            </w:r>
          </w:p>
        </w:tc>
      </w:tr>
      <w:tr w:rsidR="00D371AF" w:rsidRPr="0010317A" w14:paraId="6E275A25" w14:textId="77777777" w:rsidTr="001F7D50">
        <w:trPr>
          <w:trHeight w:val="70"/>
        </w:trPr>
        <w:tc>
          <w:tcPr>
            <w:tcW w:w="6628" w:type="dxa"/>
            <w:shd w:val="clear" w:color="auto" w:fill="auto"/>
            <w:hideMark/>
          </w:tcPr>
          <w:p w14:paraId="2D69291A" w14:textId="77777777" w:rsidR="00D371AF" w:rsidRPr="00C570DA" w:rsidRDefault="00D371AF" w:rsidP="00D371AF">
            <w:pPr>
              <w:ind w:left="252" w:hanging="252"/>
              <w:rPr>
                <w:rFonts w:cs="Arial"/>
                <w:b/>
                <w:bCs/>
                <w:sz w:val="20"/>
                <w:szCs w:val="20"/>
              </w:rPr>
            </w:pPr>
            <w:r w:rsidRPr="00C570DA">
              <w:rPr>
                <w:rFonts w:cs="Arial"/>
                <w:b/>
                <w:bCs/>
                <w:sz w:val="20"/>
                <w:szCs w:val="20"/>
              </w:rPr>
              <w:t xml:space="preserve">2. Surplus Property (2 </w:t>
            </w:r>
            <w:r w:rsidRPr="00C570DA">
              <w:rPr>
                <w:rFonts w:cs="Arial"/>
                <w:b/>
                <w:bCs/>
                <w:i/>
                <w:iCs/>
                <w:sz w:val="20"/>
                <w:szCs w:val="20"/>
              </w:rPr>
              <w:t>CFR</w:t>
            </w:r>
            <w:r w:rsidRPr="00C570DA">
              <w:rPr>
                <w:rFonts w:cs="Arial"/>
                <w:b/>
                <w:bCs/>
                <w:iCs/>
                <w:sz w:val="20"/>
                <w:szCs w:val="20"/>
              </w:rPr>
              <w:t>, Section</w:t>
            </w:r>
            <w:r w:rsidRPr="00C570DA">
              <w:rPr>
                <w:rFonts w:cs="Arial"/>
                <w:b/>
                <w:bCs/>
                <w:sz w:val="20"/>
                <w:szCs w:val="20"/>
              </w:rPr>
              <w:t xml:space="preserve"> 200.318 [f]):</w:t>
            </w:r>
            <w:r w:rsidRPr="00C570DA">
              <w:rPr>
                <w:rFonts w:cs="Arial"/>
                <w:bCs/>
                <w:sz w:val="20"/>
                <w:szCs w:val="20"/>
              </w:rPr>
              <w:t xml:space="preserve"> </w:t>
            </w:r>
            <w:r w:rsidRPr="00C570DA">
              <w:rPr>
                <w:rFonts w:cs="Arial"/>
                <w:sz w:val="20"/>
                <w:szCs w:val="20"/>
              </w:rPr>
              <w:t>Identify whether the agency would consider purchasing government surplus property in lieu of purchasing new equipment. If so, include the process for conducting this type of procurement.</w:t>
            </w:r>
          </w:p>
        </w:tc>
        <w:tc>
          <w:tcPr>
            <w:tcW w:w="2306" w:type="dxa"/>
            <w:shd w:val="clear" w:color="auto" w:fill="auto"/>
            <w:vAlign w:val="center"/>
            <w:hideMark/>
          </w:tcPr>
          <w:p w14:paraId="365A8A0F" w14:textId="77777777" w:rsidR="00D371AF" w:rsidRPr="0010317A" w:rsidRDefault="00D371AF" w:rsidP="00D371AF">
            <w:pPr>
              <w:jc w:val="center"/>
              <w:rPr>
                <w:rFonts w:cs="Arial"/>
                <w:b/>
                <w:bCs/>
                <w:sz w:val="19"/>
                <w:szCs w:val="19"/>
              </w:rPr>
            </w:pPr>
            <w:r w:rsidRPr="0010317A">
              <w:rPr>
                <w:rFonts w:cs="Arial"/>
                <w:b/>
                <w:bCs/>
                <w:sz w:val="19"/>
                <w:szCs w:val="19"/>
              </w:rPr>
              <w:t>Yes</w:t>
            </w:r>
          </w:p>
        </w:tc>
        <w:tc>
          <w:tcPr>
            <w:tcW w:w="1244" w:type="dxa"/>
            <w:shd w:val="clear" w:color="auto" w:fill="auto"/>
            <w:vAlign w:val="center"/>
            <w:hideMark/>
          </w:tcPr>
          <w:p w14:paraId="4A6F4375" w14:textId="77777777" w:rsidR="00D371AF" w:rsidRPr="0010317A" w:rsidRDefault="00D371AF" w:rsidP="00D371AF">
            <w:pPr>
              <w:jc w:val="center"/>
              <w:rPr>
                <w:rFonts w:cs="Arial"/>
                <w:b/>
                <w:bCs/>
                <w:sz w:val="19"/>
                <w:szCs w:val="19"/>
              </w:rPr>
            </w:pPr>
            <w:r w:rsidRPr="0010317A">
              <w:rPr>
                <w:rFonts w:cs="Arial"/>
                <w:b/>
                <w:bCs/>
                <w:sz w:val="19"/>
                <w:szCs w:val="19"/>
              </w:rPr>
              <w:t>No</w:t>
            </w:r>
          </w:p>
        </w:tc>
      </w:tr>
      <w:tr w:rsidR="00D371AF" w:rsidRPr="0010317A" w14:paraId="7893BFF7" w14:textId="77777777" w:rsidTr="001F7D50">
        <w:trPr>
          <w:trHeight w:val="760"/>
        </w:trPr>
        <w:tc>
          <w:tcPr>
            <w:tcW w:w="6628" w:type="dxa"/>
            <w:shd w:val="clear" w:color="auto" w:fill="auto"/>
            <w:hideMark/>
          </w:tcPr>
          <w:p w14:paraId="76BA2F54" w14:textId="77777777" w:rsidR="00D371AF" w:rsidRPr="00C570DA" w:rsidRDefault="00D371AF" w:rsidP="00D371AF">
            <w:pPr>
              <w:ind w:left="252" w:hanging="252"/>
              <w:rPr>
                <w:rFonts w:cs="Arial"/>
                <w:b/>
                <w:bCs/>
                <w:sz w:val="20"/>
                <w:szCs w:val="20"/>
              </w:rPr>
            </w:pPr>
            <w:r w:rsidRPr="00C570DA">
              <w:rPr>
                <w:rFonts w:cs="Arial"/>
                <w:b/>
                <w:bCs/>
                <w:sz w:val="20"/>
                <w:szCs w:val="20"/>
              </w:rPr>
              <w:t xml:space="preserve">3. Duplication of Goods/Services (2 </w:t>
            </w:r>
            <w:r w:rsidRPr="00C570DA">
              <w:rPr>
                <w:rFonts w:cs="Arial"/>
                <w:b/>
                <w:bCs/>
                <w:i/>
                <w:sz w:val="20"/>
                <w:szCs w:val="20"/>
              </w:rPr>
              <w:t>CFR</w:t>
            </w:r>
            <w:r w:rsidRPr="00C570DA">
              <w:rPr>
                <w:rFonts w:cs="Arial"/>
                <w:b/>
                <w:bCs/>
                <w:sz w:val="20"/>
                <w:szCs w:val="20"/>
              </w:rPr>
              <w:t>, Section 200.318[d]):</w:t>
            </w:r>
            <w:r w:rsidRPr="00C570DA">
              <w:rPr>
                <w:rFonts w:cs="Arial"/>
                <w:bCs/>
                <w:sz w:val="20"/>
                <w:szCs w:val="20"/>
              </w:rPr>
              <w:t xml:space="preserve"> </w:t>
            </w:r>
            <w:r w:rsidRPr="00C570DA">
              <w:rPr>
                <w:rFonts w:cs="Arial"/>
                <w:sz w:val="20"/>
                <w:szCs w:val="20"/>
              </w:rPr>
              <w:t>Describe the process used to ensure that there is no acquisition of unnecessary or duplicate goods or services.</w:t>
            </w:r>
          </w:p>
        </w:tc>
        <w:tc>
          <w:tcPr>
            <w:tcW w:w="3550" w:type="dxa"/>
            <w:gridSpan w:val="2"/>
            <w:shd w:val="clear" w:color="auto" w:fill="A6A6A6"/>
            <w:vAlign w:val="center"/>
          </w:tcPr>
          <w:p w14:paraId="5FB6AD50" w14:textId="77777777" w:rsidR="00D371AF" w:rsidRPr="0010317A" w:rsidRDefault="00D371AF" w:rsidP="00D371AF">
            <w:pPr>
              <w:jc w:val="center"/>
              <w:rPr>
                <w:rFonts w:cs="Arial"/>
                <w:b/>
                <w:bCs/>
                <w:sz w:val="20"/>
                <w:szCs w:val="20"/>
              </w:rPr>
            </w:pPr>
            <w:r w:rsidRPr="008559D4">
              <w:rPr>
                <w:rFonts w:cs="Arial"/>
                <w:b/>
                <w:bCs/>
                <w:sz w:val="20"/>
                <w:szCs w:val="20"/>
                <w:highlight w:val="yellow"/>
              </w:rPr>
              <w:t>Required for all Agencies</w:t>
            </w:r>
          </w:p>
        </w:tc>
      </w:tr>
      <w:tr w:rsidR="00D371AF" w:rsidRPr="0010317A" w14:paraId="40FADF2F" w14:textId="77777777" w:rsidTr="001F7D50">
        <w:trPr>
          <w:trHeight w:val="797"/>
        </w:trPr>
        <w:tc>
          <w:tcPr>
            <w:tcW w:w="6628" w:type="dxa"/>
            <w:shd w:val="clear" w:color="auto" w:fill="auto"/>
            <w:hideMark/>
          </w:tcPr>
          <w:p w14:paraId="57385792" w14:textId="77777777" w:rsidR="00D371AF" w:rsidRPr="00C570DA" w:rsidRDefault="00D371AF" w:rsidP="00D371AF">
            <w:pPr>
              <w:ind w:left="252" w:hanging="252"/>
              <w:rPr>
                <w:rFonts w:cs="Arial"/>
                <w:b/>
                <w:bCs/>
                <w:sz w:val="20"/>
                <w:szCs w:val="20"/>
              </w:rPr>
            </w:pPr>
            <w:r w:rsidRPr="00C570DA">
              <w:rPr>
                <w:rFonts w:cs="Arial"/>
                <w:b/>
                <w:bCs/>
                <w:sz w:val="20"/>
                <w:szCs w:val="20"/>
              </w:rPr>
              <w:t xml:space="preserve">4. Small and Minority Businesses, Women Business Enterprises, and Labor Surplus Area Firms (2 </w:t>
            </w:r>
            <w:r w:rsidRPr="00C570DA">
              <w:rPr>
                <w:rFonts w:cs="Arial"/>
                <w:b/>
                <w:bCs/>
                <w:i/>
                <w:iCs/>
                <w:sz w:val="20"/>
                <w:szCs w:val="20"/>
              </w:rPr>
              <w:t>CFR</w:t>
            </w:r>
            <w:r w:rsidRPr="00C570DA">
              <w:rPr>
                <w:rFonts w:cs="Arial"/>
                <w:b/>
                <w:bCs/>
                <w:iCs/>
                <w:sz w:val="20"/>
                <w:szCs w:val="20"/>
              </w:rPr>
              <w:t>,</w:t>
            </w:r>
            <w:r w:rsidRPr="00C570DA">
              <w:rPr>
                <w:rFonts w:cs="Arial"/>
                <w:b/>
                <w:bCs/>
                <w:sz w:val="20"/>
                <w:szCs w:val="20"/>
              </w:rPr>
              <w:t xml:space="preserve"> Section 200.321):</w:t>
            </w:r>
            <w:r w:rsidRPr="00C570DA">
              <w:rPr>
                <w:rFonts w:cs="Arial"/>
                <w:bCs/>
                <w:sz w:val="20"/>
                <w:szCs w:val="20"/>
              </w:rPr>
              <w:t xml:space="preserve"> </w:t>
            </w:r>
            <w:r w:rsidRPr="00C570DA">
              <w:rPr>
                <w:rFonts w:cs="Arial"/>
                <w:sz w:val="20"/>
                <w:szCs w:val="20"/>
              </w:rPr>
              <w:t>Describe the affirmative process to ensure that minority businesses, women business enterprises, and labor surplus area firms are used when possible.</w:t>
            </w:r>
          </w:p>
        </w:tc>
        <w:tc>
          <w:tcPr>
            <w:tcW w:w="3550" w:type="dxa"/>
            <w:gridSpan w:val="2"/>
            <w:shd w:val="clear" w:color="auto" w:fill="A6A6A6" w:themeFill="background1" w:themeFillShade="A6"/>
            <w:hideMark/>
          </w:tcPr>
          <w:p w14:paraId="1E0FC5AF" w14:textId="66D72275" w:rsidR="00D371AF" w:rsidRPr="0010317A" w:rsidRDefault="00D371AF" w:rsidP="00D371AF">
            <w:pPr>
              <w:jc w:val="center"/>
              <w:rPr>
                <w:rFonts w:cs="Arial"/>
                <w:b/>
                <w:bCs/>
                <w:sz w:val="19"/>
                <w:szCs w:val="19"/>
              </w:rPr>
            </w:pPr>
            <w:r w:rsidRPr="00B73D40">
              <w:rPr>
                <w:rFonts w:cs="Arial"/>
                <w:b/>
                <w:bCs/>
                <w:sz w:val="20"/>
                <w:szCs w:val="20"/>
                <w:highlight w:val="yellow"/>
              </w:rPr>
              <w:t>Required for all Agencies</w:t>
            </w:r>
          </w:p>
        </w:tc>
      </w:tr>
      <w:tr w:rsidR="00D371AF" w:rsidRPr="0010317A" w14:paraId="08F2D4B7" w14:textId="77777777" w:rsidTr="001F7D50">
        <w:trPr>
          <w:trHeight w:val="797"/>
        </w:trPr>
        <w:tc>
          <w:tcPr>
            <w:tcW w:w="6628" w:type="dxa"/>
            <w:shd w:val="clear" w:color="auto" w:fill="auto"/>
          </w:tcPr>
          <w:p w14:paraId="64FDBA93" w14:textId="254A97AD" w:rsidR="00312DE9" w:rsidRPr="008C786C" w:rsidRDefault="00312DE9" w:rsidP="00500532">
            <w:pPr>
              <w:ind w:left="252" w:hanging="252"/>
              <w:rPr>
                <w:rFonts w:cs="Arial"/>
                <w:b/>
                <w:bCs/>
                <w:sz w:val="20"/>
                <w:szCs w:val="20"/>
              </w:rPr>
            </w:pPr>
            <w:r>
              <w:rPr>
                <w:rFonts w:cs="Arial"/>
                <w:b/>
                <w:bCs/>
                <w:sz w:val="20"/>
                <w:szCs w:val="20"/>
              </w:rPr>
              <w:t xml:space="preserve">5. </w:t>
            </w:r>
            <w:r w:rsidR="00D371AF" w:rsidRPr="00312DE9">
              <w:rPr>
                <w:rFonts w:cs="Arial"/>
                <w:b/>
                <w:bCs/>
                <w:sz w:val="20"/>
                <w:szCs w:val="20"/>
              </w:rPr>
              <w:t xml:space="preserve">Maintenance of Records (2 CFR, Section 200.318[i]): </w:t>
            </w:r>
            <w:r w:rsidR="00D371AF" w:rsidRPr="00312DE9">
              <w:rPr>
                <w:rFonts w:cs="Arial"/>
                <w:bCs/>
                <w:sz w:val="20"/>
                <w:szCs w:val="20"/>
              </w:rPr>
              <w:t xml:space="preserve">Describe the process for ensuring that records are maintained to detail the history of procurement. The records will include, but are not limited to: rationale for the method of procurement, selection of contract type, contractor selection or rejection, and the basis for the contract price. Records should be maintained for the duration of the contract, including all extensions, plus three years; or longer if required for audits. </w:t>
            </w:r>
          </w:p>
        </w:tc>
        <w:tc>
          <w:tcPr>
            <w:tcW w:w="3550" w:type="dxa"/>
            <w:gridSpan w:val="2"/>
            <w:shd w:val="clear" w:color="auto" w:fill="A6A6A6" w:themeFill="background1" w:themeFillShade="A6"/>
          </w:tcPr>
          <w:p w14:paraId="74EB7BA1" w14:textId="3CE381D6" w:rsidR="00D371AF" w:rsidRPr="00B73D40" w:rsidRDefault="00D371AF" w:rsidP="00D371AF">
            <w:pPr>
              <w:jc w:val="center"/>
              <w:rPr>
                <w:rFonts w:cs="Arial"/>
                <w:b/>
                <w:bCs/>
                <w:sz w:val="20"/>
                <w:szCs w:val="20"/>
                <w:highlight w:val="yellow"/>
              </w:rPr>
            </w:pPr>
            <w:r w:rsidRPr="00B73D40">
              <w:rPr>
                <w:rFonts w:cs="Arial"/>
                <w:b/>
                <w:bCs/>
                <w:sz w:val="20"/>
                <w:szCs w:val="20"/>
                <w:highlight w:val="yellow"/>
              </w:rPr>
              <w:t>Required for all Agencies</w:t>
            </w:r>
          </w:p>
        </w:tc>
      </w:tr>
      <w:tr w:rsidR="001F7D50" w:rsidRPr="0010317A" w14:paraId="1FD9063C" w14:textId="77777777" w:rsidTr="001F7D50">
        <w:trPr>
          <w:trHeight w:val="797"/>
        </w:trPr>
        <w:tc>
          <w:tcPr>
            <w:tcW w:w="6628" w:type="dxa"/>
            <w:shd w:val="clear" w:color="auto" w:fill="auto"/>
          </w:tcPr>
          <w:p w14:paraId="24F24CE8" w14:textId="64481618" w:rsidR="001F7D50" w:rsidRDefault="001F7D50" w:rsidP="00500532">
            <w:pPr>
              <w:ind w:left="252" w:hanging="252"/>
              <w:rPr>
                <w:rFonts w:cs="Arial"/>
                <w:b/>
                <w:bCs/>
                <w:sz w:val="20"/>
                <w:szCs w:val="20"/>
              </w:rPr>
            </w:pPr>
            <w:r>
              <w:rPr>
                <w:rFonts w:cs="Arial"/>
                <w:b/>
                <w:bCs/>
                <w:sz w:val="20"/>
                <w:szCs w:val="20"/>
              </w:rPr>
              <w:t>6. Competition</w:t>
            </w:r>
            <w:r w:rsidRPr="00BF2412">
              <w:t xml:space="preserve"> </w:t>
            </w:r>
            <w:r>
              <w:t>(</w:t>
            </w:r>
            <w:r w:rsidRPr="00BF2412">
              <w:rPr>
                <w:rFonts w:cs="Arial"/>
                <w:b/>
                <w:bCs/>
                <w:sz w:val="20"/>
                <w:szCs w:val="20"/>
              </w:rPr>
              <w:t>2 CFR 200.319(a)</w:t>
            </w:r>
            <w:r>
              <w:rPr>
                <w:rFonts w:cs="Arial"/>
                <w:b/>
                <w:bCs/>
                <w:sz w:val="20"/>
                <w:szCs w:val="20"/>
              </w:rPr>
              <w:t xml:space="preserve">): </w:t>
            </w:r>
            <w:r>
              <w:rPr>
                <w:rFonts w:cs="Arial"/>
                <w:sz w:val="20"/>
                <w:szCs w:val="20"/>
              </w:rPr>
              <w:t>Describe how procurement practices ensure free and open competition.</w:t>
            </w:r>
          </w:p>
        </w:tc>
        <w:tc>
          <w:tcPr>
            <w:tcW w:w="3550" w:type="dxa"/>
            <w:gridSpan w:val="2"/>
            <w:shd w:val="clear" w:color="auto" w:fill="A6A6A6" w:themeFill="background1" w:themeFillShade="A6"/>
          </w:tcPr>
          <w:p w14:paraId="7E7D169A" w14:textId="46F61C0F" w:rsidR="001F7D50" w:rsidRPr="00B73D40" w:rsidRDefault="001F7D50" w:rsidP="00D371AF">
            <w:pPr>
              <w:jc w:val="center"/>
              <w:rPr>
                <w:rFonts w:cs="Arial"/>
                <w:b/>
                <w:bCs/>
                <w:sz w:val="20"/>
                <w:szCs w:val="20"/>
                <w:highlight w:val="yellow"/>
              </w:rPr>
            </w:pPr>
            <w:r w:rsidRPr="00B73D40">
              <w:rPr>
                <w:rFonts w:cs="Arial"/>
                <w:b/>
                <w:bCs/>
                <w:sz w:val="20"/>
                <w:szCs w:val="20"/>
                <w:highlight w:val="yellow"/>
              </w:rPr>
              <w:t>Required for all Agencies</w:t>
            </w:r>
          </w:p>
        </w:tc>
      </w:tr>
      <w:tr w:rsidR="001F7D50" w:rsidRPr="0010317A" w14:paraId="3CCBB482" w14:textId="77777777" w:rsidTr="001F7D50">
        <w:trPr>
          <w:trHeight w:val="797"/>
        </w:trPr>
        <w:tc>
          <w:tcPr>
            <w:tcW w:w="6628" w:type="dxa"/>
            <w:shd w:val="clear" w:color="auto" w:fill="auto"/>
          </w:tcPr>
          <w:p w14:paraId="616AC67F" w14:textId="0882532C" w:rsidR="001F7D50" w:rsidRDefault="001F7D50" w:rsidP="00500532">
            <w:pPr>
              <w:ind w:left="252" w:hanging="252"/>
              <w:rPr>
                <w:rFonts w:cs="Arial"/>
                <w:b/>
                <w:bCs/>
                <w:sz w:val="20"/>
                <w:szCs w:val="20"/>
              </w:rPr>
            </w:pPr>
            <w:r>
              <w:rPr>
                <w:rFonts w:cs="Arial"/>
                <w:b/>
                <w:bCs/>
                <w:sz w:val="20"/>
                <w:szCs w:val="20"/>
              </w:rPr>
              <w:t>7. Methods of Procurement (</w:t>
            </w:r>
            <w:r w:rsidRPr="00BF2412">
              <w:rPr>
                <w:rFonts w:cs="Arial"/>
                <w:b/>
                <w:bCs/>
                <w:sz w:val="20"/>
                <w:szCs w:val="20"/>
              </w:rPr>
              <w:t>2 CFR 200.320(a) – (b)</w:t>
            </w:r>
            <w:r>
              <w:rPr>
                <w:rFonts w:cs="Arial"/>
                <w:b/>
                <w:bCs/>
                <w:sz w:val="20"/>
                <w:szCs w:val="20"/>
              </w:rPr>
              <w:t xml:space="preserve">): </w:t>
            </w:r>
            <w:r>
              <w:rPr>
                <w:rFonts w:cs="Arial"/>
                <w:sz w:val="20"/>
                <w:szCs w:val="20"/>
              </w:rPr>
              <w:t>Describe the methods of procurement to be followed, their thresholds, and the process for ensuring all required Federal steps are taken. Federal methods of procurement include micro purchase, small purchase, formal purchase and noncompetitive procurement.</w:t>
            </w:r>
          </w:p>
        </w:tc>
        <w:tc>
          <w:tcPr>
            <w:tcW w:w="3550" w:type="dxa"/>
            <w:gridSpan w:val="2"/>
            <w:shd w:val="clear" w:color="auto" w:fill="A6A6A6" w:themeFill="background1" w:themeFillShade="A6"/>
          </w:tcPr>
          <w:p w14:paraId="584DD405" w14:textId="49E8183B" w:rsidR="001F7D50" w:rsidRPr="00B73D40" w:rsidRDefault="001F7D50" w:rsidP="00D371AF">
            <w:pPr>
              <w:jc w:val="center"/>
              <w:rPr>
                <w:rFonts w:cs="Arial"/>
                <w:b/>
                <w:bCs/>
                <w:sz w:val="20"/>
                <w:szCs w:val="20"/>
                <w:highlight w:val="yellow"/>
              </w:rPr>
            </w:pPr>
            <w:r w:rsidRPr="00B73D40">
              <w:rPr>
                <w:rFonts w:cs="Arial"/>
                <w:b/>
                <w:bCs/>
                <w:sz w:val="20"/>
                <w:szCs w:val="20"/>
                <w:highlight w:val="yellow"/>
              </w:rPr>
              <w:t>Required for all Agencies</w:t>
            </w:r>
          </w:p>
        </w:tc>
      </w:tr>
      <w:tr w:rsidR="001F7D50" w:rsidRPr="0010317A" w14:paraId="1DA49FA6" w14:textId="77777777" w:rsidTr="001F7D50">
        <w:trPr>
          <w:trHeight w:val="797"/>
        </w:trPr>
        <w:tc>
          <w:tcPr>
            <w:tcW w:w="6628" w:type="dxa"/>
            <w:shd w:val="clear" w:color="auto" w:fill="auto"/>
          </w:tcPr>
          <w:p w14:paraId="63D1B1F6" w14:textId="3641BC48" w:rsidR="001F7D50" w:rsidRDefault="001F7D50" w:rsidP="00500532">
            <w:pPr>
              <w:ind w:left="252" w:hanging="252"/>
              <w:rPr>
                <w:rFonts w:cs="Arial"/>
                <w:b/>
                <w:bCs/>
                <w:sz w:val="20"/>
                <w:szCs w:val="20"/>
              </w:rPr>
            </w:pPr>
            <w:r>
              <w:rPr>
                <w:rFonts w:cs="Arial"/>
                <w:b/>
                <w:bCs/>
                <w:sz w:val="20"/>
                <w:szCs w:val="20"/>
              </w:rPr>
              <w:t>8</w:t>
            </w:r>
            <w:r w:rsidRPr="008C786C">
              <w:rPr>
                <w:rFonts w:cs="Arial"/>
                <w:b/>
                <w:bCs/>
                <w:sz w:val="20"/>
                <w:szCs w:val="20"/>
              </w:rPr>
              <w:t xml:space="preserve">. Buy American (7 CFR210.21(d)): </w:t>
            </w:r>
            <w:r w:rsidRPr="001D2DC6">
              <w:rPr>
                <w:rFonts w:cs="Arial"/>
                <w:sz w:val="20"/>
                <w:szCs w:val="20"/>
              </w:rPr>
              <w:t>Describe the pro</w:t>
            </w:r>
            <w:r>
              <w:rPr>
                <w:rFonts w:cs="Arial"/>
                <w:sz w:val="20"/>
                <w:szCs w:val="20"/>
              </w:rPr>
              <w:t>cess used to ensure that commercial food products purchased to be served in the Federally funded child nutrition products are domestic commodities or products. Describe the process used to ensure that all solicitations and contracts include the required Buy American certification language.</w:t>
            </w:r>
          </w:p>
        </w:tc>
        <w:tc>
          <w:tcPr>
            <w:tcW w:w="3550" w:type="dxa"/>
            <w:gridSpan w:val="2"/>
            <w:shd w:val="clear" w:color="auto" w:fill="A6A6A6" w:themeFill="background1" w:themeFillShade="A6"/>
          </w:tcPr>
          <w:p w14:paraId="7EA511B1" w14:textId="07BDD90A" w:rsidR="001F7D50" w:rsidRPr="00B73D40" w:rsidRDefault="001F7D50" w:rsidP="00D371AF">
            <w:pPr>
              <w:jc w:val="center"/>
              <w:rPr>
                <w:rFonts w:cs="Arial"/>
                <w:b/>
                <w:bCs/>
                <w:sz w:val="20"/>
                <w:szCs w:val="20"/>
                <w:highlight w:val="yellow"/>
              </w:rPr>
            </w:pPr>
            <w:r w:rsidRPr="00B73D40">
              <w:rPr>
                <w:rFonts w:cs="Arial"/>
                <w:b/>
                <w:bCs/>
                <w:sz w:val="20"/>
                <w:szCs w:val="20"/>
                <w:highlight w:val="yellow"/>
              </w:rPr>
              <w:t xml:space="preserve">Required for </w:t>
            </w:r>
            <w:r>
              <w:rPr>
                <w:rFonts w:cs="Arial"/>
                <w:b/>
                <w:bCs/>
                <w:sz w:val="20"/>
                <w:szCs w:val="20"/>
                <w:highlight w:val="yellow"/>
              </w:rPr>
              <w:t>School Nutrition Program Operators (National School Lunch Program/School Breakfast Program)</w:t>
            </w:r>
          </w:p>
        </w:tc>
      </w:tr>
      <w:tr w:rsidR="001F7D50" w:rsidRPr="0010317A" w14:paraId="1C36D3C9" w14:textId="77777777" w:rsidTr="001F7D50">
        <w:trPr>
          <w:trHeight w:val="797"/>
        </w:trPr>
        <w:tc>
          <w:tcPr>
            <w:tcW w:w="6628" w:type="dxa"/>
            <w:shd w:val="clear" w:color="auto" w:fill="auto"/>
          </w:tcPr>
          <w:p w14:paraId="516707EA" w14:textId="77777777" w:rsidR="001F7D50" w:rsidRPr="008B08B2" w:rsidRDefault="001F7D50" w:rsidP="001F7D50">
            <w:pPr>
              <w:ind w:left="252" w:hanging="252"/>
              <w:rPr>
                <w:rFonts w:cs="Arial"/>
                <w:i/>
                <w:iCs/>
                <w:szCs w:val="20"/>
                <w:lang w:bidi="en-US"/>
              </w:rPr>
            </w:pPr>
            <w:r>
              <w:rPr>
                <w:rFonts w:cs="Arial"/>
                <w:b/>
                <w:bCs/>
                <w:sz w:val="20"/>
                <w:szCs w:val="20"/>
              </w:rPr>
              <w:t>9. Contractor Oversight (</w:t>
            </w:r>
            <w:r w:rsidRPr="008B08B2">
              <w:rPr>
                <w:rFonts w:cs="Arial"/>
                <w:b/>
                <w:bCs/>
                <w:sz w:val="20"/>
                <w:szCs w:val="20"/>
              </w:rPr>
              <w:t>2 CFR 200.318(b)</w:t>
            </w:r>
            <w:r>
              <w:rPr>
                <w:rFonts w:cs="Arial"/>
                <w:b/>
                <w:bCs/>
                <w:sz w:val="20"/>
                <w:szCs w:val="20"/>
              </w:rPr>
              <w:t xml:space="preserve">): </w:t>
            </w:r>
            <w:r>
              <w:rPr>
                <w:rFonts w:cs="Arial"/>
                <w:sz w:val="20"/>
                <w:szCs w:val="20"/>
              </w:rPr>
              <w:t>Describe the process used to maintain oversight to ensure that contractors perform in accordance with the terms, conditions and specifications of their contracts or purchase orders.</w:t>
            </w:r>
          </w:p>
          <w:p w14:paraId="58B61DE0" w14:textId="77777777" w:rsidR="001F7D50" w:rsidRDefault="001F7D50" w:rsidP="00500532">
            <w:pPr>
              <w:ind w:left="252" w:hanging="252"/>
              <w:rPr>
                <w:rFonts w:cs="Arial"/>
                <w:b/>
                <w:bCs/>
                <w:sz w:val="20"/>
                <w:szCs w:val="20"/>
              </w:rPr>
            </w:pPr>
          </w:p>
        </w:tc>
        <w:tc>
          <w:tcPr>
            <w:tcW w:w="3550" w:type="dxa"/>
            <w:gridSpan w:val="2"/>
            <w:shd w:val="clear" w:color="auto" w:fill="A6A6A6" w:themeFill="background1" w:themeFillShade="A6"/>
          </w:tcPr>
          <w:p w14:paraId="5DA4F423" w14:textId="1D018E3F" w:rsidR="001F7D50" w:rsidRPr="00B73D40" w:rsidRDefault="00C004CC" w:rsidP="00D371AF">
            <w:pPr>
              <w:jc w:val="center"/>
              <w:rPr>
                <w:rFonts w:cs="Arial"/>
                <w:b/>
                <w:bCs/>
                <w:sz w:val="20"/>
                <w:szCs w:val="20"/>
                <w:highlight w:val="yellow"/>
              </w:rPr>
            </w:pPr>
            <w:r w:rsidRPr="00B73D40">
              <w:rPr>
                <w:rFonts w:cs="Arial"/>
                <w:b/>
                <w:bCs/>
                <w:sz w:val="20"/>
                <w:szCs w:val="20"/>
                <w:highlight w:val="yellow"/>
              </w:rPr>
              <w:t>Required for all Agencies</w:t>
            </w:r>
          </w:p>
        </w:tc>
      </w:tr>
      <w:tr w:rsidR="001F7D50" w:rsidRPr="0010317A" w14:paraId="7F203B59" w14:textId="77777777" w:rsidTr="001F7D50">
        <w:trPr>
          <w:trHeight w:val="797"/>
        </w:trPr>
        <w:tc>
          <w:tcPr>
            <w:tcW w:w="6628" w:type="dxa"/>
            <w:shd w:val="clear" w:color="auto" w:fill="auto"/>
          </w:tcPr>
          <w:p w14:paraId="3CC64999" w14:textId="77777777" w:rsidR="00C004CC" w:rsidRPr="00450A57" w:rsidRDefault="00C004CC" w:rsidP="00C004CC">
            <w:pPr>
              <w:ind w:left="252" w:hanging="252"/>
              <w:rPr>
                <w:rFonts w:cs="Arial"/>
                <w:b/>
                <w:bCs/>
                <w:i/>
                <w:iCs/>
                <w:szCs w:val="20"/>
                <w:lang w:bidi="en-US"/>
              </w:rPr>
            </w:pPr>
            <w:r>
              <w:rPr>
                <w:rFonts w:cs="Arial"/>
                <w:b/>
                <w:bCs/>
                <w:sz w:val="20"/>
                <w:szCs w:val="20"/>
              </w:rPr>
              <w:t>10. Responsible Contracts (</w:t>
            </w:r>
            <w:r w:rsidRPr="008B08B2">
              <w:rPr>
                <w:rFonts w:cs="Arial"/>
                <w:b/>
                <w:bCs/>
                <w:sz w:val="20"/>
                <w:szCs w:val="20"/>
              </w:rPr>
              <w:t>2 CFR 200.318(h)</w:t>
            </w:r>
            <w:r>
              <w:rPr>
                <w:rFonts w:cs="Arial"/>
                <w:b/>
                <w:bCs/>
                <w:sz w:val="20"/>
                <w:szCs w:val="20"/>
              </w:rPr>
              <w:t xml:space="preserve">): </w:t>
            </w:r>
            <w:r w:rsidRPr="008B08B2">
              <w:rPr>
                <w:rFonts w:cs="Arial"/>
                <w:sz w:val="20"/>
                <w:szCs w:val="20"/>
              </w:rPr>
              <w:t>Describe the process for ensuring that contracts are awarded to responsible contractors possessing the ability to perform successfully under the terms and conditions of the contract and that potential contractors are not on the System for Award Management’s list of suspended and debarred contractors.</w:t>
            </w:r>
          </w:p>
          <w:p w14:paraId="3600F94F" w14:textId="77777777" w:rsidR="001F7D50" w:rsidRDefault="001F7D50" w:rsidP="00500532">
            <w:pPr>
              <w:ind w:left="252" w:hanging="252"/>
              <w:rPr>
                <w:rFonts w:cs="Arial"/>
                <w:b/>
                <w:bCs/>
                <w:sz w:val="20"/>
                <w:szCs w:val="20"/>
              </w:rPr>
            </w:pPr>
          </w:p>
        </w:tc>
        <w:tc>
          <w:tcPr>
            <w:tcW w:w="3550" w:type="dxa"/>
            <w:gridSpan w:val="2"/>
            <w:shd w:val="clear" w:color="auto" w:fill="A6A6A6" w:themeFill="background1" w:themeFillShade="A6"/>
          </w:tcPr>
          <w:p w14:paraId="5E690CE3" w14:textId="316A2E5B" w:rsidR="001F7D50" w:rsidRPr="00B73D40" w:rsidRDefault="00C004CC" w:rsidP="00D371AF">
            <w:pPr>
              <w:jc w:val="center"/>
              <w:rPr>
                <w:rFonts w:cs="Arial"/>
                <w:b/>
                <w:bCs/>
                <w:sz w:val="20"/>
                <w:szCs w:val="20"/>
                <w:highlight w:val="yellow"/>
              </w:rPr>
            </w:pPr>
            <w:r w:rsidRPr="00B73D40">
              <w:rPr>
                <w:rFonts w:cs="Arial"/>
                <w:b/>
                <w:bCs/>
                <w:sz w:val="20"/>
                <w:szCs w:val="20"/>
                <w:highlight w:val="yellow"/>
              </w:rPr>
              <w:t>Required for all Agencies</w:t>
            </w:r>
          </w:p>
        </w:tc>
      </w:tr>
      <w:tr w:rsidR="00C004CC" w:rsidRPr="0010317A" w14:paraId="1676684D" w14:textId="77777777" w:rsidTr="001F7D50">
        <w:trPr>
          <w:trHeight w:val="797"/>
        </w:trPr>
        <w:tc>
          <w:tcPr>
            <w:tcW w:w="6628" w:type="dxa"/>
            <w:shd w:val="clear" w:color="auto" w:fill="auto"/>
          </w:tcPr>
          <w:p w14:paraId="4AEE9574" w14:textId="77777777" w:rsidR="00C004CC" w:rsidRPr="008B08B2" w:rsidRDefault="00C004CC" w:rsidP="00C004CC">
            <w:pPr>
              <w:ind w:left="252" w:hanging="252"/>
              <w:rPr>
                <w:rFonts w:cs="Arial"/>
                <w:i/>
                <w:iCs/>
                <w:szCs w:val="20"/>
                <w:lang w:bidi="en-US"/>
              </w:rPr>
            </w:pPr>
            <w:r>
              <w:rPr>
                <w:rFonts w:cs="Arial"/>
                <w:b/>
                <w:bCs/>
                <w:sz w:val="20"/>
                <w:szCs w:val="20"/>
              </w:rPr>
              <w:t>11. Contractual and Administrative Issues (</w:t>
            </w:r>
            <w:r w:rsidRPr="008B08B2">
              <w:rPr>
                <w:rFonts w:cs="Arial"/>
                <w:b/>
                <w:bCs/>
                <w:sz w:val="20"/>
                <w:szCs w:val="20"/>
              </w:rPr>
              <w:t>2 CFR 200.318(k)</w:t>
            </w:r>
            <w:r>
              <w:rPr>
                <w:rFonts w:cs="Arial"/>
                <w:b/>
                <w:bCs/>
                <w:sz w:val="20"/>
                <w:szCs w:val="20"/>
              </w:rPr>
              <w:t xml:space="preserve">): </w:t>
            </w:r>
            <w:r w:rsidRPr="008B08B2">
              <w:rPr>
                <w:rFonts w:cs="Arial"/>
                <w:sz w:val="20"/>
                <w:szCs w:val="20"/>
              </w:rPr>
              <w:t>Describe the process for ensuring that the</w:t>
            </w:r>
            <w:r>
              <w:rPr>
                <w:rFonts w:cs="Arial"/>
                <w:sz w:val="20"/>
                <w:szCs w:val="20"/>
              </w:rPr>
              <w:t xml:space="preserve"> entity (alone) is responsible for the settlement of all contractual and </w:t>
            </w:r>
            <w:r w:rsidRPr="00F75975">
              <w:rPr>
                <w:rFonts w:cs="Arial"/>
                <w:sz w:val="20"/>
                <w:szCs w:val="20"/>
              </w:rPr>
              <w:t>administrative issues arising out of procurements (i.e., protests, disputes, claims, etc.)</w:t>
            </w:r>
          </w:p>
          <w:p w14:paraId="744E3775" w14:textId="77777777" w:rsidR="00C004CC" w:rsidRDefault="00C004CC" w:rsidP="00C004CC">
            <w:pPr>
              <w:ind w:left="252" w:hanging="252"/>
              <w:rPr>
                <w:rFonts w:cs="Arial"/>
                <w:b/>
                <w:bCs/>
                <w:sz w:val="20"/>
                <w:szCs w:val="20"/>
              </w:rPr>
            </w:pPr>
          </w:p>
        </w:tc>
        <w:tc>
          <w:tcPr>
            <w:tcW w:w="3550" w:type="dxa"/>
            <w:gridSpan w:val="2"/>
            <w:shd w:val="clear" w:color="auto" w:fill="A6A6A6" w:themeFill="background1" w:themeFillShade="A6"/>
          </w:tcPr>
          <w:p w14:paraId="77B283C7" w14:textId="22CFE6F0" w:rsidR="00C004CC" w:rsidRPr="00B73D40" w:rsidRDefault="00C004CC" w:rsidP="00D371AF">
            <w:pPr>
              <w:jc w:val="center"/>
              <w:rPr>
                <w:rFonts w:cs="Arial"/>
                <w:b/>
                <w:bCs/>
                <w:sz w:val="20"/>
                <w:szCs w:val="20"/>
                <w:highlight w:val="yellow"/>
              </w:rPr>
            </w:pPr>
            <w:r w:rsidRPr="00B73D40">
              <w:rPr>
                <w:rFonts w:cs="Arial"/>
                <w:b/>
                <w:bCs/>
                <w:sz w:val="20"/>
                <w:szCs w:val="20"/>
                <w:highlight w:val="yellow"/>
              </w:rPr>
              <w:t>Required for all Agencies</w:t>
            </w:r>
          </w:p>
        </w:tc>
      </w:tr>
      <w:tr w:rsidR="00C004CC" w:rsidRPr="0010317A" w14:paraId="12038C73" w14:textId="77777777" w:rsidTr="001F7D50">
        <w:trPr>
          <w:trHeight w:val="797"/>
        </w:trPr>
        <w:tc>
          <w:tcPr>
            <w:tcW w:w="6628" w:type="dxa"/>
            <w:shd w:val="clear" w:color="auto" w:fill="auto"/>
          </w:tcPr>
          <w:p w14:paraId="6A16E9BA" w14:textId="2EF2A407" w:rsidR="00C004CC" w:rsidRDefault="00C004CC" w:rsidP="00C004CC">
            <w:pPr>
              <w:ind w:left="252" w:hanging="252"/>
              <w:rPr>
                <w:rFonts w:cs="Arial"/>
                <w:b/>
                <w:bCs/>
                <w:sz w:val="20"/>
                <w:szCs w:val="20"/>
              </w:rPr>
            </w:pPr>
            <w:r>
              <w:rPr>
                <w:rFonts w:cs="Arial"/>
                <w:b/>
                <w:bCs/>
                <w:sz w:val="20"/>
                <w:szCs w:val="20"/>
              </w:rPr>
              <w:t xml:space="preserve">12. </w:t>
            </w:r>
            <w:r w:rsidRPr="00EC6328">
              <w:rPr>
                <w:rFonts w:cs="Arial"/>
                <w:b/>
                <w:bCs/>
                <w:sz w:val="20"/>
                <w:szCs w:val="20"/>
              </w:rPr>
              <w:t>Contract Cost and Price</w:t>
            </w:r>
            <w:r>
              <w:rPr>
                <w:rFonts w:cs="Arial"/>
                <w:b/>
                <w:bCs/>
                <w:sz w:val="20"/>
                <w:szCs w:val="20"/>
              </w:rPr>
              <w:t xml:space="preserve"> (</w:t>
            </w:r>
            <w:r w:rsidRPr="008B08B2">
              <w:rPr>
                <w:rFonts w:cs="Arial"/>
                <w:b/>
                <w:bCs/>
                <w:sz w:val="20"/>
                <w:szCs w:val="20"/>
              </w:rPr>
              <w:t>2 CFR 200.324</w:t>
            </w:r>
            <w:r>
              <w:rPr>
                <w:rFonts w:cs="Arial"/>
                <w:b/>
                <w:bCs/>
                <w:sz w:val="20"/>
                <w:szCs w:val="20"/>
              </w:rPr>
              <w:t xml:space="preserve">): </w:t>
            </w:r>
            <w:r w:rsidRPr="008B08B2">
              <w:rPr>
                <w:rFonts w:cs="Arial"/>
                <w:sz w:val="20"/>
                <w:szCs w:val="20"/>
              </w:rPr>
              <w:t>Describe the process for ensuring that a cost or price analysis is performed in connection with every procurement action in excess of the</w:t>
            </w:r>
            <w:r w:rsidRPr="008B08B2">
              <w:rPr>
                <w:rFonts w:cs="Arial"/>
                <w:sz w:val="20"/>
                <w:szCs w:val="20"/>
              </w:rPr>
              <w:t xml:space="preserve"> </w:t>
            </w:r>
            <w:r w:rsidRPr="008B08B2">
              <w:rPr>
                <w:rFonts w:cs="Arial"/>
                <w:sz w:val="20"/>
                <w:szCs w:val="20"/>
              </w:rPr>
              <w:t>Simplified Acquisition Threshold including contract modifications.</w:t>
            </w:r>
          </w:p>
        </w:tc>
        <w:tc>
          <w:tcPr>
            <w:tcW w:w="3550" w:type="dxa"/>
            <w:gridSpan w:val="2"/>
            <w:shd w:val="clear" w:color="auto" w:fill="A6A6A6" w:themeFill="background1" w:themeFillShade="A6"/>
          </w:tcPr>
          <w:p w14:paraId="0C1162AF" w14:textId="0D440A04" w:rsidR="00C004CC" w:rsidRPr="00B73D40" w:rsidRDefault="00C004CC" w:rsidP="00D371AF">
            <w:pPr>
              <w:jc w:val="center"/>
              <w:rPr>
                <w:rFonts w:cs="Arial"/>
                <w:b/>
                <w:bCs/>
                <w:sz w:val="20"/>
                <w:szCs w:val="20"/>
                <w:highlight w:val="yellow"/>
              </w:rPr>
            </w:pPr>
            <w:r w:rsidRPr="00B73D40">
              <w:rPr>
                <w:rFonts w:cs="Arial"/>
                <w:b/>
                <w:bCs/>
                <w:sz w:val="20"/>
                <w:szCs w:val="20"/>
                <w:highlight w:val="yellow"/>
              </w:rPr>
              <w:t>Required for all Agencies</w:t>
            </w:r>
          </w:p>
        </w:tc>
      </w:tr>
    </w:tbl>
    <w:p w14:paraId="120E53E0" w14:textId="7B4E718B" w:rsidR="00A330BE" w:rsidRPr="00A900E9" w:rsidRDefault="00A330BE" w:rsidP="00A900E9">
      <w:pPr>
        <w:rPr>
          <w:b/>
          <w:sz w:val="36"/>
          <w:szCs w:val="24"/>
        </w:rPr>
        <w:sectPr w:rsidR="00A330BE" w:rsidRPr="00A900E9" w:rsidSect="00A900E9">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A9FD40" w14:textId="77777777" w:rsidR="00A900E9" w:rsidRDefault="00A900E9" w:rsidP="00A900E9">
      <w:pPr>
        <w:rPr>
          <w:b/>
          <w:sz w:val="36"/>
          <w:szCs w:val="24"/>
        </w:rPr>
      </w:pPr>
    </w:p>
    <w:p w14:paraId="69A90711" w14:textId="77777777" w:rsidR="00A900E9" w:rsidRDefault="00A900E9" w:rsidP="00A900E9">
      <w:pPr>
        <w:rPr>
          <w:b/>
          <w:sz w:val="36"/>
          <w:szCs w:val="24"/>
        </w:rPr>
      </w:pPr>
    </w:p>
    <w:p w14:paraId="61F32A01" w14:textId="77777777" w:rsidR="00A900E9" w:rsidRDefault="00A900E9" w:rsidP="00A900E9">
      <w:pPr>
        <w:rPr>
          <w:b/>
          <w:sz w:val="36"/>
          <w:szCs w:val="24"/>
        </w:rPr>
      </w:pPr>
    </w:p>
    <w:p w14:paraId="6595BBBE" w14:textId="77777777" w:rsidR="00A900E9" w:rsidRDefault="00A900E9" w:rsidP="00A900E9">
      <w:pPr>
        <w:rPr>
          <w:b/>
          <w:sz w:val="36"/>
          <w:szCs w:val="24"/>
        </w:rPr>
      </w:pPr>
    </w:p>
    <w:p w14:paraId="2980F70C" w14:textId="77777777" w:rsidR="00A900E9" w:rsidRDefault="00A900E9" w:rsidP="00A900E9">
      <w:pPr>
        <w:rPr>
          <w:b/>
          <w:sz w:val="36"/>
          <w:szCs w:val="24"/>
        </w:rPr>
      </w:pPr>
    </w:p>
    <w:p w14:paraId="76EF6BBB" w14:textId="77777777" w:rsidR="00A900E9" w:rsidRDefault="00A900E9" w:rsidP="00A900E9">
      <w:pPr>
        <w:rPr>
          <w:b/>
          <w:sz w:val="36"/>
          <w:szCs w:val="24"/>
        </w:rPr>
      </w:pPr>
    </w:p>
    <w:p w14:paraId="0636D263" w14:textId="77777777" w:rsidR="00A900E9" w:rsidRDefault="00A900E9" w:rsidP="00A900E9">
      <w:pPr>
        <w:jc w:val="center"/>
        <w:rPr>
          <w:b/>
          <w:sz w:val="36"/>
          <w:szCs w:val="24"/>
        </w:rPr>
      </w:pPr>
    </w:p>
    <w:p w14:paraId="09DE82BF" w14:textId="24DB2568" w:rsidR="007016DA" w:rsidRDefault="007016DA" w:rsidP="00A900E9">
      <w:pPr>
        <w:jc w:val="center"/>
        <w:rPr>
          <w:b/>
          <w:sz w:val="36"/>
          <w:szCs w:val="24"/>
        </w:rPr>
      </w:pPr>
      <w:r w:rsidRPr="007016DA">
        <w:rPr>
          <w:b/>
          <w:sz w:val="36"/>
          <w:szCs w:val="24"/>
        </w:rPr>
        <w:t xml:space="preserve">Sample Procurement Policy </w:t>
      </w:r>
    </w:p>
    <w:p w14:paraId="384A80BA" w14:textId="77777777" w:rsidR="007016DA" w:rsidRDefault="007016DA">
      <w:pPr>
        <w:rPr>
          <w:b/>
          <w:sz w:val="36"/>
          <w:szCs w:val="24"/>
        </w:rPr>
      </w:pPr>
      <w:r>
        <w:rPr>
          <w:b/>
          <w:sz w:val="36"/>
          <w:szCs w:val="24"/>
        </w:rPr>
        <w:br w:type="page"/>
      </w:r>
    </w:p>
    <w:p w14:paraId="1D3920E9" w14:textId="77777777" w:rsidR="007016DA" w:rsidRPr="007016DA" w:rsidRDefault="007016DA" w:rsidP="007016DA">
      <w:pPr>
        <w:pStyle w:val="Default"/>
        <w:jc w:val="center"/>
        <w:rPr>
          <w:rFonts w:asciiTheme="minorHAnsi" w:hAnsiTheme="minorHAnsi" w:cs="Arial"/>
          <w:b/>
          <w:bCs/>
          <w:sz w:val="36"/>
          <w:szCs w:val="36"/>
        </w:rPr>
      </w:pPr>
      <w:r w:rsidRPr="007016DA">
        <w:rPr>
          <w:rFonts w:asciiTheme="minorHAnsi" w:hAnsiTheme="minorHAnsi" w:cs="Arial"/>
          <w:b/>
          <w:bCs/>
          <w:sz w:val="36"/>
          <w:szCs w:val="36"/>
        </w:rPr>
        <w:lastRenderedPageBreak/>
        <w:t>CHILD NUTRITION PROGRAMS</w:t>
      </w:r>
    </w:p>
    <w:p w14:paraId="33B04D1B" w14:textId="77777777" w:rsidR="007016DA" w:rsidRPr="007016DA" w:rsidRDefault="007016DA" w:rsidP="007016DA">
      <w:pPr>
        <w:pStyle w:val="Default"/>
        <w:jc w:val="center"/>
        <w:rPr>
          <w:rFonts w:asciiTheme="minorHAnsi" w:hAnsiTheme="minorHAnsi" w:cs="Arial"/>
          <w:b/>
          <w:bCs/>
          <w:sz w:val="36"/>
          <w:szCs w:val="36"/>
        </w:rPr>
      </w:pPr>
      <w:r w:rsidRPr="007016DA">
        <w:rPr>
          <w:rFonts w:asciiTheme="minorHAnsi" w:hAnsiTheme="minorHAnsi" w:cs="Arial"/>
          <w:b/>
          <w:bCs/>
          <w:sz w:val="36"/>
          <w:szCs w:val="36"/>
        </w:rPr>
        <w:t>PROCUREMENT PLAN</w:t>
      </w:r>
    </w:p>
    <w:p w14:paraId="0D8AE312" w14:textId="77777777" w:rsidR="007016DA" w:rsidRPr="007016DA" w:rsidRDefault="007016DA" w:rsidP="007016DA">
      <w:pPr>
        <w:pStyle w:val="Default"/>
        <w:rPr>
          <w:rFonts w:asciiTheme="minorHAnsi" w:hAnsiTheme="minorHAnsi" w:cs="Arial"/>
          <w:sz w:val="36"/>
          <w:szCs w:val="36"/>
        </w:rPr>
      </w:pPr>
    </w:p>
    <w:p w14:paraId="2435F059" w14:textId="77777777" w:rsidR="007016DA" w:rsidRPr="007016DA" w:rsidRDefault="007016DA" w:rsidP="007016DA">
      <w:pPr>
        <w:pStyle w:val="Default"/>
        <w:rPr>
          <w:rFonts w:asciiTheme="minorHAnsi" w:hAnsiTheme="minorHAnsi" w:cs="Arial"/>
          <w:sz w:val="36"/>
          <w:szCs w:val="36"/>
        </w:rPr>
      </w:pPr>
    </w:p>
    <w:p w14:paraId="445252C2" w14:textId="77777777" w:rsidR="007016DA" w:rsidRPr="007016DA" w:rsidRDefault="007016DA" w:rsidP="007016DA">
      <w:pPr>
        <w:pStyle w:val="Default"/>
        <w:rPr>
          <w:rFonts w:asciiTheme="minorHAnsi" w:hAnsiTheme="minorHAnsi" w:cs="Arial"/>
          <w:sz w:val="36"/>
          <w:szCs w:val="36"/>
        </w:rPr>
      </w:pPr>
    </w:p>
    <w:p w14:paraId="253DC0CF" w14:textId="77777777" w:rsidR="007016DA" w:rsidRPr="007016DA" w:rsidRDefault="007016DA" w:rsidP="007016DA">
      <w:pPr>
        <w:pStyle w:val="Default"/>
        <w:rPr>
          <w:rFonts w:asciiTheme="minorHAnsi" w:hAnsiTheme="minorHAnsi" w:cs="Arial"/>
          <w:sz w:val="36"/>
          <w:szCs w:val="36"/>
        </w:rPr>
      </w:pPr>
    </w:p>
    <w:p w14:paraId="4D1A80FE"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cs="Arial"/>
          <w:sz w:val="28"/>
          <w:szCs w:val="28"/>
        </w:rPr>
        <w:t xml:space="preserve">This procurement plan will be implemented on </w:t>
      </w:r>
      <w:r w:rsidRPr="007016DA">
        <w:rPr>
          <w:rFonts w:asciiTheme="minorHAnsi" w:hAnsiTheme="minorHAnsi" w:cs="Arial"/>
          <w:sz w:val="28"/>
          <w:szCs w:val="28"/>
          <w:highlight w:val="yellow"/>
        </w:rPr>
        <w:t>Date</w:t>
      </w:r>
      <w:r w:rsidRPr="007016DA">
        <w:rPr>
          <w:rFonts w:asciiTheme="minorHAnsi" w:hAnsiTheme="minorHAnsi" w:cs="Arial"/>
          <w:sz w:val="28"/>
          <w:szCs w:val="28"/>
        </w:rPr>
        <w:t xml:space="preserve"> forward or until amended. All procurements must adhere to free and open competition.  Sponsors must retain all documentation for each procurement per regulations. </w:t>
      </w:r>
    </w:p>
    <w:p w14:paraId="0CD3682B" w14:textId="77777777" w:rsidR="007016DA" w:rsidRPr="007016DA" w:rsidRDefault="007016DA" w:rsidP="007016DA">
      <w:pPr>
        <w:pStyle w:val="Default"/>
        <w:rPr>
          <w:rFonts w:asciiTheme="minorHAnsi" w:hAnsiTheme="minorHAnsi" w:cs="Arial"/>
          <w:sz w:val="28"/>
          <w:szCs w:val="28"/>
        </w:rPr>
      </w:pPr>
    </w:p>
    <w:p w14:paraId="254FEF92" w14:textId="77777777" w:rsidR="007016DA" w:rsidRPr="007016DA" w:rsidRDefault="007016DA" w:rsidP="007016DA">
      <w:pPr>
        <w:pStyle w:val="Default"/>
        <w:rPr>
          <w:rFonts w:asciiTheme="minorHAnsi" w:hAnsiTheme="minorHAnsi" w:cs="Arial"/>
          <w:sz w:val="28"/>
          <w:szCs w:val="28"/>
        </w:rPr>
      </w:pPr>
    </w:p>
    <w:p w14:paraId="06A6857D" w14:textId="77777777" w:rsidR="007016DA" w:rsidRPr="007016DA" w:rsidRDefault="007016DA" w:rsidP="007016DA">
      <w:pPr>
        <w:pStyle w:val="Default"/>
        <w:rPr>
          <w:rFonts w:asciiTheme="minorHAnsi" w:hAnsiTheme="minorHAnsi" w:cs="Arial"/>
          <w:sz w:val="28"/>
          <w:szCs w:val="28"/>
        </w:rPr>
      </w:pPr>
    </w:p>
    <w:p w14:paraId="3D5BD0E5"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noProof/>
        </w:rPr>
        <mc:AlternateContent>
          <mc:Choice Requires="wps">
            <w:drawing>
              <wp:anchor distT="0" distB="0" distL="114300" distR="114300" simplePos="0" relativeHeight="251676672" behindDoc="0" locked="0" layoutInCell="1" allowOverlap="1" wp14:anchorId="75C914F1" wp14:editId="3E355132">
                <wp:simplePos x="0" y="0"/>
                <wp:positionH relativeFrom="column">
                  <wp:posOffset>1958340</wp:posOffset>
                </wp:positionH>
                <wp:positionV relativeFrom="paragraph">
                  <wp:posOffset>184150</wp:posOffset>
                </wp:positionV>
                <wp:extent cx="4029075" cy="0"/>
                <wp:effectExtent l="9525" t="13335" r="9525" b="5715"/>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094B8" id="_x0000_t32" coordsize="21600,21600" o:spt="32" o:oned="t" path="m,l21600,21600e" filled="f">
                <v:path arrowok="t" fillok="f" o:connecttype="none"/>
                <o:lock v:ext="edit" shapetype="t"/>
              </v:shapetype>
              <v:shape id="Straight Arrow Connector 171" o:spid="_x0000_s1026" type="#_x0000_t32" style="position:absolute;margin-left:154.2pt;margin-top:14.5pt;width:31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"/>
            </w:pict>
          </mc:Fallback>
        </mc:AlternateContent>
      </w:r>
      <w:r w:rsidRPr="007016DA">
        <w:rPr>
          <w:rFonts w:asciiTheme="minorHAnsi" w:hAnsiTheme="minorHAnsi" w:cs="Arial"/>
          <w:sz w:val="28"/>
          <w:szCs w:val="28"/>
        </w:rPr>
        <w:t xml:space="preserve">Sponsor Name: </w:t>
      </w:r>
    </w:p>
    <w:p w14:paraId="0669BBC9" w14:textId="77777777" w:rsidR="007016DA" w:rsidRPr="007016DA" w:rsidRDefault="007016DA" w:rsidP="007016DA">
      <w:pPr>
        <w:pStyle w:val="Default"/>
        <w:rPr>
          <w:rFonts w:asciiTheme="minorHAnsi" w:hAnsiTheme="minorHAnsi" w:cs="Arial"/>
          <w:sz w:val="28"/>
          <w:szCs w:val="28"/>
        </w:rPr>
      </w:pPr>
    </w:p>
    <w:p w14:paraId="2155B249" w14:textId="77777777" w:rsidR="007016DA" w:rsidRPr="007016DA" w:rsidRDefault="007016DA" w:rsidP="007016DA">
      <w:pPr>
        <w:pStyle w:val="Default"/>
        <w:rPr>
          <w:rFonts w:asciiTheme="minorHAnsi" w:hAnsiTheme="minorHAnsi" w:cs="Arial"/>
          <w:sz w:val="28"/>
          <w:szCs w:val="28"/>
        </w:rPr>
      </w:pPr>
    </w:p>
    <w:p w14:paraId="6FA5710F" w14:textId="77777777" w:rsidR="007016DA" w:rsidRPr="007016DA" w:rsidRDefault="007016DA" w:rsidP="007016DA">
      <w:pPr>
        <w:pStyle w:val="Default"/>
        <w:rPr>
          <w:rFonts w:asciiTheme="minorHAnsi" w:hAnsiTheme="minorHAnsi" w:cs="Arial"/>
          <w:sz w:val="28"/>
          <w:szCs w:val="28"/>
        </w:rPr>
      </w:pPr>
    </w:p>
    <w:p w14:paraId="38EF44C9" w14:textId="77777777" w:rsidR="007016DA" w:rsidRPr="007016DA" w:rsidRDefault="007016DA" w:rsidP="007016DA">
      <w:pPr>
        <w:pStyle w:val="Default"/>
        <w:rPr>
          <w:rFonts w:asciiTheme="minorHAnsi" w:hAnsiTheme="minorHAnsi" w:cs="Arial"/>
          <w:sz w:val="28"/>
          <w:szCs w:val="28"/>
        </w:rPr>
      </w:pPr>
    </w:p>
    <w:p w14:paraId="4E2EA211"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noProof/>
        </w:rPr>
        <mc:AlternateContent>
          <mc:Choice Requires="wps">
            <w:drawing>
              <wp:anchor distT="0" distB="0" distL="114300" distR="114300" simplePos="0" relativeHeight="251677696" behindDoc="0" locked="0" layoutInCell="1" allowOverlap="1" wp14:anchorId="1E78B785" wp14:editId="18252051">
                <wp:simplePos x="0" y="0"/>
                <wp:positionH relativeFrom="column">
                  <wp:posOffset>-41910</wp:posOffset>
                </wp:positionH>
                <wp:positionV relativeFrom="paragraph">
                  <wp:posOffset>57785</wp:posOffset>
                </wp:positionV>
                <wp:extent cx="4029075" cy="0"/>
                <wp:effectExtent l="9525" t="13335" r="9525" b="5715"/>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75CC5" id="Straight Arrow Connector 170" o:spid="_x0000_s1026" type="#_x0000_t32" style="position:absolute;margin-left:-3.3pt;margin-top:4.55pt;width:31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"/>
            </w:pict>
          </mc:Fallback>
        </mc:AlternateContent>
      </w:r>
    </w:p>
    <w:p w14:paraId="6E0C5837"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cs="Arial"/>
          <w:sz w:val="28"/>
          <w:szCs w:val="28"/>
        </w:rPr>
        <w:t>Print Authorized Representative's Name</w:t>
      </w:r>
    </w:p>
    <w:p w14:paraId="6AA1215A" w14:textId="77777777" w:rsidR="007016DA" w:rsidRPr="007016DA" w:rsidRDefault="007016DA" w:rsidP="007016DA">
      <w:pPr>
        <w:pStyle w:val="Default"/>
        <w:rPr>
          <w:rFonts w:asciiTheme="minorHAnsi" w:hAnsiTheme="minorHAnsi" w:cs="Arial"/>
          <w:sz w:val="28"/>
          <w:szCs w:val="28"/>
        </w:rPr>
      </w:pPr>
    </w:p>
    <w:p w14:paraId="42895EC6" w14:textId="77777777" w:rsidR="007016DA" w:rsidRPr="007016DA" w:rsidRDefault="007016DA" w:rsidP="007016DA">
      <w:pPr>
        <w:pStyle w:val="Default"/>
        <w:rPr>
          <w:rFonts w:asciiTheme="minorHAnsi" w:hAnsiTheme="minorHAnsi" w:cs="Arial"/>
          <w:sz w:val="28"/>
          <w:szCs w:val="28"/>
        </w:rPr>
      </w:pPr>
    </w:p>
    <w:p w14:paraId="2B05AD0B"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noProof/>
        </w:rPr>
        <mc:AlternateContent>
          <mc:Choice Requires="wps">
            <w:drawing>
              <wp:anchor distT="0" distB="0" distL="114300" distR="114300" simplePos="0" relativeHeight="251678720" behindDoc="0" locked="0" layoutInCell="1" allowOverlap="1" wp14:anchorId="63558356" wp14:editId="629C781F">
                <wp:simplePos x="0" y="0"/>
                <wp:positionH relativeFrom="column">
                  <wp:posOffset>-22860</wp:posOffset>
                </wp:positionH>
                <wp:positionV relativeFrom="paragraph">
                  <wp:posOffset>120650</wp:posOffset>
                </wp:positionV>
                <wp:extent cx="4762500" cy="10160"/>
                <wp:effectExtent l="9525" t="8255" r="9525" b="10160"/>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EC9F2" id="Straight Arrow Connector 169" o:spid="_x0000_s1026" type="#_x0000_t32" style="position:absolute;margin-left:-1.8pt;margin-top:9.5pt;width:375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"/>
            </w:pict>
          </mc:Fallback>
        </mc:AlternateContent>
      </w:r>
    </w:p>
    <w:p w14:paraId="13CC540B"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cs="Arial"/>
          <w:sz w:val="28"/>
          <w:szCs w:val="28"/>
        </w:rPr>
        <w:t>Authorized Representative's Signature*</w:t>
      </w:r>
      <w:r w:rsidRPr="007016DA">
        <w:rPr>
          <w:rFonts w:asciiTheme="minorHAnsi" w:hAnsiTheme="minorHAnsi" w:cs="Arial"/>
          <w:sz w:val="28"/>
          <w:szCs w:val="28"/>
        </w:rPr>
        <w:tab/>
      </w:r>
      <w:r w:rsidRPr="007016DA">
        <w:rPr>
          <w:rFonts w:asciiTheme="minorHAnsi" w:hAnsiTheme="minorHAnsi" w:cs="Arial"/>
          <w:sz w:val="28"/>
          <w:szCs w:val="28"/>
        </w:rPr>
        <w:tab/>
      </w:r>
      <w:r w:rsidRPr="007016DA">
        <w:rPr>
          <w:rFonts w:asciiTheme="minorHAnsi" w:hAnsiTheme="minorHAnsi" w:cs="Arial"/>
          <w:sz w:val="28"/>
          <w:szCs w:val="28"/>
        </w:rPr>
        <w:tab/>
        <w:t xml:space="preserve">Date </w:t>
      </w:r>
    </w:p>
    <w:p w14:paraId="20C0E3B1" w14:textId="77777777" w:rsidR="007016DA" w:rsidRPr="007016DA" w:rsidRDefault="007016DA" w:rsidP="007016DA">
      <w:pPr>
        <w:pStyle w:val="Default"/>
        <w:rPr>
          <w:rFonts w:asciiTheme="minorHAnsi" w:hAnsiTheme="minorHAnsi" w:cs="Arial"/>
          <w:sz w:val="28"/>
          <w:szCs w:val="28"/>
        </w:rPr>
      </w:pPr>
    </w:p>
    <w:p w14:paraId="22EBD1E6" w14:textId="77777777" w:rsidR="007016DA" w:rsidRPr="007016DA" w:rsidRDefault="007016DA" w:rsidP="007016DA">
      <w:pPr>
        <w:pStyle w:val="Default"/>
        <w:rPr>
          <w:rFonts w:asciiTheme="minorHAnsi" w:hAnsiTheme="minorHAnsi" w:cs="Arial"/>
          <w:sz w:val="22"/>
          <w:szCs w:val="28"/>
        </w:rPr>
      </w:pPr>
    </w:p>
    <w:p w14:paraId="4BE01ACD" w14:textId="77777777" w:rsidR="007016DA" w:rsidRDefault="007016DA" w:rsidP="007016DA">
      <w:pPr>
        <w:pStyle w:val="Default"/>
        <w:rPr>
          <w:rFonts w:asciiTheme="minorHAnsi" w:hAnsiTheme="minorHAnsi" w:cs="Arial"/>
          <w:sz w:val="22"/>
          <w:szCs w:val="28"/>
        </w:rPr>
      </w:pPr>
      <w:r w:rsidRPr="007016DA">
        <w:rPr>
          <w:rFonts w:asciiTheme="minorHAnsi" w:hAnsiTheme="minorHAnsi" w:cs="Arial"/>
          <w:sz w:val="22"/>
          <w:szCs w:val="28"/>
        </w:rPr>
        <w:t xml:space="preserve">*By signing this report, I certify to the best of my knowledge and believe that the report is true, complete and accurate and the expenditures, disbursement and cash receipts are for the purposes and objectives set forth in the terms and conditions of the federal award. I am aware that my false, fictitious, or fraudulent information of the omission of any material fact, may subject me to criminal civil or administrative penalties for fraud, false statements, false claims, or otherwise. </w:t>
      </w:r>
    </w:p>
    <w:p w14:paraId="6F7117CA" w14:textId="77777777" w:rsidR="00AE7F17" w:rsidRPr="007016DA" w:rsidRDefault="00AE7F17" w:rsidP="007016DA">
      <w:pPr>
        <w:pStyle w:val="Default"/>
        <w:rPr>
          <w:rFonts w:asciiTheme="minorHAnsi" w:hAnsiTheme="minorHAnsi" w:cs="Arial"/>
          <w:sz w:val="22"/>
          <w:szCs w:val="28"/>
        </w:rPr>
      </w:pPr>
    </w:p>
    <w:p w14:paraId="60AAA11C" w14:textId="77777777" w:rsidR="007016DA" w:rsidRPr="007016DA" w:rsidRDefault="007016DA" w:rsidP="007016DA">
      <w:pPr>
        <w:pStyle w:val="Default"/>
        <w:rPr>
          <w:rFonts w:asciiTheme="minorHAnsi" w:hAnsiTheme="minorHAnsi" w:cs="Arial"/>
          <w:sz w:val="28"/>
          <w:szCs w:val="28"/>
        </w:rPr>
      </w:pPr>
    </w:p>
    <w:p w14:paraId="0CF38B69" w14:textId="77777777" w:rsidR="007016DA" w:rsidRPr="007016DA" w:rsidRDefault="007016DA" w:rsidP="007016DA">
      <w:pPr>
        <w:pStyle w:val="Default"/>
        <w:rPr>
          <w:rFonts w:asciiTheme="minorHAnsi" w:hAnsiTheme="minorHAnsi" w:cs="Arial"/>
          <w:sz w:val="28"/>
          <w:szCs w:val="28"/>
        </w:rPr>
      </w:pPr>
    </w:p>
    <w:p w14:paraId="7638059F" w14:textId="77777777" w:rsidR="007016DA" w:rsidRPr="007016DA" w:rsidRDefault="007016DA" w:rsidP="007016DA">
      <w:pPr>
        <w:pStyle w:val="Default"/>
        <w:rPr>
          <w:rFonts w:asciiTheme="minorHAnsi" w:hAnsiTheme="minorHAnsi" w:cs="Arial"/>
          <w:sz w:val="28"/>
          <w:szCs w:val="28"/>
        </w:rPr>
      </w:pPr>
    </w:p>
    <w:p w14:paraId="5E3C93BB" w14:textId="77777777" w:rsidR="007016DA" w:rsidRPr="007016DA" w:rsidRDefault="007016DA" w:rsidP="007016DA">
      <w:pPr>
        <w:pStyle w:val="Default"/>
        <w:rPr>
          <w:rFonts w:asciiTheme="minorHAnsi" w:hAnsiTheme="minorHAnsi" w:cs="Arial"/>
          <w:sz w:val="28"/>
          <w:szCs w:val="28"/>
        </w:rPr>
      </w:pPr>
    </w:p>
    <w:p w14:paraId="54FC4739" w14:textId="77777777" w:rsidR="007016DA" w:rsidRPr="007016DA" w:rsidRDefault="007016DA" w:rsidP="007016DA">
      <w:pPr>
        <w:pStyle w:val="Default"/>
        <w:rPr>
          <w:rFonts w:asciiTheme="minorHAnsi" w:hAnsiTheme="minorHAnsi" w:cs="Arial"/>
          <w:sz w:val="28"/>
          <w:szCs w:val="28"/>
        </w:rPr>
      </w:pPr>
    </w:p>
    <w:p w14:paraId="6D452AD3" w14:textId="77777777" w:rsidR="007016DA" w:rsidRPr="007016DA" w:rsidRDefault="007016DA" w:rsidP="007016DA">
      <w:pPr>
        <w:pStyle w:val="Default"/>
        <w:rPr>
          <w:rFonts w:asciiTheme="minorHAnsi" w:hAnsiTheme="minorHAnsi" w:cs="Arial"/>
          <w:sz w:val="28"/>
          <w:szCs w:val="28"/>
        </w:rPr>
      </w:pPr>
    </w:p>
    <w:p w14:paraId="1188C7AF" w14:textId="77777777" w:rsidR="007016DA" w:rsidRPr="007016DA" w:rsidRDefault="007016DA" w:rsidP="007016DA">
      <w:pPr>
        <w:pStyle w:val="Default"/>
        <w:rPr>
          <w:rFonts w:asciiTheme="minorHAnsi" w:hAnsiTheme="minorHAnsi" w:cs="Arial"/>
          <w:sz w:val="28"/>
          <w:szCs w:val="28"/>
        </w:rPr>
      </w:pPr>
      <w:r w:rsidRPr="007016DA">
        <w:rPr>
          <w:rFonts w:asciiTheme="minorHAnsi" w:hAnsiTheme="minorHAnsi" w:cs="Arial"/>
          <w:b/>
          <w:bCs/>
          <w:sz w:val="28"/>
          <w:szCs w:val="28"/>
        </w:rPr>
        <w:lastRenderedPageBreak/>
        <w:t xml:space="preserve">PROCUREMENT PLAN </w:t>
      </w:r>
    </w:p>
    <w:p w14:paraId="47612EC2" w14:textId="77777777" w:rsidR="007016DA" w:rsidRPr="007016DA" w:rsidRDefault="007016DA" w:rsidP="007016DA">
      <w:pPr>
        <w:pStyle w:val="Default"/>
        <w:rPr>
          <w:rFonts w:asciiTheme="minorHAnsi" w:hAnsiTheme="minorHAnsi" w:cs="Arial"/>
          <w:sz w:val="28"/>
          <w:szCs w:val="28"/>
        </w:rPr>
      </w:pPr>
    </w:p>
    <w:p w14:paraId="764BAC6E" w14:textId="77777777" w:rsidR="007016DA" w:rsidRPr="007016DA" w:rsidRDefault="007016DA" w:rsidP="007016DA">
      <w:pPr>
        <w:pStyle w:val="Default"/>
        <w:rPr>
          <w:rFonts w:asciiTheme="minorHAnsi" w:hAnsiTheme="minorHAnsi"/>
          <w:sz w:val="23"/>
          <w:szCs w:val="23"/>
        </w:rPr>
      </w:pPr>
      <w:r w:rsidRPr="007016DA">
        <w:rPr>
          <w:rFonts w:asciiTheme="minorHAnsi" w:hAnsiTheme="minorHAnsi" w:cs="Arial"/>
          <w:sz w:val="23"/>
          <w:szCs w:val="23"/>
        </w:rPr>
        <w:t xml:space="preserve">The </w:t>
      </w:r>
      <w:r w:rsidRPr="007016DA">
        <w:rPr>
          <w:rFonts w:asciiTheme="minorHAnsi" w:hAnsiTheme="minorHAnsi" w:cs="Arial"/>
          <w:sz w:val="23"/>
          <w:szCs w:val="23"/>
          <w:highlight w:val="yellow"/>
        </w:rPr>
        <w:t>Name of Sponsor</w:t>
      </w:r>
      <w:r w:rsidRPr="007016DA">
        <w:rPr>
          <w:rFonts w:asciiTheme="minorHAnsi" w:hAnsiTheme="minorHAnsi" w:cs="Arial"/>
          <w:sz w:val="23"/>
          <w:szCs w:val="23"/>
        </w:rPr>
        <w:t xml:space="preserve"> will purchase goods, products, and/or services for use in the Child Nutrition Programs (CNP) in compliance with 2 CFR Part 200, program specific regulations (CACFP, NSLP, SFSP, as applicable), and State Law, using the procedures outlined as follows. </w:t>
      </w:r>
    </w:p>
    <w:p w14:paraId="5022DDA3" w14:textId="77777777" w:rsidR="007016DA" w:rsidRPr="007016DA" w:rsidRDefault="007016DA" w:rsidP="007016DA">
      <w:pPr>
        <w:pStyle w:val="Default"/>
        <w:rPr>
          <w:rFonts w:asciiTheme="minorHAnsi" w:hAnsiTheme="minorHAnsi"/>
          <w:sz w:val="23"/>
          <w:szCs w:val="23"/>
        </w:rPr>
      </w:pPr>
    </w:p>
    <w:p w14:paraId="649DA2C9" w14:textId="5E494CE0" w:rsidR="007016DA" w:rsidRPr="007016DA" w:rsidRDefault="007016DA" w:rsidP="007016DA">
      <w:pPr>
        <w:pStyle w:val="Default"/>
        <w:rPr>
          <w:rFonts w:asciiTheme="minorHAnsi" w:hAnsiTheme="minorHAnsi" w:cs="Arial"/>
          <w:sz w:val="23"/>
          <w:szCs w:val="23"/>
        </w:rPr>
      </w:pPr>
      <w:r w:rsidRPr="007016DA">
        <w:rPr>
          <w:rFonts w:asciiTheme="minorHAnsi" w:hAnsiTheme="minorHAnsi" w:cs="Arial"/>
          <w:sz w:val="23"/>
          <w:szCs w:val="23"/>
        </w:rPr>
        <w:t>The primary purpose of this procurement plan is to assure that open and free competition exists to the maximum extent possible.  The procurement process</w:t>
      </w:r>
      <w:r w:rsidR="008C6001">
        <w:rPr>
          <w:rFonts w:asciiTheme="minorHAnsi" w:hAnsiTheme="minorHAnsi" w:cs="Arial"/>
          <w:sz w:val="23"/>
          <w:szCs w:val="23"/>
        </w:rPr>
        <w:t>es</w:t>
      </w:r>
      <w:r w:rsidRPr="007016DA">
        <w:rPr>
          <w:rFonts w:asciiTheme="minorHAnsi" w:hAnsiTheme="minorHAnsi" w:cs="Arial"/>
          <w:sz w:val="23"/>
          <w:szCs w:val="23"/>
        </w:rPr>
        <w:t xml:space="preserve"> practiced by the Sponsor must not restrict or eliminate competition.  For example, description of goods, products, and/or services to be procured should not contain features that unduly restrict competition.  Competition helps assure that goods, products, and/or services will be obtained that best meets your needs. </w:t>
      </w:r>
      <w:r w:rsidR="00DC121D">
        <w:rPr>
          <w:rFonts w:asciiTheme="minorHAnsi" w:hAnsiTheme="minorHAnsi" w:cs="Arial"/>
          <w:sz w:val="23"/>
          <w:szCs w:val="23"/>
        </w:rPr>
        <w:t xml:space="preserve">In addition to ensuring free and open </w:t>
      </w:r>
      <w:r w:rsidR="00610463">
        <w:rPr>
          <w:rFonts w:asciiTheme="minorHAnsi" w:hAnsiTheme="minorHAnsi" w:cs="Arial"/>
          <w:sz w:val="23"/>
          <w:szCs w:val="23"/>
        </w:rPr>
        <w:t xml:space="preserve">competition, this procurement plan is designed to eliminate and avoid acquisition of unnecessary and duplicative items. </w:t>
      </w:r>
    </w:p>
    <w:p w14:paraId="0E7ADA6E" w14:textId="77777777" w:rsidR="007016DA" w:rsidRPr="007016DA" w:rsidRDefault="007016DA" w:rsidP="007016DA">
      <w:pPr>
        <w:pStyle w:val="Default"/>
        <w:rPr>
          <w:rFonts w:asciiTheme="minorHAnsi" w:hAnsiTheme="minorHAnsi" w:cs="Arial"/>
          <w:sz w:val="23"/>
          <w:szCs w:val="23"/>
        </w:rPr>
      </w:pPr>
    </w:p>
    <w:p w14:paraId="1A1A6689" w14:textId="099E9C63" w:rsidR="007016DA" w:rsidRDefault="00610463" w:rsidP="007016DA">
      <w:pPr>
        <w:pStyle w:val="Default"/>
        <w:rPr>
          <w:rFonts w:asciiTheme="minorHAnsi" w:hAnsiTheme="minorHAnsi" w:cs="Arial"/>
          <w:sz w:val="23"/>
          <w:szCs w:val="23"/>
        </w:rPr>
      </w:pPr>
      <w:r>
        <w:rPr>
          <w:rFonts w:asciiTheme="minorHAnsi" w:hAnsiTheme="minorHAnsi" w:cs="Arial"/>
          <w:sz w:val="23"/>
          <w:szCs w:val="23"/>
        </w:rPr>
        <w:t>An annual review of this</w:t>
      </w:r>
      <w:r w:rsidR="007016DA" w:rsidRPr="007016DA">
        <w:rPr>
          <w:rFonts w:asciiTheme="minorHAnsi" w:hAnsiTheme="minorHAnsi" w:cs="Arial"/>
          <w:sz w:val="23"/>
          <w:szCs w:val="23"/>
        </w:rPr>
        <w:t xml:space="preserve"> plan </w:t>
      </w:r>
      <w:r>
        <w:rPr>
          <w:rFonts w:asciiTheme="minorHAnsi" w:hAnsiTheme="minorHAnsi" w:cs="Arial"/>
          <w:sz w:val="23"/>
          <w:szCs w:val="23"/>
        </w:rPr>
        <w:t xml:space="preserve">will be conducted by </w:t>
      </w:r>
      <w:r w:rsidRPr="00610463">
        <w:rPr>
          <w:rFonts w:asciiTheme="minorHAnsi" w:hAnsiTheme="minorHAnsi" w:cs="Arial"/>
          <w:sz w:val="23"/>
          <w:szCs w:val="23"/>
          <w:highlight w:val="yellow"/>
        </w:rPr>
        <w:t>Title of the Person</w:t>
      </w:r>
      <w:r w:rsidR="007016DA" w:rsidRPr="007016DA">
        <w:rPr>
          <w:rFonts w:asciiTheme="minorHAnsi" w:hAnsiTheme="minorHAnsi" w:cs="Arial"/>
          <w:sz w:val="23"/>
          <w:szCs w:val="23"/>
        </w:rPr>
        <w:t xml:space="preserve"> to assure its relevance to current procedures. </w:t>
      </w:r>
    </w:p>
    <w:p w14:paraId="24E231D9" w14:textId="4AF8FAE5" w:rsidR="00554FB1" w:rsidRDefault="00554FB1" w:rsidP="007016DA">
      <w:pPr>
        <w:pStyle w:val="Default"/>
        <w:rPr>
          <w:rFonts w:asciiTheme="minorHAnsi" w:hAnsiTheme="minorHAnsi" w:cs="Arial"/>
          <w:sz w:val="23"/>
          <w:szCs w:val="23"/>
        </w:rPr>
      </w:pPr>
    </w:p>
    <w:p w14:paraId="4CBE0918" w14:textId="6E428B4A" w:rsidR="00554FB1" w:rsidRDefault="00554FB1" w:rsidP="007016DA">
      <w:pPr>
        <w:pStyle w:val="Default"/>
        <w:rPr>
          <w:rFonts w:asciiTheme="minorHAnsi" w:hAnsiTheme="minorHAnsi" w:cs="Arial"/>
          <w:sz w:val="23"/>
          <w:szCs w:val="23"/>
        </w:rPr>
      </w:pPr>
      <w:r>
        <w:rPr>
          <w:rFonts w:asciiTheme="minorHAnsi" w:hAnsiTheme="minorHAnsi" w:cs="Arial"/>
          <w:sz w:val="23"/>
          <w:szCs w:val="23"/>
        </w:rPr>
        <w:t xml:space="preserve">The </w:t>
      </w:r>
      <w:r w:rsidR="006B5C39" w:rsidRPr="00610463">
        <w:rPr>
          <w:rFonts w:asciiTheme="minorHAnsi" w:hAnsiTheme="minorHAnsi" w:cs="Arial"/>
          <w:sz w:val="23"/>
          <w:szCs w:val="23"/>
          <w:highlight w:val="yellow"/>
        </w:rPr>
        <w:t>Title of the Person</w:t>
      </w:r>
      <w:r w:rsidR="00C272AA">
        <w:rPr>
          <w:rFonts w:asciiTheme="minorHAnsi" w:hAnsiTheme="minorHAnsi" w:cs="Arial"/>
          <w:sz w:val="23"/>
          <w:szCs w:val="23"/>
        </w:rPr>
        <w:t xml:space="preserve"> is responsible for ensuring that </w:t>
      </w:r>
      <w:r w:rsidR="00A800CC">
        <w:rPr>
          <w:rFonts w:asciiTheme="minorHAnsi" w:hAnsiTheme="minorHAnsi" w:cs="Arial"/>
          <w:sz w:val="23"/>
          <w:szCs w:val="23"/>
        </w:rPr>
        <w:t>contracts are awarded only to responsible contractors possessing the ability to perfo</w:t>
      </w:r>
      <w:r w:rsidR="0087363B">
        <w:rPr>
          <w:rFonts w:asciiTheme="minorHAnsi" w:hAnsiTheme="minorHAnsi" w:cs="Arial"/>
          <w:sz w:val="23"/>
          <w:szCs w:val="23"/>
        </w:rPr>
        <w:t>r</w:t>
      </w:r>
      <w:r w:rsidR="00A800CC">
        <w:rPr>
          <w:rFonts w:asciiTheme="minorHAnsi" w:hAnsiTheme="minorHAnsi" w:cs="Arial"/>
          <w:sz w:val="23"/>
          <w:szCs w:val="23"/>
        </w:rPr>
        <w:t>m</w:t>
      </w:r>
      <w:r w:rsidR="0087363B">
        <w:t xml:space="preserve"> </w:t>
      </w:r>
      <w:r w:rsidR="0087363B" w:rsidRPr="0087363B">
        <w:rPr>
          <w:rFonts w:asciiTheme="minorHAnsi" w:hAnsiTheme="minorHAnsi" w:cs="Arial"/>
          <w:sz w:val="23"/>
          <w:szCs w:val="23"/>
        </w:rPr>
        <w:t>successfully under the terms and conditions of a proposed procurement</w:t>
      </w:r>
      <w:r w:rsidR="00C63D26">
        <w:rPr>
          <w:rFonts w:asciiTheme="minorHAnsi" w:hAnsiTheme="minorHAnsi" w:cs="Arial"/>
          <w:sz w:val="23"/>
          <w:szCs w:val="23"/>
        </w:rPr>
        <w:t xml:space="preserve"> in accordance with</w:t>
      </w:r>
      <w:r w:rsidR="00B72158">
        <w:rPr>
          <w:rFonts w:asciiTheme="minorHAnsi" w:hAnsiTheme="minorHAnsi" w:cs="Arial"/>
          <w:sz w:val="23"/>
          <w:szCs w:val="23"/>
        </w:rPr>
        <w:t xml:space="preserve"> </w:t>
      </w:r>
      <w:r w:rsidR="00B72158" w:rsidRPr="00B72158">
        <w:rPr>
          <w:rFonts w:asciiTheme="minorHAnsi" w:hAnsiTheme="minorHAnsi" w:cs="Arial"/>
          <w:sz w:val="23"/>
          <w:szCs w:val="23"/>
        </w:rPr>
        <w:t>2 CFR 200.318(h))</w:t>
      </w:r>
      <w:r w:rsidR="0087363B" w:rsidRPr="0087363B">
        <w:rPr>
          <w:rFonts w:asciiTheme="minorHAnsi" w:hAnsiTheme="minorHAnsi" w:cs="Arial"/>
          <w:sz w:val="23"/>
          <w:szCs w:val="23"/>
        </w:rPr>
        <w:t>. Consideration will be given to such matters as contractor integrity, compliance with public policy, record of past performance, and financial and technical resources.</w:t>
      </w:r>
      <w:r w:rsidR="00B72158">
        <w:rPr>
          <w:rFonts w:asciiTheme="minorHAnsi" w:hAnsiTheme="minorHAnsi" w:cs="Arial"/>
          <w:sz w:val="23"/>
          <w:szCs w:val="23"/>
        </w:rPr>
        <w:t xml:space="preserve"> </w:t>
      </w:r>
      <w:r w:rsidR="007F7FCA" w:rsidRPr="007F7FCA">
        <w:rPr>
          <w:rFonts w:asciiTheme="minorHAnsi" w:hAnsiTheme="minorHAnsi" w:cs="Arial"/>
          <w:sz w:val="23"/>
          <w:szCs w:val="23"/>
        </w:rPr>
        <w:t xml:space="preserve">The </w:t>
      </w:r>
      <w:r w:rsidR="007F7FCA" w:rsidRPr="008B08B2">
        <w:rPr>
          <w:rFonts w:asciiTheme="minorHAnsi" w:hAnsiTheme="minorHAnsi" w:cs="Arial"/>
          <w:sz w:val="23"/>
          <w:szCs w:val="23"/>
          <w:highlight w:val="yellow"/>
        </w:rPr>
        <w:t>Title</w:t>
      </w:r>
      <w:r w:rsidR="007F7FCA">
        <w:rPr>
          <w:rFonts w:asciiTheme="minorHAnsi" w:hAnsiTheme="minorHAnsi" w:cs="Arial"/>
          <w:sz w:val="23"/>
          <w:szCs w:val="23"/>
          <w:highlight w:val="yellow"/>
        </w:rPr>
        <w:t xml:space="preserve"> of</w:t>
      </w:r>
      <w:r w:rsidR="007F7FCA" w:rsidRPr="008B08B2">
        <w:rPr>
          <w:rFonts w:asciiTheme="minorHAnsi" w:hAnsiTheme="minorHAnsi" w:cs="Arial"/>
          <w:sz w:val="23"/>
          <w:szCs w:val="23"/>
          <w:highlight w:val="yellow"/>
        </w:rPr>
        <w:t xml:space="preserve"> Person</w:t>
      </w:r>
      <w:r w:rsidR="007F7FCA" w:rsidRPr="007F7FCA">
        <w:rPr>
          <w:rFonts w:asciiTheme="minorHAnsi" w:hAnsiTheme="minorHAnsi" w:cs="Arial"/>
          <w:sz w:val="23"/>
          <w:szCs w:val="23"/>
        </w:rPr>
        <w:t xml:space="preserve"> will verify no awards, subawards, and contracts with parties that are debarred, suspended, or otherwise excluded from or ineligible for participation in the Federal assistance programs or activities in accordance with 2 CFR 200.213.</w:t>
      </w:r>
    </w:p>
    <w:p w14:paraId="09E69663" w14:textId="3658D2FD" w:rsidR="00D771E0" w:rsidRDefault="00D771E0" w:rsidP="007016DA">
      <w:pPr>
        <w:pStyle w:val="Default"/>
        <w:rPr>
          <w:rFonts w:asciiTheme="minorHAnsi" w:hAnsiTheme="minorHAnsi" w:cs="Arial"/>
          <w:sz w:val="23"/>
          <w:szCs w:val="23"/>
        </w:rPr>
      </w:pPr>
    </w:p>
    <w:p w14:paraId="7AA6CA4C" w14:textId="77777777" w:rsidR="00127EFC" w:rsidRPr="007016DA" w:rsidRDefault="00127EFC" w:rsidP="00127EFC">
      <w:pPr>
        <w:pStyle w:val="Default"/>
        <w:rPr>
          <w:rFonts w:asciiTheme="minorHAnsi" w:hAnsiTheme="minorHAnsi" w:cs="Arial"/>
          <w:sz w:val="23"/>
          <w:szCs w:val="23"/>
        </w:rPr>
      </w:pPr>
      <w:r w:rsidRPr="00647D05">
        <w:rPr>
          <w:rFonts w:asciiTheme="minorHAnsi" w:hAnsiTheme="minorHAnsi" w:cs="Arial"/>
          <w:sz w:val="23"/>
          <w:szCs w:val="23"/>
        </w:rPr>
        <w:t xml:space="preserve">The </w:t>
      </w:r>
      <w:r w:rsidRPr="001D2DC6">
        <w:rPr>
          <w:rFonts w:asciiTheme="minorHAnsi" w:hAnsiTheme="minorHAnsi" w:cs="Arial"/>
          <w:sz w:val="23"/>
          <w:szCs w:val="23"/>
          <w:highlight w:val="yellow"/>
        </w:rPr>
        <w:t>Title Person</w:t>
      </w:r>
      <w:r w:rsidRPr="00647D05">
        <w:rPr>
          <w:rFonts w:asciiTheme="minorHAnsi" w:hAnsiTheme="minorHAnsi" w:cs="Arial"/>
          <w:sz w:val="23"/>
          <w:szCs w:val="23"/>
        </w:rPr>
        <w:t xml:space="preserve"> will ensure that contracts contain the applicable provisions described in Appendix II to 2 CFR 200 and 7 CFR 210.21 in accordance with 2 CFR 200.326.  </w:t>
      </w:r>
    </w:p>
    <w:p w14:paraId="361D7E6D" w14:textId="77777777" w:rsidR="00127EFC" w:rsidRDefault="00127EFC" w:rsidP="007016DA">
      <w:pPr>
        <w:pStyle w:val="Default"/>
        <w:rPr>
          <w:rFonts w:asciiTheme="minorHAnsi" w:hAnsiTheme="minorHAnsi" w:cs="Arial"/>
          <w:sz w:val="23"/>
          <w:szCs w:val="23"/>
        </w:rPr>
      </w:pPr>
    </w:p>
    <w:p w14:paraId="0575C86D" w14:textId="2C809FAF" w:rsidR="00981FDF" w:rsidRDefault="00981FDF" w:rsidP="007016DA">
      <w:pPr>
        <w:pStyle w:val="Default"/>
        <w:rPr>
          <w:rFonts w:asciiTheme="minorHAnsi" w:hAnsiTheme="minorHAnsi" w:cs="Arial"/>
          <w:sz w:val="23"/>
          <w:szCs w:val="23"/>
        </w:rPr>
      </w:pPr>
      <w:r>
        <w:rPr>
          <w:rFonts w:asciiTheme="minorHAnsi" w:hAnsiTheme="minorHAnsi" w:cs="Arial"/>
          <w:sz w:val="23"/>
          <w:szCs w:val="23"/>
        </w:rPr>
        <w:t xml:space="preserve">The </w:t>
      </w:r>
      <w:r w:rsidRPr="008B08B2">
        <w:rPr>
          <w:rFonts w:asciiTheme="minorHAnsi" w:hAnsiTheme="minorHAnsi" w:cs="Arial"/>
          <w:sz w:val="23"/>
          <w:szCs w:val="23"/>
          <w:highlight w:val="yellow"/>
        </w:rPr>
        <w:t>Title of Person</w:t>
      </w:r>
      <w:r w:rsidR="00127EFC">
        <w:rPr>
          <w:rFonts w:asciiTheme="minorHAnsi" w:hAnsiTheme="minorHAnsi" w:cs="Arial"/>
          <w:sz w:val="23"/>
          <w:szCs w:val="23"/>
        </w:rPr>
        <w:t xml:space="preserve"> is responsible for </w:t>
      </w:r>
      <w:r w:rsidR="00127EFC" w:rsidRPr="00127EFC">
        <w:rPr>
          <w:rFonts w:asciiTheme="minorHAnsi" w:hAnsiTheme="minorHAnsi" w:cs="Arial"/>
          <w:sz w:val="23"/>
          <w:szCs w:val="23"/>
        </w:rPr>
        <w:t>maintain</w:t>
      </w:r>
      <w:r w:rsidR="00127EFC">
        <w:rPr>
          <w:rFonts w:asciiTheme="minorHAnsi" w:hAnsiTheme="minorHAnsi" w:cs="Arial"/>
          <w:sz w:val="23"/>
          <w:szCs w:val="23"/>
        </w:rPr>
        <w:t>ing</w:t>
      </w:r>
      <w:r w:rsidR="00127EFC" w:rsidRPr="00127EFC">
        <w:rPr>
          <w:rFonts w:asciiTheme="minorHAnsi" w:hAnsiTheme="minorHAnsi" w:cs="Arial"/>
          <w:sz w:val="23"/>
          <w:szCs w:val="23"/>
        </w:rPr>
        <w:t xml:space="preserve"> oversight to ensure that contractors perform in accordance with the terms, conditions, and specifications of their contracts or purchase orders</w:t>
      </w:r>
      <w:r w:rsidR="00274473">
        <w:rPr>
          <w:rFonts w:asciiTheme="minorHAnsi" w:hAnsiTheme="minorHAnsi" w:cs="Arial"/>
          <w:sz w:val="23"/>
          <w:szCs w:val="23"/>
        </w:rPr>
        <w:t xml:space="preserve"> in accordance with </w:t>
      </w:r>
      <w:r w:rsidR="00274473" w:rsidRPr="00274473">
        <w:rPr>
          <w:rFonts w:asciiTheme="minorHAnsi" w:hAnsiTheme="minorHAnsi" w:cs="Arial"/>
          <w:sz w:val="23"/>
          <w:szCs w:val="23"/>
        </w:rPr>
        <w:t>2 CFR 200.318(b)</w:t>
      </w:r>
      <w:r w:rsidR="00127EFC" w:rsidRPr="00127EFC">
        <w:rPr>
          <w:rFonts w:asciiTheme="minorHAnsi" w:hAnsiTheme="minorHAnsi" w:cs="Arial"/>
          <w:sz w:val="23"/>
          <w:szCs w:val="23"/>
        </w:rPr>
        <w:t>.</w:t>
      </w:r>
    </w:p>
    <w:p w14:paraId="5D7ABA63" w14:textId="0FFB9EE6" w:rsidR="00872A05" w:rsidRDefault="00872A05" w:rsidP="007016DA">
      <w:pPr>
        <w:pStyle w:val="Default"/>
        <w:rPr>
          <w:rFonts w:asciiTheme="minorHAnsi" w:hAnsiTheme="minorHAnsi" w:cs="Arial"/>
          <w:sz w:val="23"/>
          <w:szCs w:val="23"/>
        </w:rPr>
      </w:pPr>
    </w:p>
    <w:p w14:paraId="430B997F" w14:textId="6BD6A252" w:rsidR="00872A05" w:rsidRDefault="00872A05" w:rsidP="007016DA">
      <w:pPr>
        <w:pStyle w:val="Default"/>
        <w:rPr>
          <w:rFonts w:asciiTheme="minorHAnsi" w:hAnsiTheme="minorHAnsi" w:cs="Arial"/>
          <w:sz w:val="23"/>
          <w:szCs w:val="23"/>
        </w:rPr>
      </w:pPr>
      <w:r>
        <w:rPr>
          <w:rFonts w:asciiTheme="minorHAnsi" w:hAnsiTheme="minorHAnsi" w:cs="Arial"/>
          <w:sz w:val="23"/>
          <w:szCs w:val="23"/>
        </w:rPr>
        <w:t xml:space="preserve">The </w:t>
      </w:r>
      <w:r w:rsidRPr="008B08B2">
        <w:rPr>
          <w:rFonts w:asciiTheme="minorHAnsi" w:hAnsiTheme="minorHAnsi" w:cs="Arial"/>
          <w:sz w:val="23"/>
          <w:szCs w:val="23"/>
          <w:highlight w:val="yellow"/>
        </w:rPr>
        <w:t>Name of Sponsor</w:t>
      </w:r>
      <w:r w:rsidR="00B611F4">
        <w:rPr>
          <w:rFonts w:asciiTheme="minorHAnsi" w:hAnsiTheme="minorHAnsi" w:cs="Arial"/>
          <w:sz w:val="23"/>
          <w:szCs w:val="23"/>
        </w:rPr>
        <w:t xml:space="preserve"> </w:t>
      </w:r>
      <w:r w:rsidR="00B611F4" w:rsidRPr="00B611F4">
        <w:rPr>
          <w:rFonts w:asciiTheme="minorHAnsi" w:hAnsiTheme="minorHAnsi" w:cs="Arial"/>
          <w:sz w:val="23"/>
          <w:szCs w:val="23"/>
        </w:rPr>
        <w:t xml:space="preserve">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 </w:t>
      </w:r>
      <w:r w:rsidR="000F22A8">
        <w:rPr>
          <w:rFonts w:asciiTheme="minorHAnsi" w:hAnsiTheme="minorHAnsi" w:cs="Arial"/>
          <w:sz w:val="23"/>
          <w:szCs w:val="23"/>
        </w:rPr>
        <w:t>(</w:t>
      </w:r>
      <w:r w:rsidR="00B611F4" w:rsidRPr="00B611F4">
        <w:rPr>
          <w:rFonts w:asciiTheme="minorHAnsi" w:hAnsiTheme="minorHAnsi" w:cs="Arial"/>
          <w:sz w:val="23"/>
          <w:szCs w:val="23"/>
        </w:rPr>
        <w:t>2 CFR 200.318)</w:t>
      </w:r>
      <w:r w:rsidR="00D32E57">
        <w:rPr>
          <w:rFonts w:asciiTheme="minorHAnsi" w:hAnsiTheme="minorHAnsi" w:cs="Arial"/>
          <w:sz w:val="23"/>
          <w:szCs w:val="23"/>
        </w:rPr>
        <w:t>.</w:t>
      </w:r>
    </w:p>
    <w:p w14:paraId="13457D50" w14:textId="77777777" w:rsidR="00610463" w:rsidRDefault="00610463" w:rsidP="00610463">
      <w:pPr>
        <w:pStyle w:val="Default"/>
        <w:rPr>
          <w:rFonts w:asciiTheme="minorHAnsi" w:hAnsiTheme="minorHAnsi" w:cs="Arial"/>
          <w:sz w:val="23"/>
          <w:szCs w:val="23"/>
        </w:rPr>
      </w:pPr>
    </w:p>
    <w:p w14:paraId="41F31B1F" w14:textId="6F757BC5" w:rsidR="00610463" w:rsidRPr="001C376B" w:rsidRDefault="00610463" w:rsidP="00610463">
      <w:pPr>
        <w:pStyle w:val="Default"/>
        <w:rPr>
          <w:rFonts w:asciiTheme="minorHAnsi" w:hAnsiTheme="minorHAnsi" w:cs="Arial"/>
          <w:b/>
          <w:sz w:val="28"/>
          <w:szCs w:val="28"/>
        </w:rPr>
      </w:pPr>
      <w:r w:rsidRPr="001C376B">
        <w:rPr>
          <w:rFonts w:asciiTheme="minorHAnsi" w:hAnsiTheme="minorHAnsi" w:cs="Arial"/>
          <w:b/>
          <w:sz w:val="28"/>
          <w:szCs w:val="28"/>
        </w:rPr>
        <w:t>Procurement Methods</w:t>
      </w:r>
    </w:p>
    <w:p w14:paraId="6C1537DF" w14:textId="78DE9324" w:rsidR="007016DA" w:rsidRPr="007016DA" w:rsidRDefault="00610463" w:rsidP="00610463">
      <w:pPr>
        <w:pStyle w:val="Default"/>
        <w:rPr>
          <w:rFonts w:asciiTheme="minorHAnsi" w:hAnsiTheme="minorHAnsi" w:cs="Arial"/>
          <w:sz w:val="23"/>
          <w:szCs w:val="23"/>
        </w:rPr>
      </w:pPr>
      <w:r>
        <w:rPr>
          <w:rFonts w:asciiTheme="minorHAnsi" w:hAnsiTheme="minorHAnsi" w:cs="Arial"/>
          <w:sz w:val="23"/>
          <w:szCs w:val="23"/>
        </w:rPr>
        <w:t xml:space="preserve">The methods for procuring goods and services as outlined in this plan must be approved by </w:t>
      </w:r>
      <w:r w:rsidRPr="00610463">
        <w:rPr>
          <w:rFonts w:asciiTheme="minorHAnsi" w:hAnsiTheme="minorHAnsi" w:cs="Arial"/>
          <w:sz w:val="23"/>
          <w:szCs w:val="23"/>
          <w:highlight w:val="yellow"/>
        </w:rPr>
        <w:t>Title of the Person</w:t>
      </w:r>
      <w:r>
        <w:rPr>
          <w:rFonts w:asciiTheme="minorHAnsi" w:hAnsiTheme="minorHAnsi" w:cs="Arial"/>
          <w:sz w:val="23"/>
          <w:szCs w:val="23"/>
        </w:rPr>
        <w:t xml:space="preserve"> and/or </w:t>
      </w:r>
      <w:r w:rsidRPr="00610463">
        <w:rPr>
          <w:rFonts w:asciiTheme="minorHAnsi" w:hAnsiTheme="minorHAnsi" w:cs="Arial"/>
          <w:sz w:val="23"/>
          <w:szCs w:val="23"/>
          <w:highlight w:val="yellow"/>
        </w:rPr>
        <w:t>Title of the Person</w:t>
      </w:r>
      <w:r w:rsidR="007016DA" w:rsidRPr="007016DA">
        <w:rPr>
          <w:rFonts w:asciiTheme="minorHAnsi" w:hAnsiTheme="minorHAnsi" w:cs="Arial"/>
          <w:sz w:val="23"/>
          <w:szCs w:val="23"/>
        </w:rPr>
        <w:t xml:space="preserve"> </w:t>
      </w:r>
      <w:r>
        <w:rPr>
          <w:rFonts w:asciiTheme="minorHAnsi" w:hAnsiTheme="minorHAnsi" w:cs="Arial"/>
          <w:sz w:val="23"/>
          <w:szCs w:val="23"/>
        </w:rPr>
        <w:t xml:space="preserve">responsible for purchasing activity. </w:t>
      </w:r>
      <w:r w:rsidRPr="00610463">
        <w:rPr>
          <w:rFonts w:asciiTheme="minorHAnsi" w:hAnsiTheme="minorHAnsi" w:cs="Arial"/>
          <w:sz w:val="23"/>
          <w:szCs w:val="23"/>
          <w:highlight w:val="yellow"/>
        </w:rPr>
        <w:t>Name of Sponsor</w:t>
      </w:r>
      <w:r>
        <w:rPr>
          <w:rFonts w:asciiTheme="minorHAnsi" w:hAnsiTheme="minorHAnsi" w:cs="Arial"/>
          <w:sz w:val="23"/>
          <w:szCs w:val="23"/>
        </w:rPr>
        <w:t xml:space="preserve"> shall choose the procurement method </w:t>
      </w:r>
      <w:r w:rsidR="00CD7CC2">
        <w:rPr>
          <w:rFonts w:asciiTheme="minorHAnsi" w:hAnsiTheme="minorHAnsi" w:cs="Arial"/>
          <w:sz w:val="23"/>
          <w:szCs w:val="23"/>
        </w:rPr>
        <w:t xml:space="preserve">most aligned with how goods and/or services are purchased according to the procedures below: </w:t>
      </w:r>
    </w:p>
    <w:p w14:paraId="050D65EB" w14:textId="77777777" w:rsidR="007016DA" w:rsidRPr="007016DA" w:rsidRDefault="007016DA" w:rsidP="007016DA">
      <w:pPr>
        <w:pStyle w:val="Default"/>
        <w:rPr>
          <w:rFonts w:asciiTheme="minorHAnsi" w:hAnsiTheme="minorHAnsi" w:cs="Arial"/>
          <w:sz w:val="23"/>
          <w:szCs w:val="23"/>
        </w:rPr>
      </w:pPr>
    </w:p>
    <w:p w14:paraId="6E0B9E3E" w14:textId="77777777" w:rsidR="007016DA" w:rsidRPr="007016DA" w:rsidRDefault="007016DA" w:rsidP="00751FDC">
      <w:pPr>
        <w:pStyle w:val="Default"/>
        <w:numPr>
          <w:ilvl w:val="0"/>
          <w:numId w:val="13"/>
        </w:numPr>
        <w:rPr>
          <w:rFonts w:asciiTheme="minorHAnsi" w:hAnsiTheme="minorHAnsi" w:cs="Arial"/>
          <w:sz w:val="23"/>
          <w:szCs w:val="23"/>
        </w:rPr>
      </w:pPr>
      <w:r w:rsidRPr="007016DA">
        <w:rPr>
          <w:rFonts w:asciiTheme="minorHAnsi" w:hAnsiTheme="minorHAnsi" w:cs="Arial"/>
          <w:b/>
          <w:bCs/>
          <w:sz w:val="23"/>
          <w:szCs w:val="23"/>
        </w:rPr>
        <w:t>Informal purchase procedures</w:t>
      </w:r>
      <w:r w:rsidRPr="007016DA">
        <w:rPr>
          <w:rFonts w:asciiTheme="minorHAnsi" w:hAnsiTheme="minorHAnsi" w:cs="Arial"/>
          <w:sz w:val="23"/>
          <w:szCs w:val="23"/>
        </w:rPr>
        <w:t xml:space="preserve">.  </w:t>
      </w:r>
    </w:p>
    <w:p w14:paraId="4EC2A15D" w14:textId="77777777" w:rsidR="007016DA" w:rsidRPr="007016DA" w:rsidRDefault="007016DA" w:rsidP="007016DA">
      <w:pPr>
        <w:pStyle w:val="Default"/>
        <w:rPr>
          <w:rFonts w:asciiTheme="minorHAnsi" w:hAnsiTheme="minorHAnsi" w:cs="Arial"/>
          <w:b/>
          <w:bCs/>
          <w:sz w:val="23"/>
          <w:szCs w:val="23"/>
        </w:rPr>
      </w:pPr>
    </w:p>
    <w:p w14:paraId="4047A7D1" w14:textId="58D11449" w:rsidR="007016DA" w:rsidRPr="002C104D" w:rsidRDefault="007016DA" w:rsidP="007016DA">
      <w:pPr>
        <w:pStyle w:val="Default"/>
        <w:rPr>
          <w:rFonts w:asciiTheme="minorHAnsi" w:hAnsiTheme="minorHAnsi" w:cs="Arial"/>
          <w:sz w:val="23"/>
          <w:szCs w:val="23"/>
        </w:rPr>
      </w:pPr>
      <w:r w:rsidRPr="007016DA">
        <w:rPr>
          <w:rFonts w:asciiTheme="minorHAnsi" w:hAnsiTheme="minorHAnsi" w:cs="Arial"/>
          <w:b/>
          <w:bCs/>
          <w:sz w:val="23"/>
          <w:szCs w:val="23"/>
        </w:rPr>
        <w:t>Micro purchase procedures</w:t>
      </w:r>
      <w:r w:rsidRPr="007016DA">
        <w:rPr>
          <w:rFonts w:asciiTheme="minorHAnsi" w:hAnsiTheme="minorHAnsi" w:cs="Arial"/>
          <w:sz w:val="23"/>
          <w:szCs w:val="23"/>
        </w:rPr>
        <w:t>. This method applies to the purchase of supplies or services when the aggregate do</w:t>
      </w:r>
      <w:r w:rsidR="003027D2">
        <w:rPr>
          <w:rFonts w:asciiTheme="minorHAnsi" w:hAnsiTheme="minorHAnsi" w:cs="Arial"/>
          <w:sz w:val="23"/>
          <w:szCs w:val="23"/>
        </w:rPr>
        <w:t>llar amount does not exceed $10,0</w:t>
      </w:r>
      <w:r w:rsidRPr="007016DA">
        <w:rPr>
          <w:rFonts w:asciiTheme="minorHAnsi" w:hAnsiTheme="minorHAnsi" w:cs="Arial"/>
          <w:sz w:val="23"/>
          <w:szCs w:val="23"/>
        </w:rPr>
        <w:t>00. These purchases may be awarded without soliciting competitive quotes if the entity considers the price reasonable</w:t>
      </w:r>
      <w:r w:rsidR="009C4A30">
        <w:rPr>
          <w:rFonts w:asciiTheme="minorHAnsi" w:hAnsiTheme="minorHAnsi" w:cs="Arial"/>
          <w:sz w:val="23"/>
          <w:szCs w:val="23"/>
        </w:rPr>
        <w:t xml:space="preserve"> based on research, experience, purchase hi</w:t>
      </w:r>
      <w:r w:rsidR="00F8508F">
        <w:rPr>
          <w:rFonts w:asciiTheme="minorHAnsi" w:hAnsiTheme="minorHAnsi" w:cs="Arial"/>
          <w:sz w:val="23"/>
          <w:szCs w:val="23"/>
        </w:rPr>
        <w:t>story or other information</w:t>
      </w:r>
      <w:r w:rsidR="00D64A75">
        <w:rPr>
          <w:rFonts w:asciiTheme="minorHAnsi" w:hAnsiTheme="minorHAnsi" w:cs="Arial"/>
          <w:sz w:val="23"/>
          <w:szCs w:val="23"/>
        </w:rPr>
        <w:t xml:space="preserve"> and documents its files accordingly. To the maximum extent practicable,</w:t>
      </w:r>
      <w:r w:rsidR="0010098A">
        <w:rPr>
          <w:rFonts w:asciiTheme="minorHAnsi" w:hAnsiTheme="minorHAnsi" w:cs="Arial"/>
          <w:sz w:val="23"/>
          <w:szCs w:val="23"/>
        </w:rPr>
        <w:t xml:space="preserve"> </w:t>
      </w:r>
      <w:r w:rsidRPr="007016DA">
        <w:rPr>
          <w:rFonts w:asciiTheme="minorHAnsi" w:hAnsiTheme="minorHAnsi" w:cs="Arial"/>
          <w:sz w:val="23"/>
          <w:szCs w:val="23"/>
        </w:rPr>
        <w:t xml:space="preserve">purchases </w:t>
      </w:r>
      <w:r w:rsidR="0010098A">
        <w:rPr>
          <w:rFonts w:asciiTheme="minorHAnsi" w:hAnsiTheme="minorHAnsi" w:cs="Arial"/>
          <w:sz w:val="23"/>
          <w:szCs w:val="23"/>
        </w:rPr>
        <w:t>should</w:t>
      </w:r>
      <w:r w:rsidR="0010098A" w:rsidRPr="007016DA">
        <w:rPr>
          <w:rFonts w:asciiTheme="minorHAnsi" w:hAnsiTheme="minorHAnsi" w:cs="Arial"/>
          <w:sz w:val="23"/>
          <w:szCs w:val="23"/>
        </w:rPr>
        <w:t xml:space="preserve"> </w:t>
      </w:r>
      <w:r w:rsidRPr="007016DA">
        <w:rPr>
          <w:rFonts w:asciiTheme="minorHAnsi" w:hAnsiTheme="minorHAnsi" w:cs="Arial"/>
          <w:sz w:val="23"/>
          <w:szCs w:val="23"/>
        </w:rPr>
        <w:t>be spread equitably among qualified vendors</w:t>
      </w:r>
      <w:r w:rsidR="0010098A">
        <w:rPr>
          <w:rFonts w:asciiTheme="minorHAnsi" w:hAnsiTheme="minorHAnsi" w:cs="Arial"/>
          <w:sz w:val="23"/>
          <w:szCs w:val="23"/>
        </w:rPr>
        <w:t>.</w:t>
      </w:r>
    </w:p>
    <w:p w14:paraId="17FDE035" w14:textId="77777777" w:rsidR="007016DA" w:rsidRPr="007016DA" w:rsidRDefault="007016DA" w:rsidP="007016DA">
      <w:pPr>
        <w:pStyle w:val="Default"/>
        <w:rPr>
          <w:rFonts w:asciiTheme="minorHAnsi" w:hAnsiTheme="minorHAnsi" w:cs="Arial"/>
          <w:b/>
          <w:bCs/>
          <w:sz w:val="23"/>
          <w:szCs w:val="23"/>
        </w:rPr>
      </w:pPr>
    </w:p>
    <w:p w14:paraId="018F1E96" w14:textId="499E20F3" w:rsidR="007016DA" w:rsidRPr="007016DA" w:rsidRDefault="007016DA" w:rsidP="007016DA">
      <w:pPr>
        <w:pStyle w:val="Default"/>
        <w:rPr>
          <w:rFonts w:asciiTheme="minorHAnsi" w:hAnsiTheme="minorHAnsi" w:cs="Arial"/>
          <w:sz w:val="23"/>
          <w:szCs w:val="23"/>
        </w:rPr>
      </w:pPr>
      <w:r w:rsidRPr="007016DA">
        <w:rPr>
          <w:rFonts w:asciiTheme="minorHAnsi" w:hAnsiTheme="minorHAnsi" w:cs="Arial"/>
          <w:b/>
          <w:sz w:val="23"/>
          <w:szCs w:val="23"/>
        </w:rPr>
        <w:t xml:space="preserve">Small purchase procedures. </w:t>
      </w:r>
      <w:r w:rsidRPr="007016DA">
        <w:rPr>
          <w:rFonts w:asciiTheme="minorHAnsi" w:hAnsiTheme="minorHAnsi" w:cs="Arial"/>
          <w:sz w:val="23"/>
          <w:szCs w:val="23"/>
        </w:rPr>
        <w:t>This method applies to purchases of goods, products, and/or services when the aggregate dollar amount is less than $</w:t>
      </w:r>
      <w:r w:rsidR="003027D2">
        <w:rPr>
          <w:rFonts w:asciiTheme="minorHAnsi" w:hAnsiTheme="minorHAnsi" w:cs="Arial"/>
          <w:sz w:val="23"/>
          <w:szCs w:val="23"/>
        </w:rPr>
        <w:t>2</w:t>
      </w:r>
      <w:r w:rsidRPr="007016DA">
        <w:rPr>
          <w:rFonts w:asciiTheme="minorHAnsi" w:hAnsiTheme="minorHAnsi" w:cs="Arial"/>
          <w:sz w:val="23"/>
          <w:szCs w:val="23"/>
        </w:rPr>
        <w:t>50,000.  Quotes from at least three (3) qualified vendors/contractors will be required.</w:t>
      </w:r>
    </w:p>
    <w:p w14:paraId="6A94FEFC" w14:textId="77777777" w:rsidR="007016DA" w:rsidRPr="007016DA" w:rsidRDefault="007016DA" w:rsidP="007016DA">
      <w:pPr>
        <w:pStyle w:val="Default"/>
        <w:rPr>
          <w:rFonts w:asciiTheme="minorHAnsi" w:hAnsiTheme="minorHAnsi" w:cs="Arial"/>
          <w:sz w:val="23"/>
          <w:szCs w:val="23"/>
        </w:rPr>
      </w:pPr>
    </w:p>
    <w:p w14:paraId="710706FA" w14:textId="6341988B" w:rsidR="007016DA" w:rsidRPr="007016DA" w:rsidRDefault="002C104D" w:rsidP="00751FDC">
      <w:pPr>
        <w:pStyle w:val="Default"/>
        <w:numPr>
          <w:ilvl w:val="0"/>
          <w:numId w:val="15"/>
        </w:numPr>
        <w:rPr>
          <w:rFonts w:asciiTheme="minorHAnsi" w:hAnsiTheme="minorHAnsi" w:cs="Arial"/>
          <w:sz w:val="23"/>
          <w:szCs w:val="23"/>
        </w:rPr>
      </w:pPr>
      <w:r>
        <w:rPr>
          <w:rFonts w:asciiTheme="minorHAnsi" w:hAnsiTheme="minorHAnsi" w:cs="Arial"/>
          <w:sz w:val="23"/>
          <w:szCs w:val="23"/>
        </w:rPr>
        <w:t>Written specifications will be developed;</w:t>
      </w:r>
      <w:r w:rsidR="007016DA" w:rsidRPr="007016DA">
        <w:rPr>
          <w:rFonts w:asciiTheme="minorHAnsi" w:hAnsiTheme="minorHAnsi" w:cs="Arial"/>
          <w:sz w:val="23"/>
          <w:szCs w:val="23"/>
        </w:rPr>
        <w:t xml:space="preserve"> the same information needs to be prov</w:t>
      </w:r>
      <w:r>
        <w:rPr>
          <w:rFonts w:asciiTheme="minorHAnsi" w:hAnsiTheme="minorHAnsi" w:cs="Arial"/>
          <w:sz w:val="23"/>
          <w:szCs w:val="23"/>
        </w:rPr>
        <w:t>ided to all vendors/contractors. Prices may be</w:t>
      </w:r>
      <w:r w:rsidR="007016DA" w:rsidRPr="007016DA">
        <w:rPr>
          <w:rFonts w:asciiTheme="minorHAnsi" w:hAnsiTheme="minorHAnsi" w:cs="Arial"/>
          <w:sz w:val="23"/>
          <w:szCs w:val="23"/>
        </w:rPr>
        <w:t xml:space="preserve"> found online, in catalogs, sale flyers, newspapers, prices obtained from grocery stores, farmer’s markets, and etc.</w:t>
      </w:r>
    </w:p>
    <w:p w14:paraId="35A38CAC" w14:textId="77777777" w:rsidR="007016DA" w:rsidRPr="007016DA" w:rsidRDefault="007016DA" w:rsidP="007016DA">
      <w:pPr>
        <w:pStyle w:val="Default"/>
        <w:rPr>
          <w:rFonts w:asciiTheme="minorHAnsi" w:hAnsiTheme="minorHAnsi" w:cs="Arial"/>
          <w:sz w:val="23"/>
          <w:szCs w:val="23"/>
        </w:rPr>
      </w:pPr>
    </w:p>
    <w:p w14:paraId="5E587308" w14:textId="77777777" w:rsidR="007016DA" w:rsidRPr="007016DA" w:rsidRDefault="007016DA" w:rsidP="00751FDC">
      <w:pPr>
        <w:pStyle w:val="Default"/>
        <w:numPr>
          <w:ilvl w:val="0"/>
          <w:numId w:val="15"/>
        </w:numPr>
        <w:rPr>
          <w:rFonts w:asciiTheme="minorHAnsi" w:hAnsiTheme="minorHAnsi" w:cs="Arial"/>
          <w:sz w:val="23"/>
          <w:szCs w:val="23"/>
        </w:rPr>
      </w:pPr>
      <w:r w:rsidRPr="007016DA">
        <w:rPr>
          <w:rFonts w:asciiTheme="minorHAnsi" w:hAnsiTheme="minorHAnsi" w:cs="Arial"/>
          <w:sz w:val="23"/>
          <w:szCs w:val="23"/>
        </w:rPr>
        <w:t>Each vendor/contractor will be contacted and given an opportunity to provide a price quote on the same specifications.</w:t>
      </w:r>
    </w:p>
    <w:p w14:paraId="0241DDDD" w14:textId="77777777" w:rsidR="007016DA" w:rsidRPr="007016DA" w:rsidRDefault="007016DA" w:rsidP="007016DA">
      <w:pPr>
        <w:pStyle w:val="Default"/>
        <w:rPr>
          <w:rFonts w:asciiTheme="minorHAnsi" w:hAnsiTheme="minorHAnsi" w:cs="Arial"/>
          <w:sz w:val="23"/>
          <w:szCs w:val="23"/>
        </w:rPr>
      </w:pPr>
    </w:p>
    <w:p w14:paraId="33E9269A" w14:textId="77777777" w:rsidR="007016DA" w:rsidRPr="007016DA" w:rsidRDefault="007016DA" w:rsidP="00751FDC">
      <w:pPr>
        <w:pStyle w:val="Default"/>
        <w:numPr>
          <w:ilvl w:val="0"/>
          <w:numId w:val="15"/>
        </w:numPr>
        <w:rPr>
          <w:rFonts w:asciiTheme="minorHAnsi" w:hAnsiTheme="minorHAnsi" w:cs="Arial"/>
          <w:sz w:val="23"/>
          <w:szCs w:val="23"/>
        </w:rPr>
      </w:pPr>
      <w:r w:rsidRPr="007016DA">
        <w:rPr>
          <w:rFonts w:asciiTheme="minorHAnsi" w:hAnsiTheme="minorHAnsi" w:cs="Arial"/>
          <w:sz w:val="23"/>
          <w:szCs w:val="23"/>
        </w:rPr>
        <w:t xml:space="preserve">The </w:t>
      </w:r>
      <w:r w:rsidRPr="007016DA">
        <w:rPr>
          <w:rFonts w:asciiTheme="minorHAnsi" w:hAnsiTheme="minorHAnsi" w:cs="Arial"/>
          <w:sz w:val="23"/>
          <w:szCs w:val="23"/>
          <w:highlight w:val="yellow"/>
        </w:rPr>
        <w:t>Title of Person</w:t>
      </w:r>
      <w:r w:rsidRPr="007016DA">
        <w:rPr>
          <w:rFonts w:asciiTheme="minorHAnsi" w:hAnsiTheme="minorHAnsi" w:cs="Arial"/>
          <w:sz w:val="23"/>
          <w:szCs w:val="23"/>
        </w:rPr>
        <w:t xml:space="preserve"> will be responsible for contacting potential vendors/contractors when price quotes are needed.</w:t>
      </w:r>
    </w:p>
    <w:p w14:paraId="127AA815" w14:textId="77777777" w:rsidR="007016DA" w:rsidRPr="007016DA" w:rsidRDefault="007016DA" w:rsidP="007016DA">
      <w:pPr>
        <w:pStyle w:val="Default"/>
        <w:rPr>
          <w:rFonts w:asciiTheme="minorHAnsi" w:hAnsiTheme="minorHAnsi" w:cs="Arial"/>
          <w:sz w:val="23"/>
          <w:szCs w:val="23"/>
        </w:rPr>
      </w:pPr>
    </w:p>
    <w:p w14:paraId="068EF8B6" w14:textId="77777777" w:rsidR="007016DA" w:rsidRPr="007016DA" w:rsidRDefault="007016DA" w:rsidP="00751FDC">
      <w:pPr>
        <w:pStyle w:val="Default"/>
        <w:numPr>
          <w:ilvl w:val="0"/>
          <w:numId w:val="15"/>
        </w:numPr>
        <w:rPr>
          <w:rFonts w:asciiTheme="minorHAnsi" w:hAnsiTheme="minorHAnsi" w:cs="Arial"/>
          <w:sz w:val="23"/>
          <w:szCs w:val="23"/>
        </w:rPr>
      </w:pPr>
      <w:r w:rsidRPr="007016DA">
        <w:rPr>
          <w:rFonts w:asciiTheme="minorHAnsi" w:hAnsiTheme="minorHAnsi" w:cs="Arial"/>
          <w:sz w:val="23"/>
          <w:szCs w:val="23"/>
        </w:rPr>
        <w:t>The price quotes are to remain confidential information until the actual purchase has been made.</w:t>
      </w:r>
    </w:p>
    <w:p w14:paraId="35E811BE" w14:textId="77777777" w:rsidR="007016DA" w:rsidRPr="007016DA" w:rsidRDefault="007016DA" w:rsidP="007016DA">
      <w:pPr>
        <w:pStyle w:val="Default"/>
        <w:rPr>
          <w:rFonts w:asciiTheme="minorHAnsi" w:hAnsiTheme="minorHAnsi" w:cs="Arial"/>
          <w:sz w:val="23"/>
          <w:szCs w:val="23"/>
        </w:rPr>
      </w:pPr>
    </w:p>
    <w:p w14:paraId="22FD85A2" w14:textId="57525A62" w:rsidR="007016DA" w:rsidRPr="007016DA" w:rsidRDefault="002C104D" w:rsidP="00751FDC">
      <w:pPr>
        <w:pStyle w:val="Default"/>
        <w:numPr>
          <w:ilvl w:val="0"/>
          <w:numId w:val="15"/>
        </w:numPr>
        <w:rPr>
          <w:rFonts w:asciiTheme="minorHAnsi" w:hAnsiTheme="minorHAnsi"/>
          <w:sz w:val="23"/>
          <w:szCs w:val="23"/>
        </w:rPr>
      </w:pPr>
      <w:r>
        <w:rPr>
          <w:rFonts w:asciiTheme="minorHAnsi" w:hAnsiTheme="minorHAnsi" w:cs="Arial"/>
          <w:sz w:val="23"/>
          <w:szCs w:val="23"/>
        </w:rPr>
        <w:t>Vendor</w:t>
      </w:r>
      <w:r w:rsidR="007016DA" w:rsidRPr="007016DA">
        <w:rPr>
          <w:rFonts w:asciiTheme="minorHAnsi" w:hAnsiTheme="minorHAnsi" w:cs="Arial"/>
          <w:sz w:val="23"/>
          <w:szCs w:val="23"/>
        </w:rPr>
        <w:t xml:space="preserve">s will be awarded by </w:t>
      </w:r>
      <w:r w:rsidR="007016DA" w:rsidRPr="007016DA">
        <w:rPr>
          <w:rFonts w:asciiTheme="minorHAnsi" w:hAnsiTheme="minorHAnsi" w:cs="Arial"/>
          <w:sz w:val="23"/>
          <w:szCs w:val="23"/>
          <w:highlight w:val="yellow"/>
        </w:rPr>
        <w:t>Title of Person.</w:t>
      </w:r>
      <w:r w:rsidR="007016DA" w:rsidRPr="007016DA">
        <w:rPr>
          <w:rFonts w:asciiTheme="minorHAnsi" w:hAnsiTheme="minorHAnsi" w:cs="Arial"/>
          <w:sz w:val="23"/>
          <w:szCs w:val="23"/>
        </w:rPr>
        <w:t xml:space="preserve">  </w:t>
      </w:r>
      <w:r>
        <w:rPr>
          <w:rFonts w:asciiTheme="minorHAnsi" w:hAnsiTheme="minorHAnsi" w:cs="Arial"/>
          <w:sz w:val="23"/>
          <w:szCs w:val="23"/>
        </w:rPr>
        <w:t>Vendors</w:t>
      </w:r>
      <w:r w:rsidR="007016DA" w:rsidRPr="007016DA">
        <w:rPr>
          <w:rFonts w:asciiTheme="minorHAnsi" w:hAnsiTheme="minorHAnsi" w:cs="Arial"/>
          <w:sz w:val="23"/>
          <w:szCs w:val="23"/>
        </w:rPr>
        <w:t xml:space="preserve"> awarded will be to the lowest and best quote based upon price, quality, </w:t>
      </w:r>
      <w:r>
        <w:rPr>
          <w:rFonts w:asciiTheme="minorHAnsi" w:hAnsiTheme="minorHAnsi" w:cs="Arial"/>
          <w:sz w:val="23"/>
          <w:szCs w:val="23"/>
        </w:rPr>
        <w:t xml:space="preserve">and </w:t>
      </w:r>
      <w:r w:rsidR="007016DA" w:rsidRPr="007016DA">
        <w:rPr>
          <w:rFonts w:asciiTheme="minorHAnsi" w:hAnsiTheme="minorHAnsi" w:cs="Arial"/>
          <w:sz w:val="23"/>
          <w:szCs w:val="23"/>
        </w:rPr>
        <w:t>service availability</w:t>
      </w:r>
      <w:r>
        <w:rPr>
          <w:rFonts w:asciiTheme="minorHAnsi" w:hAnsiTheme="minorHAnsi" w:cs="Arial"/>
          <w:sz w:val="23"/>
          <w:szCs w:val="23"/>
        </w:rPr>
        <w:t>.</w:t>
      </w:r>
    </w:p>
    <w:p w14:paraId="72FC68FF" w14:textId="77777777" w:rsidR="007016DA" w:rsidRPr="007016DA" w:rsidRDefault="007016DA" w:rsidP="007016DA">
      <w:pPr>
        <w:pStyle w:val="Default"/>
        <w:rPr>
          <w:rFonts w:asciiTheme="minorHAnsi" w:hAnsiTheme="minorHAnsi"/>
          <w:sz w:val="23"/>
          <w:szCs w:val="23"/>
        </w:rPr>
      </w:pPr>
    </w:p>
    <w:p w14:paraId="5854F3F9" w14:textId="77777777" w:rsidR="007016DA" w:rsidRPr="007016DA" w:rsidRDefault="007016DA" w:rsidP="00751FDC">
      <w:pPr>
        <w:pStyle w:val="Default"/>
        <w:numPr>
          <w:ilvl w:val="0"/>
          <w:numId w:val="15"/>
        </w:numPr>
        <w:rPr>
          <w:rFonts w:asciiTheme="minorHAnsi" w:hAnsiTheme="minorHAnsi" w:cs="Arial"/>
          <w:sz w:val="23"/>
          <w:szCs w:val="23"/>
        </w:rPr>
      </w:pPr>
      <w:r w:rsidRPr="007016DA">
        <w:rPr>
          <w:rFonts w:asciiTheme="minorHAnsi" w:hAnsiTheme="minorHAnsi" w:cs="Arial"/>
          <w:sz w:val="23"/>
          <w:szCs w:val="23"/>
        </w:rPr>
        <w:t xml:space="preserve">The </w:t>
      </w:r>
      <w:r w:rsidRPr="007016DA">
        <w:rPr>
          <w:rFonts w:asciiTheme="minorHAnsi" w:hAnsiTheme="minorHAnsi" w:cs="Arial"/>
          <w:sz w:val="23"/>
          <w:szCs w:val="23"/>
          <w:highlight w:val="yellow"/>
        </w:rPr>
        <w:t>Title of Person</w:t>
      </w:r>
      <w:r w:rsidRPr="007016DA">
        <w:rPr>
          <w:rFonts w:asciiTheme="minorHAnsi" w:hAnsiTheme="minorHAnsi" w:cs="Arial"/>
          <w:sz w:val="23"/>
          <w:szCs w:val="23"/>
        </w:rPr>
        <w:t xml:space="preserve"> will be responsible for documentation of records to show selection of vendor/contractor, reasons for selection, names of all vendors/contractors contacted, price quotes from each vendor/contractor, and written specifications.</w:t>
      </w:r>
    </w:p>
    <w:p w14:paraId="4E2082AE" w14:textId="77777777" w:rsidR="007016DA" w:rsidRPr="007016DA" w:rsidRDefault="007016DA" w:rsidP="007016DA">
      <w:pPr>
        <w:pStyle w:val="Default"/>
        <w:rPr>
          <w:rFonts w:asciiTheme="minorHAnsi" w:hAnsiTheme="minorHAnsi" w:cs="Arial"/>
          <w:sz w:val="23"/>
          <w:szCs w:val="23"/>
        </w:rPr>
      </w:pPr>
    </w:p>
    <w:p w14:paraId="1018BC60" w14:textId="33C28F3C" w:rsidR="007016DA" w:rsidRPr="007016DA" w:rsidRDefault="007016DA" w:rsidP="007016DA">
      <w:pPr>
        <w:pStyle w:val="Default"/>
        <w:rPr>
          <w:rFonts w:asciiTheme="minorHAnsi" w:hAnsiTheme="minorHAnsi" w:cs="Arial"/>
          <w:sz w:val="23"/>
          <w:szCs w:val="23"/>
        </w:rPr>
      </w:pPr>
      <w:r w:rsidRPr="007016DA">
        <w:rPr>
          <w:rFonts w:asciiTheme="minorHAnsi" w:hAnsiTheme="minorHAnsi" w:cs="Arial"/>
          <w:bCs/>
          <w:sz w:val="23"/>
          <w:szCs w:val="23"/>
        </w:rPr>
        <w:t>B.</w:t>
      </w:r>
      <w:r w:rsidRPr="007016DA">
        <w:rPr>
          <w:rFonts w:asciiTheme="minorHAnsi" w:hAnsiTheme="minorHAnsi" w:cs="Arial"/>
          <w:b/>
          <w:bCs/>
          <w:sz w:val="23"/>
          <w:szCs w:val="23"/>
        </w:rPr>
        <w:t xml:space="preserve"> Formal purchase procedures.</w:t>
      </w:r>
      <w:r w:rsidRPr="007016DA">
        <w:rPr>
          <w:rFonts w:asciiTheme="minorHAnsi" w:hAnsiTheme="minorHAnsi" w:cs="Arial"/>
          <w:sz w:val="23"/>
          <w:szCs w:val="23"/>
        </w:rPr>
        <w:t xml:space="preserve">  This method applies to purchases of supplies or services when the aggre</w:t>
      </w:r>
      <w:r w:rsidR="003027D2">
        <w:rPr>
          <w:rFonts w:asciiTheme="minorHAnsi" w:hAnsiTheme="minorHAnsi" w:cs="Arial"/>
          <w:sz w:val="23"/>
          <w:szCs w:val="23"/>
        </w:rPr>
        <w:t>gate cost amount is more than</w:t>
      </w:r>
      <w:r w:rsidR="008726FD">
        <w:rPr>
          <w:rFonts w:asciiTheme="minorHAnsi" w:hAnsiTheme="minorHAnsi" w:cs="Arial"/>
          <w:sz w:val="23"/>
          <w:szCs w:val="23"/>
        </w:rPr>
        <w:t xml:space="preserve"> either the Federal Simplified Acquisition Threshold of</w:t>
      </w:r>
      <w:r w:rsidR="003027D2">
        <w:rPr>
          <w:rFonts w:asciiTheme="minorHAnsi" w:hAnsiTheme="minorHAnsi" w:cs="Arial"/>
          <w:sz w:val="23"/>
          <w:szCs w:val="23"/>
        </w:rPr>
        <w:t xml:space="preserve"> $2</w:t>
      </w:r>
      <w:r w:rsidR="008726FD">
        <w:rPr>
          <w:rFonts w:asciiTheme="minorHAnsi" w:hAnsiTheme="minorHAnsi" w:cs="Arial"/>
          <w:sz w:val="23"/>
          <w:szCs w:val="23"/>
        </w:rPr>
        <w:t>50,000, or the Sponsor’s Simplified Acquisition Threshold, whichever is more restrictive</w:t>
      </w:r>
      <w:r w:rsidRPr="007016DA">
        <w:rPr>
          <w:rFonts w:asciiTheme="minorHAnsi" w:hAnsiTheme="minorHAnsi" w:cs="Arial"/>
          <w:sz w:val="23"/>
          <w:szCs w:val="23"/>
        </w:rPr>
        <w:t>.</w:t>
      </w:r>
      <w:r w:rsidR="008726FD">
        <w:rPr>
          <w:rFonts w:asciiTheme="minorHAnsi" w:hAnsiTheme="minorHAnsi" w:cs="Arial"/>
          <w:sz w:val="23"/>
          <w:szCs w:val="23"/>
        </w:rPr>
        <w:t xml:space="preserve"> </w:t>
      </w:r>
      <w:r w:rsidR="008726FD" w:rsidRPr="008726FD">
        <w:rPr>
          <w:rFonts w:asciiTheme="minorHAnsi" w:hAnsiTheme="minorHAnsi" w:cs="Arial"/>
          <w:sz w:val="23"/>
          <w:szCs w:val="23"/>
          <w:highlight w:val="yellow"/>
        </w:rPr>
        <w:t>Name of Sponsoring Organization</w:t>
      </w:r>
      <w:r w:rsidR="008726FD">
        <w:rPr>
          <w:rFonts w:asciiTheme="minorHAnsi" w:hAnsiTheme="minorHAnsi" w:cs="Arial"/>
          <w:sz w:val="23"/>
          <w:szCs w:val="23"/>
        </w:rPr>
        <w:t xml:space="preserve">  </w:t>
      </w:r>
      <w:r w:rsidR="00326173">
        <w:rPr>
          <w:rFonts w:asciiTheme="minorHAnsi" w:hAnsiTheme="minorHAnsi" w:cs="Arial"/>
          <w:sz w:val="23"/>
          <w:szCs w:val="23"/>
        </w:rPr>
        <w:t xml:space="preserve">uses the </w:t>
      </w:r>
      <w:r w:rsidR="00326173" w:rsidRPr="00326173">
        <w:rPr>
          <w:rFonts w:asciiTheme="minorHAnsi" w:hAnsiTheme="minorHAnsi" w:cs="Arial"/>
          <w:sz w:val="23"/>
          <w:szCs w:val="23"/>
          <w:highlight w:val="yellow"/>
        </w:rPr>
        <w:t>(Choose 1) Federal Acquisition Threshold of $250,000 OR the Sponsor’s Simplified Acquisition Threshold of (enter amount)</w:t>
      </w:r>
      <w:r w:rsidR="00326173">
        <w:rPr>
          <w:rFonts w:asciiTheme="minorHAnsi" w:hAnsiTheme="minorHAnsi" w:cs="Arial"/>
          <w:sz w:val="23"/>
          <w:szCs w:val="23"/>
        </w:rPr>
        <w:t xml:space="preserve">. </w:t>
      </w:r>
      <w:r w:rsidRPr="007016DA">
        <w:rPr>
          <w:rFonts w:asciiTheme="minorHAnsi" w:hAnsiTheme="minorHAnsi" w:cs="Arial"/>
          <w:sz w:val="23"/>
          <w:szCs w:val="23"/>
        </w:rPr>
        <w:t xml:space="preserve">The formal procurement method requires the use of an Invitation for Bid (IFB) or a Request for Proposal (RFP). </w:t>
      </w:r>
    </w:p>
    <w:p w14:paraId="1FFF5E75" w14:textId="77777777" w:rsidR="007016DA" w:rsidRPr="007016DA" w:rsidRDefault="007016DA" w:rsidP="007016DA">
      <w:pPr>
        <w:pStyle w:val="Default"/>
        <w:rPr>
          <w:rFonts w:asciiTheme="minorHAnsi" w:hAnsiTheme="minorHAnsi" w:cs="Arial"/>
          <w:sz w:val="23"/>
          <w:szCs w:val="23"/>
        </w:rPr>
      </w:pPr>
    </w:p>
    <w:p w14:paraId="22D76F18" w14:textId="36758EA8" w:rsidR="007016DA" w:rsidRPr="007016DA" w:rsidRDefault="007016DA" w:rsidP="00751FDC">
      <w:pPr>
        <w:pStyle w:val="Default"/>
        <w:numPr>
          <w:ilvl w:val="0"/>
          <w:numId w:val="17"/>
        </w:numPr>
        <w:rPr>
          <w:rFonts w:asciiTheme="minorHAnsi" w:hAnsiTheme="minorHAnsi"/>
          <w:sz w:val="23"/>
          <w:szCs w:val="23"/>
        </w:rPr>
      </w:pPr>
      <w:r w:rsidRPr="007016DA">
        <w:rPr>
          <w:rFonts w:asciiTheme="minorHAnsi" w:hAnsiTheme="minorHAnsi" w:cs="Arial"/>
          <w:sz w:val="23"/>
          <w:szCs w:val="23"/>
        </w:rPr>
        <w:t xml:space="preserve">The </w:t>
      </w:r>
      <w:r w:rsidRPr="007016DA">
        <w:rPr>
          <w:rFonts w:asciiTheme="minorHAnsi" w:hAnsiTheme="minorHAnsi" w:cs="Arial"/>
          <w:sz w:val="23"/>
          <w:szCs w:val="23"/>
          <w:highlight w:val="yellow"/>
        </w:rPr>
        <w:t>Title of Person</w:t>
      </w:r>
      <w:r w:rsidRPr="007016DA">
        <w:rPr>
          <w:rFonts w:asciiTheme="minorHAnsi" w:hAnsiTheme="minorHAnsi" w:cs="Arial"/>
          <w:sz w:val="23"/>
          <w:szCs w:val="23"/>
        </w:rPr>
        <w:t xml:space="preserve"> is the Sponsor</w:t>
      </w:r>
      <w:r w:rsidR="00974544">
        <w:rPr>
          <w:rFonts w:asciiTheme="minorHAnsi" w:hAnsiTheme="minorHAnsi" w:cs="Arial"/>
          <w:sz w:val="23"/>
          <w:szCs w:val="23"/>
        </w:rPr>
        <w:t>’</w:t>
      </w:r>
      <w:r w:rsidRPr="007016DA">
        <w:rPr>
          <w:rFonts w:asciiTheme="minorHAnsi" w:hAnsiTheme="minorHAnsi" w:cs="Arial"/>
          <w:sz w:val="23"/>
          <w:szCs w:val="23"/>
        </w:rPr>
        <w:t>s authorized purchaser.</w:t>
      </w:r>
    </w:p>
    <w:p w14:paraId="3DCDB539" w14:textId="77777777" w:rsidR="007016DA" w:rsidRPr="007016DA" w:rsidRDefault="007016DA" w:rsidP="007016DA">
      <w:pPr>
        <w:pStyle w:val="Default"/>
        <w:rPr>
          <w:rFonts w:asciiTheme="minorHAnsi" w:hAnsiTheme="minorHAnsi"/>
          <w:sz w:val="23"/>
          <w:szCs w:val="23"/>
        </w:rPr>
      </w:pPr>
    </w:p>
    <w:p w14:paraId="6C976010" w14:textId="4A9BFD83" w:rsidR="00DF73BD" w:rsidRDefault="00687C9C" w:rsidP="00A27BE9">
      <w:pPr>
        <w:pStyle w:val="Default"/>
        <w:numPr>
          <w:ilvl w:val="0"/>
          <w:numId w:val="17"/>
        </w:numPr>
        <w:rPr>
          <w:rFonts w:asciiTheme="minorHAnsi" w:hAnsiTheme="minorHAnsi"/>
          <w:sz w:val="23"/>
          <w:szCs w:val="23"/>
        </w:rPr>
      </w:pPr>
      <w:r>
        <w:rPr>
          <w:rFonts w:asciiTheme="minorHAnsi" w:hAnsiTheme="minorHAnsi"/>
          <w:sz w:val="23"/>
          <w:szCs w:val="23"/>
        </w:rPr>
        <w:t xml:space="preserve">A cost or price analysis will be performed </w:t>
      </w:r>
      <w:r w:rsidR="00B030B6">
        <w:rPr>
          <w:rFonts w:asciiTheme="minorHAnsi" w:hAnsiTheme="minorHAnsi"/>
          <w:sz w:val="23"/>
          <w:szCs w:val="23"/>
        </w:rPr>
        <w:t xml:space="preserve">by </w:t>
      </w:r>
      <w:r w:rsidR="00B030B6" w:rsidRPr="007016DA">
        <w:rPr>
          <w:rFonts w:asciiTheme="minorHAnsi" w:hAnsiTheme="minorHAnsi" w:cs="Arial"/>
          <w:sz w:val="23"/>
          <w:szCs w:val="23"/>
          <w:highlight w:val="yellow"/>
        </w:rPr>
        <w:t>Title of Person</w:t>
      </w:r>
      <w:r w:rsidR="00B030B6">
        <w:rPr>
          <w:rFonts w:asciiTheme="minorHAnsi" w:hAnsiTheme="minorHAnsi"/>
          <w:sz w:val="23"/>
          <w:szCs w:val="23"/>
        </w:rPr>
        <w:t xml:space="preserve"> </w:t>
      </w:r>
      <w:r>
        <w:rPr>
          <w:rFonts w:asciiTheme="minorHAnsi" w:hAnsiTheme="minorHAnsi"/>
          <w:sz w:val="23"/>
          <w:szCs w:val="23"/>
        </w:rPr>
        <w:t xml:space="preserve">in connection with every procurement </w:t>
      </w:r>
      <w:r w:rsidR="00780DC0">
        <w:rPr>
          <w:rFonts w:asciiTheme="minorHAnsi" w:hAnsiTheme="minorHAnsi"/>
          <w:sz w:val="23"/>
          <w:szCs w:val="23"/>
        </w:rPr>
        <w:t>in excess of the Simplified Acquisition Threshold. The method and degree of the analysis will be dependent on the fact</w:t>
      </w:r>
      <w:r w:rsidR="00591AA4">
        <w:rPr>
          <w:rFonts w:asciiTheme="minorHAnsi" w:hAnsiTheme="minorHAnsi"/>
          <w:sz w:val="23"/>
          <w:szCs w:val="23"/>
        </w:rPr>
        <w:t>s surrounding the particular procurement situation, but as a starting point</w:t>
      </w:r>
      <w:r w:rsidR="00A27BE9">
        <w:rPr>
          <w:rFonts w:asciiTheme="minorHAnsi" w:hAnsiTheme="minorHAnsi"/>
          <w:sz w:val="23"/>
          <w:szCs w:val="23"/>
        </w:rPr>
        <w:t xml:space="preserve">, independent estimates will be made before receiving bids </w:t>
      </w:r>
      <w:r w:rsidR="00A27BE9">
        <w:rPr>
          <w:rFonts w:asciiTheme="minorHAnsi" w:hAnsiTheme="minorHAnsi"/>
          <w:sz w:val="23"/>
          <w:szCs w:val="23"/>
        </w:rPr>
        <w:lastRenderedPageBreak/>
        <w:t>or proposals.</w:t>
      </w:r>
    </w:p>
    <w:p w14:paraId="196ADDA0" w14:textId="77777777" w:rsidR="00A27BE9" w:rsidRPr="008B08B2" w:rsidRDefault="00A27BE9" w:rsidP="008B08B2">
      <w:pPr>
        <w:pStyle w:val="Default"/>
        <w:rPr>
          <w:rFonts w:asciiTheme="minorHAnsi" w:hAnsiTheme="minorHAnsi"/>
          <w:sz w:val="23"/>
          <w:szCs w:val="23"/>
        </w:rPr>
      </w:pPr>
    </w:p>
    <w:p w14:paraId="17AE2CD1" w14:textId="794229F2" w:rsidR="007016DA" w:rsidRPr="007016DA" w:rsidRDefault="007016DA" w:rsidP="00751FDC">
      <w:pPr>
        <w:pStyle w:val="Default"/>
        <w:numPr>
          <w:ilvl w:val="0"/>
          <w:numId w:val="17"/>
        </w:numPr>
        <w:rPr>
          <w:rFonts w:asciiTheme="minorHAnsi" w:hAnsiTheme="minorHAnsi"/>
          <w:sz w:val="23"/>
          <w:szCs w:val="23"/>
        </w:rPr>
      </w:pPr>
      <w:r w:rsidRPr="007016DA">
        <w:rPr>
          <w:rFonts w:asciiTheme="minorHAnsi" w:hAnsiTheme="minorHAnsi" w:cs="Arial"/>
          <w:sz w:val="23"/>
          <w:szCs w:val="23"/>
        </w:rPr>
        <w:t xml:space="preserve">An announcement of an </w:t>
      </w:r>
      <w:r w:rsidRPr="007016DA">
        <w:rPr>
          <w:rFonts w:asciiTheme="minorHAnsi" w:hAnsiTheme="minorHAnsi" w:cs="Arial"/>
          <w:b/>
          <w:bCs/>
          <w:sz w:val="23"/>
          <w:szCs w:val="23"/>
        </w:rPr>
        <w:t>Invitation for Bid</w:t>
      </w:r>
      <w:r w:rsidRPr="007016DA">
        <w:rPr>
          <w:rFonts w:asciiTheme="minorHAnsi" w:hAnsiTheme="minorHAnsi" w:cs="Arial"/>
          <w:sz w:val="23"/>
          <w:szCs w:val="23"/>
        </w:rPr>
        <w:t xml:space="preserve"> </w:t>
      </w:r>
      <w:r w:rsidRPr="007016DA">
        <w:rPr>
          <w:rFonts w:asciiTheme="minorHAnsi" w:hAnsiTheme="minorHAnsi" w:cs="Arial"/>
          <w:b/>
          <w:bCs/>
          <w:i/>
          <w:iCs/>
          <w:sz w:val="23"/>
          <w:szCs w:val="23"/>
        </w:rPr>
        <w:t>(IFB) or a Request for Proposal (RFP)</w:t>
      </w:r>
      <w:r w:rsidRPr="007016DA">
        <w:rPr>
          <w:rFonts w:asciiTheme="minorHAnsi" w:hAnsiTheme="minorHAnsi" w:cs="Arial"/>
          <w:sz w:val="23"/>
          <w:szCs w:val="23"/>
        </w:rPr>
        <w:t xml:space="preserve"> will be placed in the </w:t>
      </w:r>
      <w:r w:rsidRPr="007016DA">
        <w:rPr>
          <w:rFonts w:asciiTheme="minorHAnsi" w:hAnsiTheme="minorHAnsi" w:cs="Arial"/>
          <w:sz w:val="23"/>
          <w:szCs w:val="23"/>
          <w:highlight w:val="yellow"/>
        </w:rPr>
        <w:t>Newspaper/media, Website, other internet source</w:t>
      </w:r>
      <w:r w:rsidRPr="007016DA">
        <w:rPr>
          <w:rFonts w:asciiTheme="minorHAnsi" w:hAnsiTheme="minorHAnsi" w:cs="Arial"/>
          <w:sz w:val="23"/>
          <w:szCs w:val="23"/>
        </w:rPr>
        <w:t xml:space="preserve"> to publicize the intent of the Sponsor to purchase needed items. The advertisement for bids/proposals or legal notice will be run for </w:t>
      </w:r>
      <w:r w:rsidRPr="007016DA">
        <w:rPr>
          <w:rFonts w:asciiTheme="minorHAnsi" w:hAnsiTheme="minorHAnsi" w:cs="Arial"/>
          <w:sz w:val="23"/>
          <w:szCs w:val="23"/>
          <w:highlight w:val="yellow"/>
        </w:rPr>
        <w:t>Length of Time.</w:t>
      </w:r>
    </w:p>
    <w:p w14:paraId="0FFA10FD" w14:textId="77777777" w:rsidR="007016DA" w:rsidRPr="007016DA" w:rsidRDefault="007016DA" w:rsidP="007016DA">
      <w:pPr>
        <w:pStyle w:val="Default"/>
        <w:rPr>
          <w:rFonts w:asciiTheme="minorHAnsi" w:hAnsiTheme="minorHAnsi"/>
          <w:sz w:val="23"/>
          <w:szCs w:val="23"/>
        </w:rPr>
      </w:pPr>
    </w:p>
    <w:p w14:paraId="076A8332" w14:textId="17919554" w:rsidR="007016DA" w:rsidRPr="007016DA" w:rsidRDefault="007016DA" w:rsidP="00751FDC">
      <w:pPr>
        <w:pStyle w:val="Default"/>
        <w:numPr>
          <w:ilvl w:val="0"/>
          <w:numId w:val="17"/>
        </w:numPr>
        <w:rPr>
          <w:rFonts w:asciiTheme="minorHAnsi" w:hAnsiTheme="minorHAnsi" w:cs="Arial"/>
          <w:sz w:val="23"/>
          <w:szCs w:val="23"/>
        </w:rPr>
      </w:pPr>
      <w:r w:rsidRPr="007016DA">
        <w:rPr>
          <w:rFonts w:asciiTheme="minorHAnsi" w:hAnsiTheme="minorHAnsi" w:cs="Arial"/>
          <w:sz w:val="23"/>
          <w:szCs w:val="23"/>
        </w:rPr>
        <w:t>An advertisement is requi</w:t>
      </w:r>
      <w:r w:rsidR="008726FD">
        <w:rPr>
          <w:rFonts w:asciiTheme="minorHAnsi" w:hAnsiTheme="minorHAnsi" w:cs="Arial"/>
          <w:sz w:val="23"/>
          <w:szCs w:val="23"/>
        </w:rPr>
        <w:t xml:space="preserve">red for all purchases over the Sponsor’s </w:t>
      </w:r>
      <w:r w:rsidRPr="007016DA">
        <w:rPr>
          <w:rFonts w:asciiTheme="minorHAnsi" w:hAnsiTheme="minorHAnsi" w:cs="Arial"/>
          <w:sz w:val="23"/>
          <w:szCs w:val="23"/>
        </w:rPr>
        <w:t xml:space="preserve">simplified acquisition threshold of </w:t>
      </w:r>
      <w:r w:rsidRPr="007016DA">
        <w:rPr>
          <w:rFonts w:asciiTheme="minorHAnsi" w:hAnsiTheme="minorHAnsi" w:cs="Arial"/>
          <w:sz w:val="23"/>
          <w:szCs w:val="23"/>
          <w:highlight w:val="yellow"/>
        </w:rPr>
        <w:t>actual amount of the SPONSOR’s simplified acquisition threshold</w:t>
      </w:r>
      <w:r w:rsidRPr="007016DA">
        <w:rPr>
          <w:rFonts w:asciiTheme="minorHAnsi" w:hAnsiTheme="minorHAnsi" w:cs="Arial"/>
          <w:sz w:val="23"/>
          <w:szCs w:val="23"/>
        </w:rPr>
        <w:t>. The announcement (advertisement or legal notice) will contain a general description of items to be purchased, the deadline for submission of sealed IFB’s and RFP’s and the address where complete specifications and other procurement documents may be obtained.</w:t>
      </w:r>
    </w:p>
    <w:p w14:paraId="1C37BB01" w14:textId="77777777" w:rsidR="007016DA" w:rsidRPr="007016DA" w:rsidRDefault="007016DA" w:rsidP="007016DA">
      <w:pPr>
        <w:pStyle w:val="Default"/>
        <w:rPr>
          <w:rFonts w:asciiTheme="minorHAnsi" w:hAnsiTheme="minorHAnsi"/>
          <w:sz w:val="23"/>
          <w:szCs w:val="23"/>
        </w:rPr>
      </w:pPr>
    </w:p>
    <w:p w14:paraId="210DE4CA" w14:textId="37255DDB" w:rsidR="007016DA" w:rsidRPr="007016DA" w:rsidRDefault="00326173" w:rsidP="00751FDC">
      <w:pPr>
        <w:pStyle w:val="Default"/>
        <w:numPr>
          <w:ilvl w:val="0"/>
          <w:numId w:val="17"/>
        </w:numPr>
        <w:rPr>
          <w:rFonts w:asciiTheme="minorHAnsi" w:hAnsiTheme="minorHAnsi" w:cs="Arial"/>
          <w:sz w:val="23"/>
          <w:szCs w:val="23"/>
        </w:rPr>
      </w:pPr>
      <w:r>
        <w:rPr>
          <w:rFonts w:asciiTheme="minorHAnsi" w:hAnsiTheme="minorHAnsi" w:cs="Arial"/>
          <w:sz w:val="23"/>
          <w:szCs w:val="23"/>
        </w:rPr>
        <w:t>Each</w:t>
      </w:r>
      <w:r w:rsidR="007016DA" w:rsidRPr="007016DA">
        <w:rPr>
          <w:rFonts w:asciiTheme="minorHAnsi" w:hAnsiTheme="minorHAnsi" w:cs="Arial"/>
          <w:sz w:val="23"/>
          <w:szCs w:val="23"/>
        </w:rPr>
        <w:t xml:space="preserve"> vendor/contractor will be given an opportunity to bid on the same specifications.</w:t>
      </w:r>
    </w:p>
    <w:p w14:paraId="2D0EE18A" w14:textId="77777777" w:rsidR="007016DA" w:rsidRPr="007016DA" w:rsidRDefault="007016DA" w:rsidP="007016DA">
      <w:pPr>
        <w:pStyle w:val="Default"/>
        <w:rPr>
          <w:rFonts w:asciiTheme="minorHAnsi" w:hAnsiTheme="minorHAnsi" w:cs="Arial"/>
          <w:sz w:val="23"/>
          <w:szCs w:val="23"/>
        </w:rPr>
      </w:pPr>
    </w:p>
    <w:p w14:paraId="2EEF41E7" w14:textId="77777777" w:rsidR="007016DA" w:rsidRPr="007016DA" w:rsidRDefault="007016DA" w:rsidP="00751FDC">
      <w:pPr>
        <w:pStyle w:val="Default"/>
        <w:numPr>
          <w:ilvl w:val="0"/>
          <w:numId w:val="17"/>
        </w:numPr>
        <w:rPr>
          <w:rFonts w:asciiTheme="minorHAnsi" w:hAnsiTheme="minorHAnsi" w:cs="Arial"/>
          <w:sz w:val="23"/>
          <w:szCs w:val="23"/>
        </w:rPr>
      </w:pPr>
      <w:r w:rsidRPr="007016DA">
        <w:rPr>
          <w:rFonts w:asciiTheme="minorHAnsi" w:hAnsiTheme="minorHAnsi" w:cs="Arial"/>
          <w:sz w:val="23"/>
          <w:szCs w:val="23"/>
        </w:rPr>
        <w:t>The developer of written specifications or descriptions for procurements will be prohibited from submitting bids or proposals for such products or services.</w:t>
      </w:r>
    </w:p>
    <w:p w14:paraId="39CA36DC" w14:textId="65D36A4D" w:rsidR="007016DA" w:rsidRPr="007016DA" w:rsidRDefault="007016DA" w:rsidP="007016DA">
      <w:pPr>
        <w:pStyle w:val="Default"/>
        <w:rPr>
          <w:rFonts w:asciiTheme="minorHAnsi" w:hAnsiTheme="minorHAnsi"/>
          <w:color w:val="auto"/>
          <w:sz w:val="23"/>
          <w:szCs w:val="23"/>
        </w:rPr>
      </w:pPr>
    </w:p>
    <w:p w14:paraId="1DA76EA4" w14:textId="77777777" w:rsidR="007016DA" w:rsidRPr="007016DA" w:rsidRDefault="007016DA" w:rsidP="00751FDC">
      <w:pPr>
        <w:pStyle w:val="Default"/>
        <w:numPr>
          <w:ilvl w:val="0"/>
          <w:numId w:val="19"/>
        </w:numPr>
        <w:rPr>
          <w:rFonts w:asciiTheme="minorHAnsi" w:hAnsiTheme="minorHAnsi"/>
          <w:color w:val="auto"/>
          <w:sz w:val="23"/>
          <w:szCs w:val="23"/>
        </w:rPr>
      </w:pPr>
      <w:r w:rsidRPr="007016DA">
        <w:rPr>
          <w:rFonts w:asciiTheme="minorHAnsi" w:hAnsiTheme="minorHAnsi" w:cs="Arial"/>
          <w:color w:val="auto"/>
          <w:sz w:val="23"/>
          <w:szCs w:val="23"/>
        </w:rPr>
        <w:t xml:space="preserve">The </w:t>
      </w:r>
      <w:r w:rsidRPr="007016DA">
        <w:rPr>
          <w:rFonts w:asciiTheme="minorHAnsi" w:hAnsiTheme="minorHAnsi" w:cs="Arial"/>
          <w:color w:val="auto"/>
          <w:sz w:val="23"/>
          <w:szCs w:val="23"/>
          <w:highlight w:val="yellow"/>
        </w:rPr>
        <w:t>Title of Person</w:t>
      </w:r>
      <w:r w:rsidRPr="007016DA">
        <w:rPr>
          <w:rFonts w:asciiTheme="minorHAnsi" w:hAnsiTheme="minorHAnsi" w:cs="Arial"/>
          <w:color w:val="auto"/>
          <w:sz w:val="23"/>
          <w:szCs w:val="23"/>
        </w:rPr>
        <w:t xml:space="preserve"> will be responsible for securing all IFB or RFP.</w:t>
      </w:r>
    </w:p>
    <w:p w14:paraId="3B4C3F74" w14:textId="77777777" w:rsidR="007016DA" w:rsidRPr="007016DA" w:rsidRDefault="007016DA" w:rsidP="007016DA">
      <w:pPr>
        <w:pStyle w:val="Default"/>
        <w:rPr>
          <w:rFonts w:asciiTheme="minorHAnsi" w:hAnsiTheme="minorHAnsi"/>
          <w:color w:val="auto"/>
          <w:sz w:val="23"/>
          <w:szCs w:val="23"/>
        </w:rPr>
      </w:pPr>
    </w:p>
    <w:p w14:paraId="70CEE74E" w14:textId="7C440DF3" w:rsidR="00974544" w:rsidRPr="007016DA" w:rsidRDefault="007016DA" w:rsidP="00974544">
      <w:pPr>
        <w:pStyle w:val="Default"/>
        <w:numPr>
          <w:ilvl w:val="0"/>
          <w:numId w:val="17"/>
        </w:numPr>
        <w:rPr>
          <w:rFonts w:asciiTheme="minorHAnsi" w:hAnsiTheme="minorHAnsi"/>
          <w:color w:val="auto"/>
          <w:sz w:val="23"/>
          <w:szCs w:val="23"/>
        </w:rPr>
      </w:pPr>
      <w:r w:rsidRPr="007016DA">
        <w:rPr>
          <w:rFonts w:asciiTheme="minorHAnsi" w:hAnsiTheme="minorHAnsi" w:cs="Arial"/>
          <w:color w:val="auto"/>
          <w:sz w:val="23"/>
          <w:szCs w:val="23"/>
        </w:rPr>
        <w:t xml:space="preserve">The </w:t>
      </w:r>
      <w:r w:rsidRPr="007016DA">
        <w:rPr>
          <w:rFonts w:asciiTheme="minorHAnsi" w:hAnsiTheme="minorHAnsi" w:cs="Arial"/>
          <w:color w:val="auto"/>
          <w:sz w:val="23"/>
          <w:szCs w:val="23"/>
          <w:highlight w:val="yellow"/>
        </w:rPr>
        <w:t>Title of Person</w:t>
      </w:r>
      <w:r w:rsidRPr="007016DA">
        <w:rPr>
          <w:rFonts w:asciiTheme="minorHAnsi" w:hAnsiTheme="minorHAnsi" w:cs="Arial"/>
          <w:color w:val="auto"/>
          <w:sz w:val="23"/>
          <w:szCs w:val="23"/>
        </w:rPr>
        <w:t xml:space="preserve"> will be responsible to ensure all Sponsor procurements are conducted in compliance with applicable Federal regulations, State General Statutes or policies of the Sponsor.</w:t>
      </w:r>
      <w:r w:rsidR="00974544">
        <w:rPr>
          <w:rFonts w:asciiTheme="minorHAnsi" w:hAnsiTheme="minorHAnsi" w:cs="Arial"/>
          <w:color w:val="auto"/>
          <w:sz w:val="23"/>
          <w:szCs w:val="23"/>
        </w:rPr>
        <w:t xml:space="preserve"> </w:t>
      </w:r>
      <w:r w:rsidR="00974544">
        <w:rPr>
          <w:rFonts w:asciiTheme="minorHAnsi" w:hAnsiTheme="minorHAnsi" w:cs="Arial"/>
          <w:sz w:val="23"/>
          <w:szCs w:val="23"/>
        </w:rPr>
        <w:t xml:space="preserve">The federal regulations outlined in 2 CFR 200 as well as any program specific regulations will be followed to ensure that all required processes and contract provisions are included as part of this procurement. </w:t>
      </w:r>
    </w:p>
    <w:p w14:paraId="302D1BFB" w14:textId="3D4073C1" w:rsidR="00326173" w:rsidRPr="00326173" w:rsidRDefault="00326173" w:rsidP="00974544">
      <w:pPr>
        <w:pStyle w:val="Default"/>
        <w:ind w:left="720"/>
        <w:rPr>
          <w:rFonts w:asciiTheme="minorHAnsi" w:hAnsiTheme="minorHAnsi"/>
          <w:color w:val="auto"/>
          <w:sz w:val="23"/>
          <w:szCs w:val="23"/>
        </w:rPr>
      </w:pPr>
    </w:p>
    <w:p w14:paraId="752E7AD1" w14:textId="75F89825" w:rsidR="007016DA" w:rsidRPr="007016DA" w:rsidRDefault="00326173" w:rsidP="00751FDC">
      <w:pPr>
        <w:pStyle w:val="Default"/>
        <w:numPr>
          <w:ilvl w:val="0"/>
          <w:numId w:val="20"/>
        </w:numPr>
        <w:rPr>
          <w:rFonts w:asciiTheme="minorHAnsi" w:hAnsiTheme="minorHAnsi" w:cs="Arial"/>
          <w:color w:val="auto"/>
          <w:sz w:val="23"/>
          <w:szCs w:val="23"/>
        </w:rPr>
      </w:pPr>
      <w:r>
        <w:rPr>
          <w:rFonts w:asciiTheme="minorHAnsi" w:hAnsiTheme="minorHAnsi" w:cs="Arial"/>
          <w:color w:val="auto"/>
          <w:sz w:val="23"/>
          <w:szCs w:val="23"/>
        </w:rPr>
        <w:t>I</w:t>
      </w:r>
      <w:r w:rsidR="007016DA" w:rsidRPr="007016DA">
        <w:rPr>
          <w:rFonts w:asciiTheme="minorHAnsi" w:hAnsiTheme="minorHAnsi" w:cs="Arial"/>
          <w:color w:val="auto"/>
          <w:sz w:val="23"/>
          <w:szCs w:val="23"/>
        </w:rPr>
        <w:t>n awarding a competitive negotiation (RFP),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w:t>
      </w:r>
    </w:p>
    <w:p w14:paraId="132A9080" w14:textId="77777777" w:rsidR="007016DA" w:rsidRPr="007016DA" w:rsidRDefault="007016DA" w:rsidP="007016DA">
      <w:pPr>
        <w:pStyle w:val="Default"/>
        <w:rPr>
          <w:rFonts w:asciiTheme="minorHAnsi" w:hAnsiTheme="minorHAnsi" w:cs="Arial"/>
          <w:color w:val="auto"/>
          <w:sz w:val="23"/>
          <w:szCs w:val="23"/>
        </w:rPr>
      </w:pPr>
    </w:p>
    <w:p w14:paraId="62F6399E" w14:textId="77777777" w:rsidR="007016DA" w:rsidRPr="007016DA" w:rsidRDefault="007016DA" w:rsidP="00751FDC">
      <w:pPr>
        <w:pStyle w:val="Default"/>
        <w:numPr>
          <w:ilvl w:val="0"/>
          <w:numId w:val="20"/>
        </w:numPr>
        <w:rPr>
          <w:rFonts w:asciiTheme="minorHAnsi" w:hAnsiTheme="minorHAnsi" w:cs="Arial"/>
          <w:color w:val="auto"/>
          <w:sz w:val="23"/>
          <w:szCs w:val="23"/>
        </w:rPr>
      </w:pPr>
      <w:r w:rsidRPr="007016DA">
        <w:rPr>
          <w:rFonts w:asciiTheme="minorHAnsi" w:hAnsiTheme="minorHAnsi" w:cs="Arial"/>
          <w:color w:val="auto"/>
          <w:sz w:val="23"/>
          <w:szCs w:val="23"/>
        </w:rPr>
        <w:t>The contracts will be awarded to the responsible bidder/proposer whose bid or proposal is responsive to the invitation and best meets the needs of the Sponsor, price, and other factors considered.  Any and all bids or proposals may be rejected in accordance with law.</w:t>
      </w:r>
    </w:p>
    <w:p w14:paraId="0BC1E0D9" w14:textId="6C3B5303" w:rsidR="007016DA" w:rsidRPr="007016DA" w:rsidRDefault="007016DA" w:rsidP="007016DA">
      <w:pPr>
        <w:pStyle w:val="Default"/>
        <w:rPr>
          <w:rFonts w:asciiTheme="minorHAnsi" w:hAnsiTheme="minorHAnsi"/>
          <w:color w:val="auto"/>
          <w:sz w:val="23"/>
          <w:szCs w:val="23"/>
        </w:rPr>
      </w:pPr>
    </w:p>
    <w:p w14:paraId="27DBA340" w14:textId="77777777" w:rsidR="007016DA" w:rsidRPr="007016DA" w:rsidRDefault="007016DA" w:rsidP="00751FDC">
      <w:pPr>
        <w:pStyle w:val="Default"/>
        <w:numPr>
          <w:ilvl w:val="0"/>
          <w:numId w:val="20"/>
        </w:numPr>
        <w:rPr>
          <w:rFonts w:asciiTheme="minorHAnsi" w:hAnsiTheme="minorHAnsi" w:cs="Arial"/>
          <w:color w:val="auto"/>
          <w:sz w:val="23"/>
          <w:szCs w:val="23"/>
        </w:rPr>
      </w:pPr>
      <w:r w:rsidRPr="007016DA">
        <w:rPr>
          <w:rFonts w:asciiTheme="minorHAnsi" w:hAnsiTheme="minorHAnsi" w:cs="Arial"/>
          <w:color w:val="auto"/>
          <w:sz w:val="23"/>
          <w:szCs w:val="23"/>
          <w:highlight w:val="yellow"/>
        </w:rPr>
        <w:t>The Title of Person</w:t>
      </w:r>
      <w:r w:rsidRPr="007016DA">
        <w:rPr>
          <w:rFonts w:asciiTheme="minorHAnsi" w:hAnsiTheme="minorHAnsi" w:cs="Arial"/>
          <w:color w:val="auto"/>
          <w:sz w:val="23"/>
          <w:szCs w:val="23"/>
        </w:rPr>
        <w:t xml:space="preserve"> will be responsible for maintaining all documentation of the procurement process.</w:t>
      </w:r>
    </w:p>
    <w:p w14:paraId="30128D7E" w14:textId="77777777" w:rsidR="007016DA" w:rsidRPr="007016DA" w:rsidRDefault="007016DA" w:rsidP="007016DA">
      <w:pPr>
        <w:pStyle w:val="Default"/>
        <w:rPr>
          <w:rFonts w:asciiTheme="minorHAnsi" w:hAnsiTheme="minorHAnsi" w:cs="Arial"/>
          <w:color w:val="auto"/>
          <w:sz w:val="23"/>
          <w:szCs w:val="23"/>
        </w:rPr>
      </w:pPr>
    </w:p>
    <w:p w14:paraId="52CAD9F0" w14:textId="77777777" w:rsidR="007016DA" w:rsidRPr="007016DA" w:rsidRDefault="007016DA" w:rsidP="007016DA">
      <w:pPr>
        <w:pStyle w:val="Default"/>
        <w:rPr>
          <w:rFonts w:asciiTheme="minorHAnsi" w:hAnsiTheme="minorHAnsi" w:cs="Arial"/>
          <w:color w:val="auto"/>
          <w:sz w:val="23"/>
          <w:szCs w:val="23"/>
        </w:rPr>
      </w:pPr>
    </w:p>
    <w:p w14:paraId="4B17AABF" w14:textId="4D586EFB" w:rsidR="007016DA" w:rsidRPr="007016DA" w:rsidRDefault="001C376B" w:rsidP="001C376B">
      <w:pPr>
        <w:pStyle w:val="Default"/>
        <w:rPr>
          <w:rFonts w:asciiTheme="minorHAnsi" w:hAnsiTheme="minorHAnsi" w:cs="Arial"/>
          <w:color w:val="auto"/>
          <w:sz w:val="23"/>
          <w:szCs w:val="23"/>
        </w:rPr>
      </w:pPr>
      <w:r w:rsidRPr="001C376B">
        <w:rPr>
          <w:rFonts w:asciiTheme="minorHAnsi" w:hAnsiTheme="minorHAnsi" w:cs="Arial"/>
          <w:color w:val="auto"/>
          <w:sz w:val="23"/>
          <w:szCs w:val="23"/>
        </w:rPr>
        <w:t>C.</w:t>
      </w:r>
      <w:r>
        <w:rPr>
          <w:rFonts w:asciiTheme="minorHAnsi" w:hAnsiTheme="minorHAnsi" w:cs="Arial"/>
          <w:b/>
          <w:color w:val="auto"/>
          <w:sz w:val="23"/>
          <w:szCs w:val="23"/>
        </w:rPr>
        <w:t xml:space="preserve"> </w:t>
      </w:r>
      <w:r w:rsidR="00DD198B">
        <w:rPr>
          <w:rFonts w:asciiTheme="minorHAnsi" w:hAnsiTheme="minorHAnsi" w:cs="Arial"/>
          <w:b/>
          <w:color w:val="auto"/>
          <w:sz w:val="23"/>
          <w:szCs w:val="23"/>
        </w:rPr>
        <w:t>Sole source.</w:t>
      </w:r>
      <w:r w:rsidR="007016DA" w:rsidRPr="007016DA">
        <w:rPr>
          <w:rFonts w:asciiTheme="minorHAnsi" w:hAnsiTheme="minorHAnsi" w:cs="Arial"/>
          <w:color w:val="auto"/>
          <w:sz w:val="23"/>
          <w:szCs w:val="23"/>
        </w:rPr>
        <w:t xml:space="preserve"> If items are available only from a single source (aka Sole Source) when</w:t>
      </w:r>
      <w:r w:rsidR="007016DA" w:rsidRPr="007016DA">
        <w:rPr>
          <w:rFonts w:asciiTheme="minorHAnsi" w:hAnsiTheme="minorHAnsi" w:cs="Arial"/>
          <w:i/>
          <w:iCs/>
          <w:color w:val="auto"/>
          <w:sz w:val="23"/>
          <w:szCs w:val="23"/>
        </w:rPr>
        <w:t xml:space="preserve"> the award of a contract is not feasible under simplified acquisition purchase, IFB or RFP</w:t>
      </w:r>
      <w:r w:rsidR="007016DA" w:rsidRPr="007016DA">
        <w:rPr>
          <w:rFonts w:asciiTheme="minorHAnsi" w:hAnsiTheme="minorHAnsi" w:cs="Arial"/>
          <w:color w:val="auto"/>
          <w:sz w:val="23"/>
          <w:szCs w:val="23"/>
        </w:rPr>
        <w:t xml:space="preserve"> Non-competitive Negotiation procedures will be used:</w:t>
      </w:r>
    </w:p>
    <w:p w14:paraId="65FE4411" w14:textId="77777777" w:rsidR="007016DA" w:rsidRPr="007016DA" w:rsidRDefault="007016DA" w:rsidP="007016DA">
      <w:pPr>
        <w:pStyle w:val="Default"/>
        <w:rPr>
          <w:rFonts w:asciiTheme="minorHAnsi" w:hAnsiTheme="minorHAnsi" w:cs="Arial"/>
          <w:color w:val="auto"/>
          <w:sz w:val="23"/>
          <w:szCs w:val="23"/>
        </w:rPr>
      </w:pPr>
    </w:p>
    <w:p w14:paraId="6686227B" w14:textId="77777777" w:rsidR="007016DA" w:rsidRPr="007016DA" w:rsidRDefault="007016DA" w:rsidP="007016DA">
      <w:pPr>
        <w:pStyle w:val="Default"/>
        <w:rPr>
          <w:rFonts w:asciiTheme="minorHAnsi" w:hAnsiTheme="minorHAnsi" w:cs="Arial"/>
          <w:color w:val="auto"/>
          <w:sz w:val="23"/>
          <w:szCs w:val="23"/>
        </w:rPr>
      </w:pPr>
    </w:p>
    <w:p w14:paraId="42E5AE83" w14:textId="77777777" w:rsidR="007016DA" w:rsidRPr="007016DA" w:rsidRDefault="007016DA" w:rsidP="00751FDC">
      <w:pPr>
        <w:pStyle w:val="Default"/>
        <w:numPr>
          <w:ilvl w:val="0"/>
          <w:numId w:val="21"/>
        </w:numPr>
        <w:rPr>
          <w:rFonts w:asciiTheme="minorHAnsi" w:hAnsiTheme="minorHAnsi" w:cs="Arial"/>
          <w:color w:val="auto"/>
          <w:sz w:val="23"/>
          <w:szCs w:val="23"/>
        </w:rPr>
      </w:pPr>
      <w:r w:rsidRPr="007016DA">
        <w:rPr>
          <w:rFonts w:asciiTheme="minorHAnsi" w:hAnsiTheme="minorHAnsi" w:cs="Arial"/>
          <w:color w:val="auto"/>
          <w:sz w:val="23"/>
          <w:szCs w:val="23"/>
        </w:rPr>
        <w:t>Written specifications will be prepared and provided to the vendor/contractor.</w:t>
      </w:r>
    </w:p>
    <w:p w14:paraId="0064ABAA" w14:textId="77777777" w:rsidR="007016DA" w:rsidRPr="007016DA" w:rsidRDefault="007016DA" w:rsidP="007016DA">
      <w:pPr>
        <w:pStyle w:val="Default"/>
        <w:rPr>
          <w:rFonts w:asciiTheme="minorHAnsi" w:hAnsiTheme="minorHAnsi" w:cs="Arial"/>
          <w:color w:val="auto"/>
          <w:sz w:val="23"/>
          <w:szCs w:val="23"/>
        </w:rPr>
      </w:pPr>
    </w:p>
    <w:p w14:paraId="311A4498" w14:textId="3BC2E104" w:rsidR="007016DA" w:rsidRDefault="007016DA" w:rsidP="00751FDC">
      <w:pPr>
        <w:pStyle w:val="Default"/>
        <w:numPr>
          <w:ilvl w:val="0"/>
          <w:numId w:val="21"/>
        </w:numPr>
        <w:rPr>
          <w:rFonts w:asciiTheme="minorHAnsi" w:hAnsiTheme="minorHAnsi" w:cs="Arial"/>
          <w:color w:val="auto"/>
          <w:sz w:val="23"/>
          <w:szCs w:val="23"/>
        </w:rPr>
      </w:pPr>
      <w:r w:rsidRPr="007016DA">
        <w:rPr>
          <w:rFonts w:asciiTheme="minorHAnsi" w:hAnsiTheme="minorHAnsi" w:cs="Arial"/>
          <w:color w:val="auto"/>
          <w:sz w:val="23"/>
          <w:szCs w:val="23"/>
          <w:highlight w:val="yellow"/>
        </w:rPr>
        <w:t>The Title of Person</w:t>
      </w:r>
      <w:r w:rsidRPr="007016DA">
        <w:rPr>
          <w:rFonts w:asciiTheme="minorHAnsi" w:hAnsiTheme="minorHAnsi" w:cs="Arial"/>
          <w:color w:val="auto"/>
          <w:sz w:val="23"/>
          <w:szCs w:val="23"/>
        </w:rPr>
        <w:t xml:space="preserve"> will be responsible for the documentation of records to fully explain the decision to use the non-competitive negotiation. The records will be available for audit and review.</w:t>
      </w:r>
      <w:r w:rsidR="00974544" w:rsidRPr="00974544">
        <w:rPr>
          <w:rFonts w:asciiTheme="minorHAnsi" w:hAnsiTheme="minorHAnsi" w:cs="Arial"/>
          <w:color w:val="auto"/>
          <w:sz w:val="23"/>
          <w:szCs w:val="23"/>
        </w:rPr>
        <w:t xml:space="preserve"> </w:t>
      </w:r>
      <w:r w:rsidR="00974544" w:rsidRPr="007016DA">
        <w:rPr>
          <w:rFonts w:asciiTheme="minorHAnsi" w:hAnsiTheme="minorHAnsi" w:cs="Arial"/>
          <w:color w:val="auto"/>
          <w:sz w:val="23"/>
          <w:szCs w:val="23"/>
        </w:rPr>
        <w:t>The record of non-competitive purchases shall include, at a minimum, the following:</w:t>
      </w:r>
    </w:p>
    <w:p w14:paraId="3E3F3B75" w14:textId="7F9D9E84" w:rsidR="00974544" w:rsidRPr="007016DA" w:rsidRDefault="00974544" w:rsidP="00974544">
      <w:pPr>
        <w:pStyle w:val="Default"/>
        <w:rPr>
          <w:rFonts w:asciiTheme="minorHAnsi" w:hAnsiTheme="minorHAnsi" w:cs="Arial"/>
          <w:color w:val="auto"/>
          <w:sz w:val="23"/>
          <w:szCs w:val="23"/>
        </w:rPr>
      </w:pPr>
    </w:p>
    <w:p w14:paraId="15AC4147" w14:textId="77777777" w:rsidR="00974544" w:rsidRPr="007016DA" w:rsidRDefault="00974544" w:rsidP="00974544">
      <w:pPr>
        <w:pStyle w:val="Default"/>
        <w:spacing w:after="20"/>
        <w:ind w:left="720"/>
        <w:rPr>
          <w:rFonts w:asciiTheme="minorHAnsi" w:hAnsiTheme="minorHAnsi" w:cs="Arial"/>
          <w:color w:val="auto"/>
          <w:sz w:val="23"/>
          <w:szCs w:val="23"/>
        </w:rPr>
      </w:pPr>
      <w:r w:rsidRPr="007016DA">
        <w:rPr>
          <w:rFonts w:asciiTheme="minorHAnsi" w:hAnsiTheme="minorHAnsi" w:cs="Arial"/>
          <w:color w:val="auto"/>
          <w:sz w:val="23"/>
          <w:szCs w:val="23"/>
        </w:rPr>
        <w:t>a. Item name</w:t>
      </w:r>
    </w:p>
    <w:p w14:paraId="0C510774" w14:textId="77777777" w:rsidR="00974544" w:rsidRPr="007016DA" w:rsidRDefault="00974544" w:rsidP="00974544">
      <w:pPr>
        <w:pStyle w:val="Default"/>
        <w:spacing w:after="20"/>
        <w:ind w:left="720"/>
        <w:rPr>
          <w:rFonts w:asciiTheme="minorHAnsi" w:hAnsiTheme="minorHAnsi" w:cs="Arial"/>
          <w:color w:val="auto"/>
          <w:sz w:val="23"/>
          <w:szCs w:val="23"/>
        </w:rPr>
      </w:pPr>
      <w:r w:rsidRPr="007016DA">
        <w:rPr>
          <w:rFonts w:asciiTheme="minorHAnsi" w:hAnsiTheme="minorHAnsi" w:cs="Arial"/>
          <w:color w:val="auto"/>
          <w:sz w:val="23"/>
          <w:szCs w:val="23"/>
        </w:rPr>
        <w:t>b. Dollar amount</w:t>
      </w:r>
    </w:p>
    <w:p w14:paraId="1B97ABA2" w14:textId="77777777" w:rsidR="00974544" w:rsidRPr="007016DA" w:rsidRDefault="00974544" w:rsidP="00974544">
      <w:pPr>
        <w:pStyle w:val="Default"/>
        <w:spacing w:after="20"/>
        <w:ind w:left="720"/>
        <w:rPr>
          <w:rFonts w:asciiTheme="minorHAnsi" w:hAnsiTheme="minorHAnsi" w:cs="Arial"/>
          <w:color w:val="auto"/>
          <w:sz w:val="23"/>
          <w:szCs w:val="23"/>
        </w:rPr>
      </w:pPr>
      <w:r w:rsidRPr="007016DA">
        <w:rPr>
          <w:rFonts w:asciiTheme="minorHAnsi" w:hAnsiTheme="minorHAnsi" w:cs="Arial"/>
          <w:color w:val="auto"/>
          <w:sz w:val="23"/>
          <w:szCs w:val="23"/>
        </w:rPr>
        <w:t>c. Vendor/contractor, and</w:t>
      </w:r>
    </w:p>
    <w:p w14:paraId="24A02C10" w14:textId="77777777" w:rsidR="00974544" w:rsidRPr="007016DA" w:rsidRDefault="00974544" w:rsidP="00974544">
      <w:pPr>
        <w:pStyle w:val="Default"/>
        <w:ind w:left="720"/>
        <w:rPr>
          <w:rFonts w:asciiTheme="minorHAnsi" w:hAnsiTheme="minorHAnsi" w:cs="Arial"/>
          <w:color w:val="auto"/>
          <w:sz w:val="23"/>
          <w:szCs w:val="23"/>
        </w:rPr>
      </w:pPr>
      <w:r w:rsidRPr="007016DA">
        <w:rPr>
          <w:rFonts w:asciiTheme="minorHAnsi" w:hAnsiTheme="minorHAnsi" w:cs="Arial"/>
          <w:color w:val="auto"/>
          <w:sz w:val="23"/>
          <w:szCs w:val="23"/>
        </w:rPr>
        <w:t>d. Reason for non-competitive procurement</w:t>
      </w:r>
    </w:p>
    <w:p w14:paraId="2E738B43" w14:textId="77777777" w:rsidR="007016DA" w:rsidRPr="007016DA" w:rsidRDefault="007016DA" w:rsidP="007016DA">
      <w:pPr>
        <w:pStyle w:val="Default"/>
        <w:rPr>
          <w:rFonts w:asciiTheme="minorHAnsi" w:hAnsiTheme="minorHAnsi" w:cs="Arial"/>
          <w:color w:val="auto"/>
          <w:sz w:val="23"/>
          <w:szCs w:val="23"/>
        </w:rPr>
      </w:pPr>
    </w:p>
    <w:p w14:paraId="0B0EE975" w14:textId="1922665F" w:rsidR="007016DA" w:rsidRPr="00974544" w:rsidRDefault="007016DA" w:rsidP="009913D2">
      <w:pPr>
        <w:pStyle w:val="Default"/>
        <w:numPr>
          <w:ilvl w:val="0"/>
          <w:numId w:val="21"/>
        </w:numPr>
        <w:rPr>
          <w:rFonts w:asciiTheme="minorHAnsi" w:hAnsiTheme="minorHAnsi" w:cs="Arial"/>
          <w:color w:val="auto"/>
          <w:sz w:val="23"/>
          <w:szCs w:val="23"/>
        </w:rPr>
      </w:pPr>
      <w:r w:rsidRPr="00974544">
        <w:rPr>
          <w:rFonts w:asciiTheme="minorHAnsi" w:hAnsiTheme="minorHAnsi" w:cs="Arial"/>
          <w:color w:val="auto"/>
          <w:sz w:val="23"/>
          <w:szCs w:val="23"/>
          <w:highlight w:val="yellow"/>
        </w:rPr>
        <w:t>The Title of Person</w:t>
      </w:r>
      <w:r w:rsidRPr="00974544">
        <w:rPr>
          <w:rFonts w:asciiTheme="minorHAnsi" w:hAnsiTheme="minorHAnsi" w:cs="Arial"/>
          <w:color w:val="auto"/>
          <w:sz w:val="23"/>
          <w:szCs w:val="23"/>
        </w:rPr>
        <w:t xml:space="preserve"> will be responsible for reviewing the procedures to be certain all requirements for using single source or non-competitive negotiation are met.</w:t>
      </w:r>
    </w:p>
    <w:p w14:paraId="561EE10E" w14:textId="77777777" w:rsidR="007016DA" w:rsidRPr="007016DA" w:rsidRDefault="007016DA" w:rsidP="007016DA">
      <w:pPr>
        <w:pStyle w:val="Default"/>
        <w:rPr>
          <w:rFonts w:asciiTheme="minorHAnsi" w:hAnsiTheme="minorHAnsi" w:cs="Arial"/>
          <w:color w:val="auto"/>
          <w:sz w:val="23"/>
          <w:szCs w:val="23"/>
        </w:rPr>
      </w:pPr>
    </w:p>
    <w:p w14:paraId="70B7EAD6" w14:textId="1BF9EBDD" w:rsidR="007016DA" w:rsidRPr="007016DA" w:rsidRDefault="007016DA" w:rsidP="007016DA">
      <w:pPr>
        <w:pStyle w:val="Default"/>
        <w:rPr>
          <w:rFonts w:asciiTheme="minorHAnsi" w:hAnsiTheme="minorHAnsi"/>
          <w:color w:val="auto"/>
          <w:sz w:val="23"/>
          <w:szCs w:val="23"/>
        </w:rPr>
      </w:pPr>
      <w:r w:rsidRPr="007016DA">
        <w:rPr>
          <w:rFonts w:asciiTheme="minorHAnsi" w:hAnsiTheme="minorHAnsi" w:cs="Arial"/>
          <w:color w:val="auto"/>
          <w:sz w:val="23"/>
          <w:szCs w:val="23"/>
        </w:rPr>
        <w:t xml:space="preserve">D. </w:t>
      </w:r>
      <w:r w:rsidR="00DD198B">
        <w:rPr>
          <w:rFonts w:asciiTheme="minorHAnsi" w:hAnsiTheme="minorHAnsi" w:cs="Arial"/>
          <w:b/>
          <w:color w:val="auto"/>
          <w:sz w:val="23"/>
          <w:szCs w:val="23"/>
        </w:rPr>
        <w:t xml:space="preserve">Emergency purchases. </w:t>
      </w:r>
      <w:r w:rsidRPr="007016DA">
        <w:rPr>
          <w:rFonts w:asciiTheme="minorHAnsi" w:hAnsiTheme="minorHAnsi" w:cs="Arial"/>
          <w:color w:val="auto"/>
          <w:sz w:val="23"/>
          <w:szCs w:val="23"/>
        </w:rPr>
        <w:t xml:space="preserve">If it is necessary to make an emergency procurement to continue service, the purchase shall be made, and a log of all such purchases shall be maintained by the </w:t>
      </w:r>
      <w:r w:rsidRPr="007016DA">
        <w:rPr>
          <w:rFonts w:asciiTheme="minorHAnsi" w:hAnsiTheme="minorHAnsi" w:cs="Arial"/>
          <w:color w:val="auto"/>
          <w:sz w:val="23"/>
          <w:szCs w:val="23"/>
          <w:highlight w:val="yellow"/>
        </w:rPr>
        <w:t>Title of Person</w:t>
      </w:r>
      <w:r w:rsidRPr="007016DA">
        <w:rPr>
          <w:rFonts w:asciiTheme="minorHAnsi" w:hAnsiTheme="minorHAnsi" w:cs="Arial"/>
          <w:color w:val="auto"/>
          <w:sz w:val="23"/>
          <w:szCs w:val="23"/>
        </w:rPr>
        <w:t xml:space="preserve">. All emergency procurements shall be approved by the </w:t>
      </w:r>
      <w:r w:rsidRPr="007016DA">
        <w:rPr>
          <w:rFonts w:asciiTheme="minorHAnsi" w:hAnsiTheme="minorHAnsi" w:cs="Arial"/>
          <w:color w:val="auto"/>
          <w:sz w:val="23"/>
          <w:szCs w:val="23"/>
          <w:highlight w:val="yellow"/>
        </w:rPr>
        <w:t>Title of Person.</w:t>
      </w:r>
      <w:r w:rsidRPr="007016DA">
        <w:rPr>
          <w:rFonts w:asciiTheme="minorHAnsi" w:hAnsiTheme="minorHAnsi" w:cs="Arial"/>
          <w:color w:val="auto"/>
          <w:sz w:val="23"/>
          <w:szCs w:val="23"/>
        </w:rPr>
        <w:t xml:space="preserve"> At a minimum, the following emergency procurement procedures shall be documented: </w:t>
      </w:r>
    </w:p>
    <w:p w14:paraId="5AB908DB" w14:textId="77777777" w:rsidR="007016DA" w:rsidRPr="007016DA" w:rsidRDefault="007016DA" w:rsidP="007016DA">
      <w:pPr>
        <w:pStyle w:val="Default"/>
        <w:rPr>
          <w:rFonts w:asciiTheme="minorHAnsi" w:hAnsiTheme="minorHAnsi"/>
          <w:color w:val="auto"/>
          <w:sz w:val="23"/>
          <w:szCs w:val="23"/>
        </w:rPr>
      </w:pPr>
    </w:p>
    <w:p w14:paraId="07958FCE"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a. Item name</w:t>
      </w:r>
    </w:p>
    <w:p w14:paraId="0FBA87F0"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b. Dollar amount</w:t>
      </w:r>
    </w:p>
    <w:p w14:paraId="01FDBB36"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c. Vendor/contractor, and</w:t>
      </w:r>
    </w:p>
    <w:p w14:paraId="7E03C2DB" w14:textId="4809268A" w:rsid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d. Reason for emergency</w:t>
      </w:r>
    </w:p>
    <w:p w14:paraId="22185DEB" w14:textId="1B8D4BC0" w:rsidR="008C6001" w:rsidRDefault="008C6001" w:rsidP="007016DA">
      <w:pPr>
        <w:pStyle w:val="Default"/>
        <w:rPr>
          <w:rFonts w:asciiTheme="minorHAnsi" w:hAnsiTheme="minorHAnsi" w:cs="Arial"/>
          <w:color w:val="auto"/>
          <w:sz w:val="23"/>
          <w:szCs w:val="23"/>
        </w:rPr>
      </w:pPr>
    </w:p>
    <w:p w14:paraId="421A36BA" w14:textId="12A11A89" w:rsidR="001C376B" w:rsidRDefault="008C6001" w:rsidP="007016DA">
      <w:pPr>
        <w:pStyle w:val="Default"/>
        <w:rPr>
          <w:rFonts w:asciiTheme="minorHAnsi" w:hAnsiTheme="minorHAnsi" w:cs="Arial"/>
          <w:color w:val="auto"/>
          <w:sz w:val="23"/>
          <w:szCs w:val="23"/>
        </w:rPr>
      </w:pPr>
      <w:r>
        <w:rPr>
          <w:rFonts w:asciiTheme="minorHAnsi" w:hAnsiTheme="minorHAnsi" w:cs="Arial"/>
          <w:color w:val="auto"/>
          <w:sz w:val="23"/>
          <w:szCs w:val="23"/>
        </w:rPr>
        <w:t xml:space="preserve">E. </w:t>
      </w:r>
      <w:r>
        <w:rPr>
          <w:rFonts w:asciiTheme="minorHAnsi" w:hAnsiTheme="minorHAnsi" w:cs="Arial"/>
          <w:b/>
          <w:color w:val="auto"/>
          <w:sz w:val="23"/>
          <w:szCs w:val="23"/>
        </w:rPr>
        <w:t xml:space="preserve">School Food Authority (SFA) purchases. </w:t>
      </w:r>
      <w:r w:rsidRPr="008C6001">
        <w:rPr>
          <w:rFonts w:asciiTheme="minorHAnsi" w:hAnsiTheme="minorHAnsi" w:cs="Arial"/>
          <w:color w:val="auto"/>
          <w:sz w:val="23"/>
          <w:szCs w:val="23"/>
          <w:highlight w:val="yellow"/>
        </w:rPr>
        <w:t>Name of Sponsor</w:t>
      </w:r>
      <w:r>
        <w:rPr>
          <w:rFonts w:asciiTheme="minorHAnsi" w:hAnsiTheme="minorHAnsi" w:cs="Arial"/>
          <w:color w:val="auto"/>
          <w:sz w:val="23"/>
          <w:szCs w:val="23"/>
        </w:rPr>
        <w:t xml:space="preserve"> may enter into a written agreement with an existing School Food Authority (SFA) to provide vended meals, when possible. Under this method of procurement a competitive bid process is not required, however, the parties must enter into a formal agreement that has been approved by RIDE and this agreement must be renewed annually.</w:t>
      </w:r>
    </w:p>
    <w:p w14:paraId="0C0157F8" w14:textId="64E32785" w:rsidR="00520524" w:rsidRPr="00520524" w:rsidRDefault="001C376B" w:rsidP="00520524">
      <w:pPr>
        <w:rPr>
          <w:rFonts w:eastAsiaTheme="minorEastAsia" w:cs="Arial"/>
          <w:sz w:val="23"/>
          <w:szCs w:val="23"/>
        </w:rPr>
        <w:sectPr w:rsidR="00520524" w:rsidRPr="00520524" w:rsidSect="00A330B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sz w:val="23"/>
          <w:szCs w:val="23"/>
        </w:rPr>
        <w:br w:type="page"/>
      </w:r>
    </w:p>
    <w:p w14:paraId="5781C629" w14:textId="558102A9" w:rsidR="00520524" w:rsidRDefault="00520524" w:rsidP="007016DA">
      <w:pPr>
        <w:pStyle w:val="Default"/>
        <w:rPr>
          <w:rFonts w:asciiTheme="minorHAnsi" w:hAnsiTheme="minorHAnsi" w:cs="Arial"/>
          <w:color w:val="auto"/>
          <w:sz w:val="23"/>
          <w:szCs w:val="23"/>
        </w:rPr>
      </w:pPr>
      <w:r>
        <w:rPr>
          <w:rFonts w:asciiTheme="minorHAnsi" w:hAnsiTheme="minorHAnsi" w:cs="Arial"/>
          <w:color w:val="auto"/>
          <w:sz w:val="23"/>
          <w:szCs w:val="23"/>
        </w:rPr>
        <w:lastRenderedPageBreak/>
        <w:t xml:space="preserve">Based on the above purchasing methods, </w:t>
      </w:r>
      <w:r w:rsidRPr="00520524">
        <w:rPr>
          <w:rFonts w:asciiTheme="minorHAnsi" w:hAnsiTheme="minorHAnsi" w:cs="Arial"/>
          <w:color w:val="auto"/>
          <w:sz w:val="23"/>
          <w:szCs w:val="23"/>
          <w:highlight w:val="yellow"/>
        </w:rPr>
        <w:t>Sponsor name</w:t>
      </w:r>
      <w:r>
        <w:rPr>
          <w:rFonts w:asciiTheme="minorHAnsi" w:hAnsiTheme="minorHAnsi" w:cs="Arial"/>
          <w:color w:val="auto"/>
          <w:sz w:val="23"/>
          <w:szCs w:val="23"/>
        </w:rPr>
        <w:t xml:space="preserve"> plans to conduct the following procurements: </w:t>
      </w:r>
    </w:p>
    <w:p w14:paraId="4F3E140C" w14:textId="77777777" w:rsidR="00520524" w:rsidRDefault="00520524" w:rsidP="007016DA">
      <w:pPr>
        <w:pStyle w:val="Default"/>
        <w:rPr>
          <w:rFonts w:asciiTheme="minorHAnsi" w:hAnsiTheme="minorHAnsi" w:cs="Arial"/>
          <w:color w:val="auto"/>
          <w:sz w:val="23"/>
          <w:szCs w:val="23"/>
        </w:rPr>
      </w:pPr>
    </w:p>
    <w:tbl>
      <w:tblPr>
        <w:tblStyle w:val="GridTable4-Accent1"/>
        <w:tblW w:w="14040" w:type="dxa"/>
        <w:tblInd w:w="-545" w:type="dxa"/>
        <w:tblLook w:val="04A0" w:firstRow="1" w:lastRow="0" w:firstColumn="1" w:lastColumn="0" w:noHBand="0" w:noVBand="1"/>
      </w:tblPr>
      <w:tblGrid>
        <w:gridCol w:w="511"/>
        <w:gridCol w:w="2439"/>
        <w:gridCol w:w="2328"/>
        <w:gridCol w:w="2157"/>
        <w:gridCol w:w="1953"/>
        <w:gridCol w:w="2391"/>
        <w:gridCol w:w="2261"/>
      </w:tblGrid>
      <w:tr w:rsidR="009B3E18" w14:paraId="207E858F" w14:textId="07195501" w:rsidTr="009B3E1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958" w:type="dxa"/>
            <w:gridSpan w:val="2"/>
            <w:vMerge w:val="restart"/>
            <w:tcBorders>
              <w:left w:val="single" w:sz="4" w:space="0" w:color="auto"/>
              <w:right w:val="single" w:sz="4" w:space="0" w:color="auto"/>
            </w:tcBorders>
            <w:shd w:val="clear" w:color="auto" w:fill="9CC2E5" w:themeFill="accent1" w:themeFillTint="99"/>
          </w:tcPr>
          <w:p w14:paraId="3CC7B2A4" w14:textId="0BA083D5" w:rsidR="009B3E18" w:rsidRPr="009B3E18" w:rsidRDefault="009B3E18" w:rsidP="007016DA">
            <w:pPr>
              <w:pStyle w:val="Default"/>
              <w:rPr>
                <w:rFonts w:asciiTheme="minorHAnsi" w:hAnsiTheme="minorHAnsi" w:cs="Arial"/>
                <w:color w:val="auto"/>
                <w:sz w:val="23"/>
                <w:szCs w:val="23"/>
              </w:rPr>
            </w:pPr>
            <w:r w:rsidRPr="009B3E18">
              <w:rPr>
                <w:rFonts w:asciiTheme="minorHAnsi" w:hAnsiTheme="minorHAnsi" w:cs="Arial"/>
                <w:color w:val="auto"/>
                <w:sz w:val="23"/>
                <w:szCs w:val="23"/>
              </w:rPr>
              <w:t>Products and/or Services</w:t>
            </w:r>
          </w:p>
        </w:tc>
        <w:tc>
          <w:tcPr>
            <w:tcW w:w="2339" w:type="dxa"/>
            <w:vMerge w:val="restart"/>
            <w:tcBorders>
              <w:top w:val="single" w:sz="4" w:space="0" w:color="auto"/>
              <w:left w:val="single" w:sz="4" w:space="0" w:color="auto"/>
              <w:right w:val="single" w:sz="4" w:space="0" w:color="auto"/>
            </w:tcBorders>
            <w:shd w:val="clear" w:color="auto" w:fill="9CC2E5" w:themeFill="accent1" w:themeFillTint="99"/>
          </w:tcPr>
          <w:p w14:paraId="541D0309" w14:textId="54D7E1CA" w:rsidR="009B3E18" w:rsidRPr="009B3E18" w:rsidRDefault="009B3E18" w:rsidP="007016D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r w:rsidRPr="009B3E18">
              <w:rPr>
                <w:rFonts w:asciiTheme="minorHAnsi" w:hAnsiTheme="minorHAnsi" w:cs="Arial"/>
                <w:color w:val="auto"/>
                <w:sz w:val="23"/>
                <w:szCs w:val="23"/>
              </w:rPr>
              <w:t>Sources of Purchases</w:t>
            </w:r>
          </w:p>
        </w:tc>
        <w:tc>
          <w:tcPr>
            <w:tcW w:w="2109" w:type="dxa"/>
            <w:vMerge w:val="restart"/>
            <w:tcBorders>
              <w:top w:val="single" w:sz="4" w:space="0" w:color="auto"/>
              <w:left w:val="single" w:sz="4" w:space="0" w:color="auto"/>
              <w:right w:val="single" w:sz="4" w:space="0" w:color="auto"/>
            </w:tcBorders>
            <w:shd w:val="clear" w:color="auto" w:fill="9CC2E5" w:themeFill="accent1" w:themeFillTint="99"/>
          </w:tcPr>
          <w:p w14:paraId="780A58B7" w14:textId="345AA1C2" w:rsidR="009B3E18" w:rsidRPr="009B3E18" w:rsidRDefault="009B3E18" w:rsidP="007016D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r w:rsidRPr="009B3E18">
              <w:rPr>
                <w:rFonts w:asciiTheme="minorHAnsi" w:hAnsiTheme="minorHAnsi" w:cs="Arial"/>
                <w:color w:val="auto"/>
                <w:sz w:val="23"/>
                <w:szCs w:val="23"/>
              </w:rPr>
              <w:t>Frequency/Duration</w:t>
            </w:r>
          </w:p>
        </w:tc>
        <w:tc>
          <w:tcPr>
            <w:tcW w:w="1960" w:type="dxa"/>
            <w:vMerge w:val="restart"/>
            <w:tcBorders>
              <w:top w:val="single" w:sz="4" w:space="0" w:color="auto"/>
              <w:left w:val="single" w:sz="4" w:space="0" w:color="auto"/>
              <w:right w:val="single" w:sz="4" w:space="0" w:color="auto"/>
            </w:tcBorders>
            <w:shd w:val="clear" w:color="auto" w:fill="9CC2E5" w:themeFill="accent1" w:themeFillTint="99"/>
          </w:tcPr>
          <w:p w14:paraId="3FFA6CA0" w14:textId="4DCBD0AC" w:rsidR="009B3E18" w:rsidRPr="009B3E18" w:rsidRDefault="009B3E18" w:rsidP="007016D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r w:rsidRPr="009B3E18">
              <w:rPr>
                <w:rFonts w:asciiTheme="minorHAnsi" w:hAnsiTheme="minorHAnsi" w:cs="Arial"/>
                <w:color w:val="auto"/>
                <w:sz w:val="23"/>
                <w:szCs w:val="23"/>
              </w:rPr>
              <w:t>Purchasing Procedures (micro-purchase, small purchase, formal)</w:t>
            </w:r>
          </w:p>
        </w:tc>
        <w:tc>
          <w:tcPr>
            <w:tcW w:w="467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1DECB2C" w14:textId="7A3AEFA1" w:rsidR="009B3E18" w:rsidRPr="009B3E18" w:rsidRDefault="009B3E18" w:rsidP="009B3E1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r w:rsidRPr="009B3E18">
              <w:rPr>
                <w:rFonts w:asciiTheme="minorHAnsi" w:hAnsiTheme="minorHAnsi" w:cs="Arial"/>
                <w:color w:val="auto"/>
                <w:sz w:val="23"/>
                <w:szCs w:val="23"/>
              </w:rPr>
              <w:t>Contract Management</w:t>
            </w:r>
          </w:p>
        </w:tc>
      </w:tr>
      <w:tr w:rsidR="009B3E18" w14:paraId="1BF6AEC0" w14:textId="77777777" w:rsidTr="009B3E18">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958" w:type="dxa"/>
            <w:gridSpan w:val="2"/>
            <w:vMerge/>
            <w:tcBorders>
              <w:left w:val="single" w:sz="4" w:space="0" w:color="auto"/>
              <w:bottom w:val="single" w:sz="4" w:space="0" w:color="auto"/>
              <w:right w:val="single" w:sz="4" w:space="0" w:color="auto"/>
            </w:tcBorders>
            <w:shd w:val="clear" w:color="auto" w:fill="9CC2E5" w:themeFill="accent1" w:themeFillTint="99"/>
          </w:tcPr>
          <w:p w14:paraId="2CC5F650" w14:textId="77777777" w:rsidR="009B3E18" w:rsidRPr="009B3E18" w:rsidRDefault="009B3E18" w:rsidP="007016DA">
            <w:pPr>
              <w:pStyle w:val="Default"/>
              <w:rPr>
                <w:rFonts w:asciiTheme="minorHAnsi" w:hAnsiTheme="minorHAnsi" w:cs="Arial"/>
                <w:color w:val="auto"/>
                <w:sz w:val="23"/>
                <w:szCs w:val="23"/>
              </w:rPr>
            </w:pPr>
          </w:p>
        </w:tc>
        <w:tc>
          <w:tcPr>
            <w:tcW w:w="2339" w:type="dxa"/>
            <w:vMerge/>
            <w:tcBorders>
              <w:left w:val="single" w:sz="4" w:space="0" w:color="auto"/>
              <w:bottom w:val="single" w:sz="4" w:space="0" w:color="auto"/>
              <w:right w:val="single" w:sz="4" w:space="0" w:color="auto"/>
            </w:tcBorders>
            <w:shd w:val="clear" w:color="auto" w:fill="9CC2E5" w:themeFill="accent1" w:themeFillTint="99"/>
          </w:tcPr>
          <w:p w14:paraId="418732BB" w14:textId="77777777"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3"/>
                <w:szCs w:val="23"/>
              </w:rPr>
            </w:pPr>
          </w:p>
        </w:tc>
        <w:tc>
          <w:tcPr>
            <w:tcW w:w="2109" w:type="dxa"/>
            <w:vMerge/>
            <w:tcBorders>
              <w:left w:val="single" w:sz="4" w:space="0" w:color="auto"/>
              <w:bottom w:val="single" w:sz="4" w:space="0" w:color="auto"/>
              <w:right w:val="single" w:sz="4" w:space="0" w:color="auto"/>
            </w:tcBorders>
            <w:shd w:val="clear" w:color="auto" w:fill="9CC2E5" w:themeFill="accent1" w:themeFillTint="99"/>
          </w:tcPr>
          <w:p w14:paraId="7AB20E57" w14:textId="77777777"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3"/>
                <w:szCs w:val="23"/>
              </w:rPr>
            </w:pPr>
          </w:p>
        </w:tc>
        <w:tc>
          <w:tcPr>
            <w:tcW w:w="1960" w:type="dxa"/>
            <w:vMerge/>
            <w:tcBorders>
              <w:left w:val="single" w:sz="4" w:space="0" w:color="auto"/>
              <w:bottom w:val="single" w:sz="4" w:space="0" w:color="auto"/>
              <w:right w:val="single" w:sz="4" w:space="0" w:color="auto"/>
            </w:tcBorders>
            <w:shd w:val="clear" w:color="auto" w:fill="9CC2E5" w:themeFill="accent1" w:themeFillTint="99"/>
          </w:tcPr>
          <w:p w14:paraId="1BDD1AB7" w14:textId="77777777"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auto"/>
                <w:sz w:val="23"/>
                <w:szCs w:val="23"/>
              </w:rPr>
            </w:pPr>
          </w:p>
        </w:tc>
        <w:tc>
          <w:tcPr>
            <w:tcW w:w="2403"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C56A2BE" w14:textId="059649EB"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3"/>
                <w:szCs w:val="23"/>
              </w:rPr>
            </w:pPr>
            <w:r w:rsidRPr="009B3E18">
              <w:rPr>
                <w:rFonts w:asciiTheme="minorHAnsi" w:hAnsiTheme="minorHAnsi" w:cs="Arial"/>
                <w:b/>
                <w:bCs/>
                <w:color w:val="auto"/>
                <w:sz w:val="23"/>
                <w:szCs w:val="23"/>
              </w:rPr>
              <w:t>Who Receives and Confirms Products as Ordered; Notes Exceptions</w:t>
            </w:r>
          </w:p>
        </w:tc>
        <w:tc>
          <w:tcPr>
            <w:tcW w:w="227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2AE18B4" w14:textId="36A40C8A"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color w:val="auto"/>
                <w:sz w:val="23"/>
                <w:szCs w:val="23"/>
              </w:rPr>
            </w:pPr>
            <w:r w:rsidRPr="009B3E18">
              <w:rPr>
                <w:rFonts w:asciiTheme="minorHAnsi" w:hAnsiTheme="minorHAnsi" w:cs="Arial"/>
                <w:b/>
                <w:bCs/>
                <w:color w:val="auto"/>
                <w:sz w:val="23"/>
                <w:szCs w:val="23"/>
              </w:rPr>
              <w:t>Who confirms Products &amp; Prices, Adjusts for Exceptions, Enters into Payment System</w:t>
            </w:r>
          </w:p>
        </w:tc>
      </w:tr>
      <w:tr w:rsidR="009B3E18" w14:paraId="02D591FB" w14:textId="0B253F96" w:rsidTr="009B3E18">
        <w:trPr>
          <w:trHeight w:val="512"/>
        </w:trPr>
        <w:tc>
          <w:tcPr>
            <w:cnfStyle w:val="001000000000" w:firstRow="0" w:lastRow="0" w:firstColumn="1" w:lastColumn="0" w:oddVBand="0" w:evenVBand="0" w:oddHBand="0" w:evenHBand="0" w:firstRowFirstColumn="0" w:firstRowLastColumn="0" w:lastRowFirstColumn="0" w:lastRowLastColumn="0"/>
            <w:tcW w:w="504" w:type="dxa"/>
            <w:vMerge w:val="restart"/>
            <w:tcBorders>
              <w:top w:val="single" w:sz="4" w:space="0" w:color="auto"/>
            </w:tcBorders>
            <w:textDirection w:val="btLr"/>
          </w:tcPr>
          <w:p w14:paraId="4E40AC50" w14:textId="28348DFD" w:rsidR="009B3E18" w:rsidRPr="009B3E18" w:rsidRDefault="009B3E18" w:rsidP="009B3E18">
            <w:pPr>
              <w:pStyle w:val="Default"/>
              <w:ind w:left="113" w:right="113"/>
              <w:rPr>
                <w:rFonts w:asciiTheme="minorHAnsi" w:hAnsiTheme="minorHAnsi" w:cs="Arial"/>
                <w:i/>
                <w:color w:val="FF0000"/>
                <w:sz w:val="23"/>
                <w:szCs w:val="23"/>
              </w:rPr>
            </w:pPr>
            <w:r w:rsidRPr="009B3E18">
              <w:rPr>
                <w:rFonts w:asciiTheme="minorHAnsi" w:hAnsiTheme="minorHAnsi" w:cs="Arial"/>
                <w:i/>
                <w:color w:val="FF0000"/>
                <w:sz w:val="23"/>
                <w:szCs w:val="23"/>
              </w:rPr>
              <w:t>Examples</w:t>
            </w:r>
          </w:p>
        </w:tc>
        <w:tc>
          <w:tcPr>
            <w:tcW w:w="2454" w:type="dxa"/>
            <w:tcBorders>
              <w:top w:val="single" w:sz="4" w:space="0" w:color="auto"/>
            </w:tcBorders>
          </w:tcPr>
          <w:p w14:paraId="30D68A67" w14:textId="4DA82A65"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Vended Meals (lunch)</w:t>
            </w:r>
          </w:p>
        </w:tc>
        <w:tc>
          <w:tcPr>
            <w:tcW w:w="2339" w:type="dxa"/>
            <w:tcBorders>
              <w:top w:val="single" w:sz="4" w:space="0" w:color="auto"/>
            </w:tcBorders>
          </w:tcPr>
          <w:p w14:paraId="318867E3" w14:textId="2E0EC6BA"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ABC Catering</w:t>
            </w:r>
          </w:p>
        </w:tc>
        <w:tc>
          <w:tcPr>
            <w:tcW w:w="2109" w:type="dxa"/>
            <w:tcBorders>
              <w:top w:val="single" w:sz="4" w:space="0" w:color="auto"/>
            </w:tcBorders>
          </w:tcPr>
          <w:p w14:paraId="59063A78" w14:textId="0852816C"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Annual</w:t>
            </w:r>
          </w:p>
        </w:tc>
        <w:tc>
          <w:tcPr>
            <w:tcW w:w="1960" w:type="dxa"/>
            <w:tcBorders>
              <w:top w:val="single" w:sz="4" w:space="0" w:color="auto"/>
            </w:tcBorders>
          </w:tcPr>
          <w:p w14:paraId="5EFDE09D" w14:textId="2ADBDA45"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Small Purchase</w:t>
            </w:r>
          </w:p>
        </w:tc>
        <w:tc>
          <w:tcPr>
            <w:tcW w:w="2403" w:type="dxa"/>
            <w:tcBorders>
              <w:top w:val="single" w:sz="4" w:space="0" w:color="auto"/>
            </w:tcBorders>
          </w:tcPr>
          <w:p w14:paraId="4C9ECAC4" w14:textId="1CAD5C49"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Cook, Director</w:t>
            </w:r>
          </w:p>
        </w:tc>
        <w:tc>
          <w:tcPr>
            <w:tcW w:w="2271" w:type="dxa"/>
            <w:tcBorders>
              <w:top w:val="single" w:sz="4" w:space="0" w:color="auto"/>
            </w:tcBorders>
          </w:tcPr>
          <w:p w14:paraId="2F0526D9" w14:textId="756880FE"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Director</w:t>
            </w:r>
          </w:p>
        </w:tc>
      </w:tr>
      <w:tr w:rsidR="009B3E18" w14:paraId="191477E2" w14:textId="73B02600" w:rsidTr="009B3E18">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04" w:type="dxa"/>
            <w:vMerge/>
          </w:tcPr>
          <w:p w14:paraId="6BA4ECCC" w14:textId="77777777" w:rsidR="009B3E18" w:rsidRPr="009B3E18" w:rsidRDefault="009B3E18" w:rsidP="007016DA">
            <w:pPr>
              <w:pStyle w:val="Default"/>
              <w:rPr>
                <w:rFonts w:asciiTheme="minorHAnsi" w:hAnsiTheme="minorHAnsi" w:cs="Arial"/>
                <w:i/>
                <w:color w:val="FF0000"/>
                <w:sz w:val="23"/>
                <w:szCs w:val="23"/>
              </w:rPr>
            </w:pPr>
          </w:p>
        </w:tc>
        <w:tc>
          <w:tcPr>
            <w:tcW w:w="2454" w:type="dxa"/>
          </w:tcPr>
          <w:p w14:paraId="564DF651" w14:textId="62B238F7"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Bulk food items, supplies</w:t>
            </w:r>
          </w:p>
        </w:tc>
        <w:tc>
          <w:tcPr>
            <w:tcW w:w="2339" w:type="dxa"/>
          </w:tcPr>
          <w:p w14:paraId="07EF5ABF" w14:textId="06F87CB4"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ABC Wholesale Foods</w:t>
            </w:r>
          </w:p>
        </w:tc>
        <w:tc>
          <w:tcPr>
            <w:tcW w:w="2109" w:type="dxa"/>
          </w:tcPr>
          <w:p w14:paraId="0479094A" w14:textId="65CA5A2E"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Bi-weekly</w:t>
            </w:r>
          </w:p>
        </w:tc>
        <w:tc>
          <w:tcPr>
            <w:tcW w:w="1960" w:type="dxa"/>
          </w:tcPr>
          <w:p w14:paraId="3265FC54" w14:textId="5D65E929"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Small Purchase</w:t>
            </w:r>
          </w:p>
        </w:tc>
        <w:tc>
          <w:tcPr>
            <w:tcW w:w="2403" w:type="dxa"/>
          </w:tcPr>
          <w:p w14:paraId="0D8DEEF2" w14:textId="6B96C568"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 xml:space="preserve">Director, Cook </w:t>
            </w:r>
          </w:p>
        </w:tc>
        <w:tc>
          <w:tcPr>
            <w:tcW w:w="2271" w:type="dxa"/>
          </w:tcPr>
          <w:p w14:paraId="47AEBFAB" w14:textId="0F8DA53F" w:rsidR="009B3E18" w:rsidRP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Director</w:t>
            </w:r>
          </w:p>
        </w:tc>
      </w:tr>
      <w:tr w:rsidR="009B3E18" w14:paraId="0C02EC82" w14:textId="15FBCBBB" w:rsidTr="009B3E18">
        <w:trPr>
          <w:trHeight w:val="440"/>
        </w:trPr>
        <w:tc>
          <w:tcPr>
            <w:cnfStyle w:val="001000000000" w:firstRow="0" w:lastRow="0" w:firstColumn="1" w:lastColumn="0" w:oddVBand="0" w:evenVBand="0" w:oddHBand="0" w:evenHBand="0" w:firstRowFirstColumn="0" w:firstRowLastColumn="0" w:lastRowFirstColumn="0" w:lastRowLastColumn="0"/>
            <w:tcW w:w="504" w:type="dxa"/>
            <w:vMerge/>
          </w:tcPr>
          <w:p w14:paraId="68B7FC49" w14:textId="77777777" w:rsidR="009B3E18" w:rsidRPr="009B3E18" w:rsidRDefault="009B3E18" w:rsidP="007016DA">
            <w:pPr>
              <w:pStyle w:val="Default"/>
              <w:rPr>
                <w:rFonts w:asciiTheme="minorHAnsi" w:hAnsiTheme="minorHAnsi" w:cs="Arial"/>
                <w:i/>
                <w:color w:val="FF0000"/>
                <w:sz w:val="23"/>
                <w:szCs w:val="23"/>
              </w:rPr>
            </w:pPr>
          </w:p>
        </w:tc>
        <w:tc>
          <w:tcPr>
            <w:tcW w:w="2454" w:type="dxa"/>
          </w:tcPr>
          <w:p w14:paraId="4147D4E5" w14:textId="5A6A36D6"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Fresh Product, Infant Foods</w:t>
            </w:r>
          </w:p>
        </w:tc>
        <w:tc>
          <w:tcPr>
            <w:tcW w:w="2339" w:type="dxa"/>
          </w:tcPr>
          <w:p w14:paraId="7BBF2D14" w14:textId="4DD5B291"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Dollar Store, XYZ Mart, ABC Grocery</w:t>
            </w:r>
          </w:p>
        </w:tc>
        <w:tc>
          <w:tcPr>
            <w:tcW w:w="2109" w:type="dxa"/>
          </w:tcPr>
          <w:p w14:paraId="70315AF0" w14:textId="2A7DD776"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Weekly</w:t>
            </w:r>
          </w:p>
        </w:tc>
        <w:tc>
          <w:tcPr>
            <w:tcW w:w="1960" w:type="dxa"/>
          </w:tcPr>
          <w:p w14:paraId="307AA100" w14:textId="20B33D53"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Micro-Purchase</w:t>
            </w:r>
          </w:p>
        </w:tc>
        <w:tc>
          <w:tcPr>
            <w:tcW w:w="2403" w:type="dxa"/>
          </w:tcPr>
          <w:p w14:paraId="6B7F418F" w14:textId="16B2A7E2"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Cook, assistant Cook</w:t>
            </w:r>
          </w:p>
        </w:tc>
        <w:tc>
          <w:tcPr>
            <w:tcW w:w="2271" w:type="dxa"/>
          </w:tcPr>
          <w:p w14:paraId="77C378C8" w14:textId="612F8E75" w:rsidR="009B3E18" w:rsidRP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FF0000"/>
                <w:sz w:val="23"/>
                <w:szCs w:val="23"/>
              </w:rPr>
            </w:pPr>
            <w:r w:rsidRPr="009B3E18">
              <w:rPr>
                <w:rFonts w:asciiTheme="minorHAnsi" w:hAnsiTheme="minorHAnsi" w:cs="Arial"/>
                <w:i/>
                <w:color w:val="FF0000"/>
                <w:sz w:val="23"/>
                <w:szCs w:val="23"/>
              </w:rPr>
              <w:t>Business Manager</w:t>
            </w:r>
          </w:p>
        </w:tc>
      </w:tr>
      <w:tr w:rsidR="009B3E18" w14:paraId="1D1755B2" w14:textId="20FD852C" w:rsidTr="009B3E1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958" w:type="dxa"/>
            <w:gridSpan w:val="2"/>
          </w:tcPr>
          <w:p w14:paraId="6737FDE2" w14:textId="77777777" w:rsidR="009B3E18" w:rsidRDefault="009B3E18" w:rsidP="007016DA">
            <w:pPr>
              <w:pStyle w:val="Default"/>
              <w:rPr>
                <w:rFonts w:asciiTheme="minorHAnsi" w:hAnsiTheme="minorHAnsi" w:cs="Arial"/>
                <w:color w:val="auto"/>
                <w:sz w:val="23"/>
                <w:szCs w:val="23"/>
              </w:rPr>
            </w:pPr>
          </w:p>
        </w:tc>
        <w:tc>
          <w:tcPr>
            <w:tcW w:w="2339" w:type="dxa"/>
          </w:tcPr>
          <w:p w14:paraId="6A13ABF4"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109" w:type="dxa"/>
          </w:tcPr>
          <w:p w14:paraId="0FB89C37"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1960" w:type="dxa"/>
          </w:tcPr>
          <w:p w14:paraId="384DA506"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403" w:type="dxa"/>
          </w:tcPr>
          <w:p w14:paraId="15C0B61E"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271" w:type="dxa"/>
          </w:tcPr>
          <w:p w14:paraId="38EAADD8"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r>
      <w:tr w:rsidR="009B3E18" w14:paraId="59092C96" w14:textId="1E1C0E8A" w:rsidTr="009B3E18">
        <w:trPr>
          <w:trHeight w:val="530"/>
        </w:trPr>
        <w:tc>
          <w:tcPr>
            <w:cnfStyle w:val="001000000000" w:firstRow="0" w:lastRow="0" w:firstColumn="1" w:lastColumn="0" w:oddVBand="0" w:evenVBand="0" w:oddHBand="0" w:evenHBand="0" w:firstRowFirstColumn="0" w:firstRowLastColumn="0" w:lastRowFirstColumn="0" w:lastRowLastColumn="0"/>
            <w:tcW w:w="2958" w:type="dxa"/>
            <w:gridSpan w:val="2"/>
          </w:tcPr>
          <w:p w14:paraId="233F5B5E" w14:textId="77777777" w:rsidR="009B3E18" w:rsidRDefault="009B3E18" w:rsidP="007016DA">
            <w:pPr>
              <w:pStyle w:val="Default"/>
              <w:rPr>
                <w:rFonts w:asciiTheme="minorHAnsi" w:hAnsiTheme="minorHAnsi" w:cs="Arial"/>
                <w:color w:val="auto"/>
                <w:sz w:val="23"/>
                <w:szCs w:val="23"/>
              </w:rPr>
            </w:pPr>
          </w:p>
        </w:tc>
        <w:tc>
          <w:tcPr>
            <w:tcW w:w="2339" w:type="dxa"/>
          </w:tcPr>
          <w:p w14:paraId="50A0E67C"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109" w:type="dxa"/>
          </w:tcPr>
          <w:p w14:paraId="47B70BDF"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1960" w:type="dxa"/>
          </w:tcPr>
          <w:p w14:paraId="544F4845"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403" w:type="dxa"/>
          </w:tcPr>
          <w:p w14:paraId="00946C3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271" w:type="dxa"/>
          </w:tcPr>
          <w:p w14:paraId="35667A28"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r>
      <w:tr w:rsidR="009B3E18" w14:paraId="65780E0D" w14:textId="376928F3" w:rsidTr="009B3E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50005AD2" w14:textId="77777777" w:rsidR="009B3E18" w:rsidRDefault="009B3E18" w:rsidP="007016DA">
            <w:pPr>
              <w:pStyle w:val="Default"/>
              <w:rPr>
                <w:rFonts w:asciiTheme="minorHAnsi" w:hAnsiTheme="minorHAnsi" w:cs="Arial"/>
                <w:color w:val="auto"/>
                <w:sz w:val="23"/>
                <w:szCs w:val="23"/>
              </w:rPr>
            </w:pPr>
          </w:p>
        </w:tc>
        <w:tc>
          <w:tcPr>
            <w:tcW w:w="2339" w:type="dxa"/>
          </w:tcPr>
          <w:p w14:paraId="38A917E9"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109" w:type="dxa"/>
          </w:tcPr>
          <w:p w14:paraId="4A071585"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1960" w:type="dxa"/>
          </w:tcPr>
          <w:p w14:paraId="0CD15AEC"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403" w:type="dxa"/>
          </w:tcPr>
          <w:p w14:paraId="5699CDC6"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271" w:type="dxa"/>
          </w:tcPr>
          <w:p w14:paraId="5854B2A4"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r>
      <w:tr w:rsidR="009B3E18" w14:paraId="006D18FF" w14:textId="4456188B" w:rsidTr="009B3E18">
        <w:trPr>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49C002DB" w14:textId="77777777" w:rsidR="009B3E18" w:rsidRDefault="009B3E18" w:rsidP="007016DA">
            <w:pPr>
              <w:pStyle w:val="Default"/>
              <w:rPr>
                <w:rFonts w:asciiTheme="minorHAnsi" w:hAnsiTheme="minorHAnsi" w:cs="Arial"/>
                <w:color w:val="auto"/>
                <w:sz w:val="23"/>
                <w:szCs w:val="23"/>
              </w:rPr>
            </w:pPr>
          </w:p>
        </w:tc>
        <w:tc>
          <w:tcPr>
            <w:tcW w:w="2339" w:type="dxa"/>
          </w:tcPr>
          <w:p w14:paraId="663A683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109" w:type="dxa"/>
          </w:tcPr>
          <w:p w14:paraId="69BE06CF"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1960" w:type="dxa"/>
          </w:tcPr>
          <w:p w14:paraId="3A182FC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403" w:type="dxa"/>
          </w:tcPr>
          <w:p w14:paraId="4CEECE4C"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271" w:type="dxa"/>
          </w:tcPr>
          <w:p w14:paraId="35F8539B"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r>
      <w:tr w:rsidR="009B3E18" w14:paraId="7BF19A7C" w14:textId="77777777" w:rsidTr="009B3E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1F996CC3" w14:textId="77777777" w:rsidR="009B3E18" w:rsidRDefault="009B3E18" w:rsidP="007016DA">
            <w:pPr>
              <w:pStyle w:val="Default"/>
              <w:rPr>
                <w:rFonts w:asciiTheme="minorHAnsi" w:hAnsiTheme="minorHAnsi" w:cs="Arial"/>
                <w:color w:val="auto"/>
                <w:sz w:val="23"/>
                <w:szCs w:val="23"/>
              </w:rPr>
            </w:pPr>
          </w:p>
        </w:tc>
        <w:tc>
          <w:tcPr>
            <w:tcW w:w="2339" w:type="dxa"/>
          </w:tcPr>
          <w:p w14:paraId="5BEE3E58"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109" w:type="dxa"/>
          </w:tcPr>
          <w:p w14:paraId="5DDA9713"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1960" w:type="dxa"/>
          </w:tcPr>
          <w:p w14:paraId="25E29D54"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403" w:type="dxa"/>
          </w:tcPr>
          <w:p w14:paraId="01BA68CD"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271" w:type="dxa"/>
          </w:tcPr>
          <w:p w14:paraId="6753264F"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r>
      <w:tr w:rsidR="009B3E18" w14:paraId="3B6ECFF8" w14:textId="77777777" w:rsidTr="009B3E18">
        <w:trPr>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26F43774" w14:textId="77777777" w:rsidR="009B3E18" w:rsidRDefault="009B3E18" w:rsidP="007016DA">
            <w:pPr>
              <w:pStyle w:val="Default"/>
              <w:rPr>
                <w:rFonts w:asciiTheme="minorHAnsi" w:hAnsiTheme="minorHAnsi" w:cs="Arial"/>
                <w:color w:val="auto"/>
                <w:sz w:val="23"/>
                <w:szCs w:val="23"/>
              </w:rPr>
            </w:pPr>
          </w:p>
        </w:tc>
        <w:tc>
          <w:tcPr>
            <w:tcW w:w="2339" w:type="dxa"/>
          </w:tcPr>
          <w:p w14:paraId="0200139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109" w:type="dxa"/>
          </w:tcPr>
          <w:p w14:paraId="57FD49E5"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1960" w:type="dxa"/>
          </w:tcPr>
          <w:p w14:paraId="2B08CA8F"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403" w:type="dxa"/>
          </w:tcPr>
          <w:p w14:paraId="0B4F9DCE"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271" w:type="dxa"/>
          </w:tcPr>
          <w:p w14:paraId="086590C0"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r>
      <w:tr w:rsidR="009B3E18" w14:paraId="469D1B95" w14:textId="77777777" w:rsidTr="009B3E1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32986E80" w14:textId="77777777" w:rsidR="009B3E18" w:rsidRDefault="009B3E18" w:rsidP="007016DA">
            <w:pPr>
              <w:pStyle w:val="Default"/>
              <w:rPr>
                <w:rFonts w:asciiTheme="minorHAnsi" w:hAnsiTheme="minorHAnsi" w:cs="Arial"/>
                <w:color w:val="auto"/>
                <w:sz w:val="23"/>
                <w:szCs w:val="23"/>
              </w:rPr>
            </w:pPr>
          </w:p>
        </w:tc>
        <w:tc>
          <w:tcPr>
            <w:tcW w:w="2339" w:type="dxa"/>
          </w:tcPr>
          <w:p w14:paraId="1CD3F31A"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109" w:type="dxa"/>
          </w:tcPr>
          <w:p w14:paraId="0A21F4AE"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1960" w:type="dxa"/>
          </w:tcPr>
          <w:p w14:paraId="53B46E95"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403" w:type="dxa"/>
          </w:tcPr>
          <w:p w14:paraId="4C032CE2"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c>
          <w:tcPr>
            <w:tcW w:w="2271" w:type="dxa"/>
          </w:tcPr>
          <w:p w14:paraId="30DDC361" w14:textId="77777777" w:rsidR="009B3E18" w:rsidRDefault="009B3E18" w:rsidP="007016D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3"/>
                <w:szCs w:val="23"/>
              </w:rPr>
            </w:pPr>
          </w:p>
        </w:tc>
      </w:tr>
      <w:tr w:rsidR="009B3E18" w14:paraId="5A4DA188" w14:textId="77777777" w:rsidTr="009B3E18">
        <w:trPr>
          <w:trHeight w:val="620"/>
        </w:trPr>
        <w:tc>
          <w:tcPr>
            <w:cnfStyle w:val="001000000000" w:firstRow="0" w:lastRow="0" w:firstColumn="1" w:lastColumn="0" w:oddVBand="0" w:evenVBand="0" w:oddHBand="0" w:evenHBand="0" w:firstRowFirstColumn="0" w:firstRowLastColumn="0" w:lastRowFirstColumn="0" w:lastRowLastColumn="0"/>
            <w:tcW w:w="2958" w:type="dxa"/>
            <w:gridSpan w:val="2"/>
          </w:tcPr>
          <w:p w14:paraId="14C6C3BD" w14:textId="77777777" w:rsidR="009B3E18" w:rsidRDefault="009B3E18" w:rsidP="007016DA">
            <w:pPr>
              <w:pStyle w:val="Default"/>
              <w:rPr>
                <w:rFonts w:asciiTheme="minorHAnsi" w:hAnsiTheme="minorHAnsi" w:cs="Arial"/>
                <w:color w:val="auto"/>
                <w:sz w:val="23"/>
                <w:szCs w:val="23"/>
              </w:rPr>
            </w:pPr>
          </w:p>
        </w:tc>
        <w:tc>
          <w:tcPr>
            <w:tcW w:w="2339" w:type="dxa"/>
          </w:tcPr>
          <w:p w14:paraId="284FF5DD"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109" w:type="dxa"/>
          </w:tcPr>
          <w:p w14:paraId="1E97EEB6"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1960" w:type="dxa"/>
          </w:tcPr>
          <w:p w14:paraId="45AD8446"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403" w:type="dxa"/>
          </w:tcPr>
          <w:p w14:paraId="2CB84833"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c>
          <w:tcPr>
            <w:tcW w:w="2271" w:type="dxa"/>
          </w:tcPr>
          <w:p w14:paraId="34B68D0B" w14:textId="77777777" w:rsidR="009B3E18" w:rsidRDefault="009B3E18" w:rsidP="007016D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3"/>
                <w:szCs w:val="23"/>
              </w:rPr>
            </w:pPr>
          </w:p>
        </w:tc>
      </w:tr>
    </w:tbl>
    <w:p w14:paraId="6988EC0B" w14:textId="77777777" w:rsidR="00520524" w:rsidRDefault="00520524" w:rsidP="007016DA">
      <w:pPr>
        <w:pStyle w:val="Default"/>
        <w:rPr>
          <w:rFonts w:asciiTheme="minorHAnsi" w:hAnsiTheme="minorHAnsi" w:cs="Arial"/>
          <w:color w:val="auto"/>
          <w:sz w:val="23"/>
          <w:szCs w:val="23"/>
        </w:rPr>
        <w:sectPr w:rsidR="00520524" w:rsidSect="00520524">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3D04DE6" w14:textId="77777777" w:rsidR="00EF0BF2" w:rsidRPr="00EF0BF2" w:rsidRDefault="00EF0BF2" w:rsidP="00EF0BF2">
      <w:pPr>
        <w:pStyle w:val="Default"/>
        <w:rPr>
          <w:rFonts w:asciiTheme="minorHAnsi" w:hAnsiTheme="minorHAnsi" w:cs="Arial"/>
          <w:b/>
          <w:color w:val="auto"/>
          <w:sz w:val="28"/>
          <w:szCs w:val="28"/>
        </w:rPr>
      </w:pPr>
      <w:r w:rsidRPr="00EF0BF2">
        <w:rPr>
          <w:rFonts w:asciiTheme="minorHAnsi" w:hAnsiTheme="minorHAnsi" w:cs="Arial"/>
          <w:b/>
          <w:color w:val="auto"/>
          <w:sz w:val="28"/>
          <w:szCs w:val="28"/>
        </w:rPr>
        <w:lastRenderedPageBreak/>
        <w:t>Small/Minority Businesses &amp; Women Owned Businesses</w:t>
      </w:r>
    </w:p>
    <w:p w14:paraId="194975EE" w14:textId="77777777" w:rsidR="00EF0BF2" w:rsidRPr="00EF0BF2" w:rsidRDefault="00EF0BF2" w:rsidP="00EF0BF2">
      <w:pPr>
        <w:pStyle w:val="Default"/>
        <w:rPr>
          <w:rFonts w:asciiTheme="minorHAnsi" w:hAnsiTheme="minorHAnsi" w:cs="Arial"/>
          <w:b/>
          <w:color w:val="auto"/>
          <w:sz w:val="23"/>
          <w:szCs w:val="23"/>
        </w:rPr>
      </w:pPr>
    </w:p>
    <w:p w14:paraId="323DEB3A" w14:textId="77777777" w:rsidR="00EF0BF2" w:rsidRPr="007016DA" w:rsidRDefault="00EF0BF2" w:rsidP="00EF0BF2">
      <w:pPr>
        <w:pStyle w:val="Default"/>
        <w:rPr>
          <w:rFonts w:asciiTheme="minorHAnsi" w:hAnsiTheme="minorHAnsi" w:cs="Arial"/>
          <w:color w:val="auto"/>
          <w:sz w:val="23"/>
          <w:szCs w:val="23"/>
        </w:rPr>
      </w:pPr>
      <w:r w:rsidRPr="007016DA">
        <w:rPr>
          <w:rFonts w:asciiTheme="minorHAnsi" w:hAnsiTheme="minorHAnsi" w:cs="Arial"/>
          <w:color w:val="auto"/>
          <w:sz w:val="23"/>
          <w:szCs w:val="23"/>
        </w:rPr>
        <w:t>The following steps will be taken when conducting purchasing activities supported by Child Nutrition Program Funds:</w:t>
      </w:r>
    </w:p>
    <w:p w14:paraId="0C75D9A7" w14:textId="77777777" w:rsidR="00EF0BF2" w:rsidRPr="007016DA" w:rsidRDefault="00EF0BF2" w:rsidP="00EF0BF2">
      <w:pPr>
        <w:pStyle w:val="Default"/>
        <w:rPr>
          <w:rFonts w:asciiTheme="minorHAnsi" w:hAnsiTheme="minorHAnsi" w:cs="Arial"/>
          <w:color w:val="auto"/>
          <w:sz w:val="23"/>
          <w:szCs w:val="23"/>
        </w:rPr>
      </w:pPr>
    </w:p>
    <w:p w14:paraId="202B9D62" w14:textId="525675D5" w:rsidR="00EF0BF2"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Placing qualified small and minority businesses and women's business enterprises on solicitation lists;</w:t>
      </w:r>
    </w:p>
    <w:p w14:paraId="4441778B" w14:textId="3198448E" w:rsidR="00EF0BF2"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Assuring that small and minority businesses, and women's business enterprises are solicited whenever they are potential sources;</w:t>
      </w:r>
    </w:p>
    <w:p w14:paraId="293C8BC0" w14:textId="77777777" w:rsidR="008C6001"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Dividing total requirements, when economically feasible, into smaller tasks or quantities to permit maximum participation by small and minority businesses, an</w:t>
      </w:r>
      <w:r w:rsidR="008C6001" w:rsidRPr="008C6001">
        <w:rPr>
          <w:rFonts w:cs="Arial"/>
          <w:sz w:val="23"/>
          <w:szCs w:val="23"/>
        </w:rPr>
        <w:t>d women's business enterprises;</w:t>
      </w:r>
    </w:p>
    <w:p w14:paraId="28FE75DA" w14:textId="67079719" w:rsidR="00EF0BF2"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Establishing delivery schedules, where the requirement permits, which encourage participation by small and minority businesses, and women's business enterprises;</w:t>
      </w:r>
    </w:p>
    <w:p w14:paraId="44FBE704" w14:textId="72573789" w:rsidR="00EF0BF2" w:rsidRPr="008C6001" w:rsidRDefault="00EF0BF2" w:rsidP="008C6001">
      <w:pPr>
        <w:pStyle w:val="ListParagraph"/>
        <w:numPr>
          <w:ilvl w:val="0"/>
          <w:numId w:val="50"/>
        </w:numPr>
        <w:spacing w:after="0" w:line="240" w:lineRule="auto"/>
        <w:rPr>
          <w:rFonts w:cs="Arial"/>
          <w:sz w:val="23"/>
          <w:szCs w:val="23"/>
        </w:rPr>
      </w:pPr>
      <w:r w:rsidRPr="008C6001">
        <w:rPr>
          <w:rFonts w:cs="Arial"/>
          <w:sz w:val="23"/>
          <w:szCs w:val="23"/>
        </w:rPr>
        <w:t>Using the services and assistance, as appropriate, of such organizations as the Small Business Administration and the Minority Business Development Agency of the Department of Commerce; and</w:t>
      </w:r>
    </w:p>
    <w:p w14:paraId="3D80B3A3" w14:textId="5B0D85A3" w:rsidR="00EF0BF2" w:rsidRPr="00563632" w:rsidRDefault="00EF0BF2" w:rsidP="007016DA">
      <w:pPr>
        <w:pStyle w:val="ListParagraph"/>
        <w:numPr>
          <w:ilvl w:val="0"/>
          <w:numId w:val="50"/>
        </w:numPr>
        <w:spacing w:after="0" w:line="240" w:lineRule="auto"/>
        <w:rPr>
          <w:rFonts w:cs="Arial"/>
          <w:sz w:val="23"/>
          <w:szCs w:val="23"/>
        </w:rPr>
      </w:pPr>
      <w:r w:rsidRPr="008C6001">
        <w:rPr>
          <w:rFonts w:cs="Arial"/>
          <w:sz w:val="23"/>
          <w:szCs w:val="23"/>
        </w:rPr>
        <w:t>Requiring the prime contractor, if subcontracts are to be let, to take the affirmative steps listed in paragraphs (1) through (5) of this section.</w:t>
      </w:r>
    </w:p>
    <w:p w14:paraId="3ACBC0C6" w14:textId="77777777" w:rsidR="00EF0BF2" w:rsidRPr="00EF0BF2" w:rsidRDefault="00EF0BF2" w:rsidP="007016DA">
      <w:pPr>
        <w:pStyle w:val="Default"/>
        <w:rPr>
          <w:rFonts w:asciiTheme="minorHAnsi" w:hAnsiTheme="minorHAnsi" w:cs="Arial"/>
          <w:color w:val="auto"/>
          <w:sz w:val="28"/>
          <w:szCs w:val="28"/>
        </w:rPr>
      </w:pPr>
    </w:p>
    <w:p w14:paraId="70CB39B2" w14:textId="6CE5063D" w:rsidR="009B792E" w:rsidRDefault="002A56AE" w:rsidP="007016DA">
      <w:pPr>
        <w:pStyle w:val="Default"/>
        <w:rPr>
          <w:rFonts w:asciiTheme="minorHAnsi" w:hAnsiTheme="minorHAnsi" w:cs="Arial"/>
          <w:b/>
          <w:color w:val="auto"/>
          <w:sz w:val="28"/>
          <w:szCs w:val="28"/>
        </w:rPr>
      </w:pPr>
      <w:r>
        <w:rPr>
          <w:rFonts w:asciiTheme="minorHAnsi" w:hAnsiTheme="minorHAnsi" w:cs="Arial"/>
          <w:b/>
          <w:color w:val="auto"/>
          <w:sz w:val="28"/>
          <w:szCs w:val="28"/>
        </w:rPr>
        <w:t>Buy American</w:t>
      </w:r>
    </w:p>
    <w:p w14:paraId="1302E7DA" w14:textId="77777777" w:rsidR="006B60AF" w:rsidRDefault="006B60AF" w:rsidP="006B60AF">
      <w:pPr>
        <w:pStyle w:val="Default"/>
        <w:rPr>
          <w:rFonts w:asciiTheme="minorHAnsi" w:hAnsiTheme="minorHAnsi" w:cs="Arial"/>
          <w:b/>
          <w:color w:val="auto"/>
          <w:sz w:val="28"/>
          <w:szCs w:val="28"/>
        </w:rPr>
      </w:pPr>
    </w:p>
    <w:p w14:paraId="011BD525" w14:textId="77777777" w:rsidR="00F72AFE" w:rsidRDefault="006B60AF" w:rsidP="006B60AF">
      <w:pPr>
        <w:pStyle w:val="Default"/>
        <w:rPr>
          <w:rFonts w:asciiTheme="minorHAnsi" w:hAnsiTheme="minorHAnsi" w:cs="Arial"/>
          <w:color w:val="auto"/>
          <w:sz w:val="23"/>
          <w:szCs w:val="23"/>
        </w:rPr>
      </w:pPr>
      <w:r w:rsidRPr="00F56BAD">
        <w:rPr>
          <w:rFonts w:asciiTheme="minorHAnsi" w:hAnsiTheme="minorHAnsi" w:cs="Arial"/>
          <w:color w:val="auto"/>
          <w:sz w:val="23"/>
          <w:szCs w:val="23"/>
        </w:rPr>
        <w:t xml:space="preserve">When purchasing commercial food products to be served in the Federally funded child nutrition programs, </w:t>
      </w:r>
      <w:r w:rsidRPr="00F56BAD">
        <w:rPr>
          <w:rFonts w:asciiTheme="minorHAnsi" w:hAnsiTheme="minorHAnsi" w:cs="Arial"/>
          <w:color w:val="auto"/>
          <w:sz w:val="23"/>
          <w:szCs w:val="23"/>
          <w:highlight w:val="yellow"/>
        </w:rPr>
        <w:t>Sponsor name</w:t>
      </w:r>
      <w:r>
        <w:rPr>
          <w:rFonts w:asciiTheme="minorHAnsi" w:hAnsiTheme="minorHAnsi" w:cs="Arial"/>
          <w:color w:val="auto"/>
          <w:sz w:val="23"/>
          <w:szCs w:val="23"/>
        </w:rPr>
        <w:t xml:space="preserve"> shall ensure that, to the maximum extent practicable, all items purchased are domestic commodities or products. For all procurement transactions for food when funds are used from the nonprofit food service account, whether directly by </w:t>
      </w:r>
      <w:r w:rsidRPr="001753D7">
        <w:rPr>
          <w:rFonts w:asciiTheme="minorHAnsi" w:hAnsiTheme="minorHAnsi" w:cs="Arial"/>
          <w:color w:val="auto"/>
          <w:sz w:val="23"/>
          <w:szCs w:val="23"/>
          <w:highlight w:val="yellow"/>
        </w:rPr>
        <w:t>Sponsor name</w:t>
      </w:r>
      <w:r>
        <w:rPr>
          <w:rFonts w:asciiTheme="minorHAnsi" w:hAnsiTheme="minorHAnsi" w:cs="Arial"/>
          <w:color w:val="auto"/>
          <w:sz w:val="23"/>
          <w:szCs w:val="23"/>
        </w:rPr>
        <w:t xml:space="preserve"> or on its behalf, procurement transactions will comply with the Buy American provision of Federal regulations, found at </w:t>
      </w:r>
      <w:r w:rsidRPr="0062603C">
        <w:rPr>
          <w:rFonts w:asciiTheme="minorHAnsi" w:hAnsiTheme="minorHAnsi" w:cs="Arial"/>
          <w:color w:val="auto"/>
          <w:sz w:val="23"/>
          <w:szCs w:val="23"/>
        </w:rPr>
        <w:t>7 CFR 210.21(d)</w:t>
      </w:r>
      <w:r>
        <w:rPr>
          <w:rFonts w:asciiTheme="minorHAnsi" w:hAnsiTheme="minorHAnsi" w:cs="Arial"/>
          <w:color w:val="auto"/>
          <w:sz w:val="23"/>
          <w:szCs w:val="23"/>
        </w:rPr>
        <w:t>, by including domestic requirements in all procurement solicitations and contracts.</w:t>
      </w:r>
    </w:p>
    <w:p w14:paraId="7B4555DF" w14:textId="77777777" w:rsidR="00F72AFE" w:rsidRDefault="00F72AFE" w:rsidP="006B60AF">
      <w:pPr>
        <w:pStyle w:val="Default"/>
        <w:rPr>
          <w:rFonts w:asciiTheme="minorHAnsi" w:hAnsiTheme="minorHAnsi" w:cs="Arial"/>
          <w:color w:val="auto"/>
          <w:sz w:val="23"/>
          <w:szCs w:val="23"/>
        </w:rPr>
      </w:pPr>
    </w:p>
    <w:p w14:paraId="7185556F" w14:textId="23CC9A3A" w:rsidR="006B60AF" w:rsidRPr="00F56BAD" w:rsidRDefault="006B60AF" w:rsidP="006B60AF">
      <w:pPr>
        <w:pStyle w:val="Default"/>
        <w:rPr>
          <w:rFonts w:asciiTheme="minorHAnsi" w:hAnsiTheme="minorHAnsi" w:cs="Arial"/>
          <w:color w:val="auto"/>
          <w:sz w:val="23"/>
          <w:szCs w:val="23"/>
        </w:rPr>
      </w:pPr>
      <w:r>
        <w:rPr>
          <w:rFonts w:asciiTheme="minorHAnsi" w:hAnsiTheme="minorHAnsi" w:cs="Arial"/>
          <w:color w:val="auto"/>
          <w:sz w:val="23"/>
          <w:szCs w:val="23"/>
        </w:rPr>
        <w:t xml:space="preserve"> </w:t>
      </w:r>
      <w:r w:rsidR="00F72AFE" w:rsidRPr="00F72AFE">
        <w:rPr>
          <w:rFonts w:asciiTheme="minorHAnsi" w:hAnsiTheme="minorHAnsi" w:cs="Arial"/>
          <w:color w:val="auto"/>
          <w:sz w:val="23"/>
          <w:szCs w:val="23"/>
        </w:rPr>
        <w:t>A “domestic product” is defined as an agricultural commodity or product that is produced or processed in the United States (U.S.) (including Guam, American Samoa, Virgin Islands, Puerto Rico, and the Northern Mariana Islands), using substantial agricultural commodities that are domestic. “Substantial” means that over 51 percent of the final processed product consists of agricultural commodities that were grown domestically.</w:t>
      </w:r>
    </w:p>
    <w:p w14:paraId="7E0C1B79" w14:textId="37E97A3A" w:rsidR="009B792E" w:rsidRPr="008960E1" w:rsidRDefault="009B792E" w:rsidP="009B792E">
      <w:pPr>
        <w:ind w:left="720" w:hanging="360"/>
        <w:rPr>
          <w:rFonts w:cstheme="minorHAnsi"/>
          <w:sz w:val="23"/>
          <w:szCs w:val="23"/>
        </w:rPr>
      </w:pPr>
    </w:p>
    <w:p w14:paraId="3186E9BF" w14:textId="77777777" w:rsidR="009B792E" w:rsidRPr="008960E1" w:rsidRDefault="009B792E" w:rsidP="006B60AF">
      <w:pPr>
        <w:rPr>
          <w:rFonts w:cstheme="minorHAnsi"/>
          <w:sz w:val="23"/>
          <w:szCs w:val="23"/>
        </w:rPr>
      </w:pPr>
      <w:r w:rsidRPr="008960E1">
        <w:rPr>
          <w:rFonts w:cstheme="minorHAnsi"/>
          <w:b/>
          <w:bCs/>
          <w:sz w:val="23"/>
          <w:szCs w:val="23"/>
        </w:rPr>
        <w:t xml:space="preserve">Limited exceptions to the Buy American provision. </w:t>
      </w:r>
      <w:r w:rsidRPr="008960E1">
        <w:rPr>
          <w:rFonts w:cstheme="minorHAnsi"/>
          <w:sz w:val="23"/>
          <w:szCs w:val="23"/>
        </w:rPr>
        <w:t xml:space="preserve">There are limited exceptions to the Buy American provision which allow for the purchase of foods not meeting the “domestic” standard as described above (i.e., “non-domestic”) in circumstances when use of domestic foods is truly not practicable. These exceptions, as determined by the </w:t>
      </w:r>
      <w:r w:rsidRPr="00F72AFE">
        <w:rPr>
          <w:rFonts w:cstheme="minorHAnsi"/>
          <w:sz w:val="23"/>
          <w:szCs w:val="23"/>
          <w:highlight w:val="yellow"/>
          <w:u w:val="single"/>
        </w:rPr>
        <w:fldChar w:fldCharType="begin">
          <w:ffData>
            <w:name w:val="Text9"/>
            <w:enabled/>
            <w:calcOnExit w:val="0"/>
            <w:textInput>
              <w:default w:val="Title of Person"/>
            </w:textInput>
          </w:ffData>
        </w:fldChar>
      </w:r>
      <w:r w:rsidRPr="00F72AFE">
        <w:rPr>
          <w:rFonts w:cstheme="minorHAnsi"/>
          <w:sz w:val="23"/>
          <w:szCs w:val="23"/>
          <w:highlight w:val="yellow"/>
          <w:u w:val="single"/>
        </w:rPr>
        <w:instrText xml:space="preserve"> FORMTEXT </w:instrText>
      </w:r>
      <w:r w:rsidRPr="00F72AFE">
        <w:rPr>
          <w:rFonts w:cstheme="minorHAnsi"/>
          <w:sz w:val="23"/>
          <w:szCs w:val="23"/>
          <w:highlight w:val="yellow"/>
          <w:u w:val="single"/>
        </w:rPr>
      </w:r>
      <w:r w:rsidRPr="00F72AFE">
        <w:rPr>
          <w:rFonts w:cstheme="minorHAnsi"/>
          <w:sz w:val="23"/>
          <w:szCs w:val="23"/>
          <w:highlight w:val="yellow"/>
          <w:u w:val="single"/>
        </w:rPr>
        <w:fldChar w:fldCharType="separate"/>
      </w:r>
      <w:r w:rsidRPr="00F72AFE">
        <w:rPr>
          <w:rFonts w:cstheme="minorHAnsi"/>
          <w:sz w:val="23"/>
          <w:szCs w:val="23"/>
          <w:highlight w:val="yellow"/>
          <w:u w:val="single"/>
        </w:rPr>
        <w:t>Title of Person</w:t>
      </w:r>
      <w:r w:rsidRPr="00F72AFE">
        <w:rPr>
          <w:rFonts w:cstheme="minorHAnsi"/>
          <w:sz w:val="23"/>
          <w:szCs w:val="23"/>
          <w:highlight w:val="yellow"/>
        </w:rPr>
        <w:fldChar w:fldCharType="end"/>
      </w:r>
      <w:r w:rsidRPr="008960E1">
        <w:rPr>
          <w:rFonts w:cstheme="minorHAnsi"/>
          <w:sz w:val="23"/>
          <w:szCs w:val="23"/>
        </w:rPr>
        <w:t xml:space="preserve">, are: </w:t>
      </w:r>
    </w:p>
    <w:p w14:paraId="1FC20773" w14:textId="77777777" w:rsidR="009B792E" w:rsidRPr="008960E1" w:rsidRDefault="009B792E" w:rsidP="009B792E">
      <w:pPr>
        <w:ind w:left="1080" w:hanging="360"/>
        <w:rPr>
          <w:rFonts w:cstheme="minorHAnsi"/>
          <w:sz w:val="23"/>
          <w:szCs w:val="23"/>
        </w:rPr>
      </w:pPr>
      <w:r w:rsidRPr="008960E1">
        <w:rPr>
          <w:rFonts w:cstheme="minorHAnsi"/>
          <w:sz w:val="23"/>
          <w:szCs w:val="23"/>
        </w:rPr>
        <w:t xml:space="preserve">• The product is not produced or manufactured in the U.S. in sufficient and reasonably available quantities of a satisfactory quality; or </w:t>
      </w:r>
    </w:p>
    <w:p w14:paraId="71A4900E" w14:textId="77777777" w:rsidR="009B792E" w:rsidRPr="008960E1" w:rsidRDefault="009B792E" w:rsidP="009B792E">
      <w:pPr>
        <w:ind w:left="1080" w:hanging="360"/>
        <w:rPr>
          <w:rFonts w:cstheme="minorHAnsi"/>
          <w:sz w:val="23"/>
          <w:szCs w:val="23"/>
        </w:rPr>
      </w:pPr>
      <w:r w:rsidRPr="008960E1">
        <w:rPr>
          <w:rFonts w:cstheme="minorHAnsi"/>
          <w:sz w:val="23"/>
          <w:szCs w:val="23"/>
        </w:rPr>
        <w:lastRenderedPageBreak/>
        <w:t xml:space="preserve">• Competitive bids reveal the costs of a U.S. product are significantly higher than the non-domestic product. </w:t>
      </w:r>
    </w:p>
    <w:p w14:paraId="51375BA7" w14:textId="7F779191" w:rsidR="009B792E" w:rsidRPr="008960E1" w:rsidRDefault="009B792E" w:rsidP="00F72AFE">
      <w:pPr>
        <w:rPr>
          <w:rFonts w:cstheme="minorHAnsi"/>
          <w:sz w:val="23"/>
          <w:szCs w:val="23"/>
        </w:rPr>
      </w:pPr>
      <w:r w:rsidRPr="008960E1">
        <w:rPr>
          <w:rFonts w:cstheme="minorHAnsi"/>
          <w:b/>
          <w:bCs/>
          <w:sz w:val="23"/>
          <w:szCs w:val="23"/>
        </w:rPr>
        <w:t xml:space="preserve">Compliance with, and monitoring of, the Buy American provision. </w:t>
      </w:r>
      <w:r w:rsidRPr="008960E1">
        <w:rPr>
          <w:rFonts w:cstheme="minorHAnsi"/>
          <w:sz w:val="23"/>
          <w:szCs w:val="23"/>
        </w:rPr>
        <w:t xml:space="preserve">To ensure compliance with the Buy American provision </w:t>
      </w:r>
      <w:r w:rsidR="00F72AFE" w:rsidRPr="00F72AFE">
        <w:rPr>
          <w:rFonts w:cstheme="minorHAnsi"/>
          <w:sz w:val="23"/>
          <w:szCs w:val="23"/>
          <w:highlight w:val="yellow"/>
        </w:rPr>
        <w:t>Sponsor name</w:t>
      </w:r>
      <w:r w:rsidR="00F72AFE">
        <w:rPr>
          <w:rFonts w:cstheme="minorHAnsi"/>
          <w:sz w:val="23"/>
          <w:szCs w:val="23"/>
        </w:rPr>
        <w:t xml:space="preserve"> will</w:t>
      </w:r>
      <w:r w:rsidRPr="008960E1">
        <w:rPr>
          <w:rFonts w:cstheme="minorHAnsi"/>
          <w:sz w:val="23"/>
          <w:szCs w:val="23"/>
        </w:rPr>
        <w:t xml:space="preserve"> ensure solicitation and contract language includes the requirement for domestic agricultural commodities and products. </w:t>
      </w:r>
      <w:r w:rsidR="00F72AFE" w:rsidRPr="00F72AFE">
        <w:rPr>
          <w:rFonts w:cstheme="minorHAnsi"/>
          <w:sz w:val="23"/>
          <w:szCs w:val="23"/>
          <w:highlight w:val="yellow"/>
        </w:rPr>
        <w:t>Sponsor name</w:t>
      </w:r>
      <w:r w:rsidR="00F72AFE">
        <w:rPr>
          <w:rFonts w:cstheme="minorHAnsi"/>
          <w:sz w:val="23"/>
          <w:szCs w:val="23"/>
        </w:rPr>
        <w:t xml:space="preserve"> will</w:t>
      </w:r>
      <w:r w:rsidRPr="008960E1">
        <w:rPr>
          <w:rFonts w:cstheme="minorHAnsi"/>
          <w:sz w:val="23"/>
          <w:szCs w:val="23"/>
        </w:rPr>
        <w:t xml:space="preserve"> retain records documenting any exceptions</w:t>
      </w:r>
      <w:r w:rsidR="00E70D7F">
        <w:rPr>
          <w:rFonts w:cstheme="minorHAnsi"/>
          <w:sz w:val="23"/>
          <w:szCs w:val="23"/>
        </w:rPr>
        <w:t xml:space="preserve"> to the Buy American Provision</w:t>
      </w:r>
      <w:r w:rsidRPr="008960E1">
        <w:rPr>
          <w:rFonts w:cstheme="minorHAnsi"/>
          <w:sz w:val="23"/>
          <w:szCs w:val="23"/>
        </w:rPr>
        <w:t xml:space="preserve">. </w:t>
      </w:r>
    </w:p>
    <w:p w14:paraId="53C3E52A" w14:textId="20556F11" w:rsidR="009B792E" w:rsidRPr="008960E1" w:rsidRDefault="009B792E" w:rsidP="003B2FAF">
      <w:pPr>
        <w:rPr>
          <w:rFonts w:cstheme="minorHAnsi"/>
          <w:sz w:val="23"/>
          <w:szCs w:val="23"/>
        </w:rPr>
      </w:pPr>
      <w:r w:rsidRPr="008960E1">
        <w:rPr>
          <w:rFonts w:cstheme="minorHAnsi"/>
          <w:sz w:val="23"/>
          <w:szCs w:val="23"/>
        </w:rPr>
        <w:t xml:space="preserve">Solicitation and contract language </w:t>
      </w:r>
      <w:r w:rsidR="003B2FAF">
        <w:rPr>
          <w:rFonts w:cstheme="minorHAnsi"/>
          <w:sz w:val="23"/>
          <w:szCs w:val="23"/>
        </w:rPr>
        <w:t>will</w:t>
      </w:r>
      <w:r w:rsidRPr="008960E1">
        <w:rPr>
          <w:rFonts w:cstheme="minorHAnsi"/>
          <w:sz w:val="23"/>
          <w:szCs w:val="23"/>
        </w:rPr>
        <w:t xml:space="preserve"> be monitored by the </w:t>
      </w:r>
      <w:r w:rsidRPr="003B2FAF">
        <w:rPr>
          <w:rFonts w:cstheme="minorHAnsi"/>
          <w:sz w:val="23"/>
          <w:szCs w:val="23"/>
          <w:highlight w:val="yellow"/>
          <w:u w:val="single"/>
        </w:rPr>
        <w:fldChar w:fldCharType="begin">
          <w:ffData>
            <w:name w:val="Text9"/>
            <w:enabled/>
            <w:calcOnExit w:val="0"/>
            <w:textInput>
              <w:default w:val="Title of Person"/>
            </w:textInput>
          </w:ffData>
        </w:fldChar>
      </w:r>
      <w:r w:rsidRPr="003B2FAF">
        <w:rPr>
          <w:rFonts w:cstheme="minorHAnsi"/>
          <w:sz w:val="23"/>
          <w:szCs w:val="23"/>
          <w:highlight w:val="yellow"/>
          <w:u w:val="single"/>
        </w:rPr>
        <w:instrText xml:space="preserve"> FORMTEXT </w:instrText>
      </w:r>
      <w:r w:rsidRPr="003B2FAF">
        <w:rPr>
          <w:rFonts w:cstheme="minorHAnsi"/>
          <w:sz w:val="23"/>
          <w:szCs w:val="23"/>
          <w:highlight w:val="yellow"/>
          <w:u w:val="single"/>
        </w:rPr>
      </w:r>
      <w:r w:rsidRPr="003B2FAF">
        <w:rPr>
          <w:rFonts w:cstheme="minorHAnsi"/>
          <w:sz w:val="23"/>
          <w:szCs w:val="23"/>
          <w:highlight w:val="yellow"/>
          <w:u w:val="single"/>
        </w:rPr>
        <w:fldChar w:fldCharType="separate"/>
      </w:r>
      <w:r w:rsidRPr="003B2FAF">
        <w:rPr>
          <w:rFonts w:cstheme="minorHAnsi"/>
          <w:sz w:val="23"/>
          <w:szCs w:val="23"/>
          <w:highlight w:val="yellow"/>
          <w:u w:val="single"/>
        </w:rPr>
        <w:t>Title of Person</w:t>
      </w:r>
      <w:r w:rsidRPr="003B2FAF">
        <w:rPr>
          <w:rFonts w:cstheme="minorHAnsi"/>
          <w:sz w:val="23"/>
          <w:szCs w:val="23"/>
          <w:highlight w:val="yellow"/>
          <w:u w:val="single"/>
        </w:rPr>
        <w:fldChar w:fldCharType="end"/>
      </w:r>
      <w:r w:rsidRPr="008960E1">
        <w:rPr>
          <w:rFonts w:cstheme="minorHAnsi"/>
          <w:sz w:val="23"/>
          <w:szCs w:val="23"/>
          <w:u w:val="single"/>
        </w:rPr>
        <w:t xml:space="preserve"> </w:t>
      </w:r>
      <w:r w:rsidRPr="008960E1">
        <w:rPr>
          <w:rFonts w:cstheme="minorHAnsi"/>
          <w:sz w:val="23"/>
          <w:szCs w:val="23"/>
        </w:rPr>
        <w:t xml:space="preserve">to determine contractor  compliance as required by </w:t>
      </w:r>
      <w:r w:rsidRPr="008960E1">
        <w:rPr>
          <w:rFonts w:cstheme="minorHAnsi"/>
          <w:b/>
          <w:sz w:val="23"/>
          <w:szCs w:val="23"/>
        </w:rPr>
        <w:t>2 CFR 200.318(b)</w:t>
      </w:r>
      <w:r w:rsidRPr="008960E1">
        <w:rPr>
          <w:rFonts w:cstheme="minorHAnsi"/>
          <w:sz w:val="23"/>
          <w:szCs w:val="23"/>
        </w:rPr>
        <w:t xml:space="preserve">, in order to ensure that contractors perform in  accordance with the terms, conditions, and specifications of their contracts or purchase orders. </w:t>
      </w:r>
    </w:p>
    <w:p w14:paraId="7B515891" w14:textId="459EC851" w:rsidR="009B792E" w:rsidRDefault="009B792E" w:rsidP="00EE0FE8">
      <w:pPr>
        <w:rPr>
          <w:rFonts w:cs="Arial"/>
          <w:b/>
          <w:sz w:val="28"/>
          <w:szCs w:val="28"/>
        </w:rPr>
      </w:pPr>
      <w:r w:rsidRPr="00E33D6D">
        <w:rPr>
          <w:rFonts w:cstheme="minorHAnsi"/>
          <w:sz w:val="23"/>
          <w:szCs w:val="23"/>
          <w:highlight w:val="yellow"/>
          <w:u w:val="single"/>
        </w:rPr>
        <w:fldChar w:fldCharType="begin">
          <w:ffData>
            <w:name w:val="Text9"/>
            <w:enabled/>
            <w:calcOnExit w:val="0"/>
            <w:textInput>
              <w:default w:val="Title of Person"/>
            </w:textInput>
          </w:ffData>
        </w:fldChar>
      </w:r>
      <w:r w:rsidRPr="00E33D6D">
        <w:rPr>
          <w:rFonts w:cstheme="minorHAnsi"/>
          <w:sz w:val="23"/>
          <w:szCs w:val="23"/>
          <w:highlight w:val="yellow"/>
          <w:u w:val="single"/>
        </w:rPr>
        <w:instrText xml:space="preserve"> FORMTEXT </w:instrText>
      </w:r>
      <w:r w:rsidRPr="00E33D6D">
        <w:rPr>
          <w:rFonts w:cstheme="minorHAnsi"/>
          <w:sz w:val="23"/>
          <w:szCs w:val="23"/>
          <w:highlight w:val="yellow"/>
          <w:u w:val="single"/>
        </w:rPr>
      </w:r>
      <w:r w:rsidRPr="00E33D6D">
        <w:rPr>
          <w:rFonts w:cstheme="minorHAnsi"/>
          <w:sz w:val="23"/>
          <w:szCs w:val="23"/>
          <w:highlight w:val="yellow"/>
          <w:u w:val="single"/>
        </w:rPr>
        <w:fldChar w:fldCharType="separate"/>
      </w:r>
      <w:r w:rsidRPr="00E33D6D">
        <w:rPr>
          <w:rFonts w:cstheme="minorHAnsi"/>
          <w:sz w:val="23"/>
          <w:szCs w:val="23"/>
          <w:highlight w:val="yellow"/>
          <w:u w:val="single"/>
        </w:rPr>
        <w:t>Title of Person</w:t>
      </w:r>
      <w:r w:rsidRPr="00E33D6D">
        <w:rPr>
          <w:rFonts w:cstheme="minorHAnsi"/>
          <w:sz w:val="23"/>
          <w:szCs w:val="23"/>
          <w:highlight w:val="yellow"/>
          <w:u w:val="single"/>
        </w:rPr>
        <w:fldChar w:fldCharType="end"/>
      </w:r>
      <w:r w:rsidRPr="008960E1">
        <w:rPr>
          <w:rFonts w:cstheme="minorHAnsi"/>
          <w:sz w:val="23"/>
          <w:szCs w:val="23"/>
          <w:u w:val="single"/>
        </w:rPr>
        <w:t xml:space="preserve"> </w:t>
      </w:r>
      <w:r w:rsidR="00E33D6D">
        <w:rPr>
          <w:rFonts w:cstheme="minorHAnsi"/>
          <w:sz w:val="23"/>
          <w:szCs w:val="23"/>
        </w:rPr>
        <w:t>will</w:t>
      </w:r>
      <w:r w:rsidRPr="008960E1">
        <w:rPr>
          <w:rFonts w:cstheme="minorHAnsi"/>
          <w:sz w:val="23"/>
          <w:szCs w:val="23"/>
        </w:rPr>
        <w:t xml:space="preserve"> conduct a periodic review of storage facilities, freezers, refrigerators, dry storage, and warehouses to ensure the products received are the ones solicited, and awarded, and comply with the Buy American provision.</w:t>
      </w:r>
    </w:p>
    <w:p w14:paraId="013065EA" w14:textId="77777777" w:rsidR="002A56AE" w:rsidRDefault="002A56AE" w:rsidP="007016DA">
      <w:pPr>
        <w:pStyle w:val="Default"/>
        <w:rPr>
          <w:rFonts w:asciiTheme="minorHAnsi" w:hAnsiTheme="minorHAnsi" w:cs="Arial"/>
          <w:b/>
          <w:color w:val="auto"/>
          <w:sz w:val="28"/>
          <w:szCs w:val="28"/>
        </w:rPr>
      </w:pPr>
    </w:p>
    <w:p w14:paraId="4F2DEDB4" w14:textId="6B85A5A4" w:rsidR="001C376B" w:rsidRPr="00EF0BF2" w:rsidRDefault="00EF0BF2" w:rsidP="007016DA">
      <w:pPr>
        <w:pStyle w:val="Default"/>
        <w:rPr>
          <w:rFonts w:asciiTheme="minorHAnsi" w:hAnsiTheme="minorHAnsi" w:cs="Arial"/>
          <w:color w:val="auto"/>
          <w:sz w:val="28"/>
          <w:szCs w:val="28"/>
        </w:rPr>
      </w:pPr>
      <w:r w:rsidRPr="00EF0BF2">
        <w:rPr>
          <w:rFonts w:asciiTheme="minorHAnsi" w:hAnsiTheme="minorHAnsi" w:cs="Arial"/>
          <w:b/>
          <w:color w:val="auto"/>
          <w:sz w:val="28"/>
          <w:szCs w:val="28"/>
        </w:rPr>
        <w:t>Conflict</w:t>
      </w:r>
      <w:r>
        <w:rPr>
          <w:rFonts w:asciiTheme="minorHAnsi" w:hAnsiTheme="minorHAnsi" w:cs="Arial"/>
          <w:b/>
          <w:color w:val="auto"/>
          <w:sz w:val="28"/>
          <w:szCs w:val="28"/>
        </w:rPr>
        <w:t>s</w:t>
      </w:r>
      <w:r w:rsidRPr="00EF0BF2">
        <w:rPr>
          <w:rFonts w:asciiTheme="minorHAnsi" w:hAnsiTheme="minorHAnsi" w:cs="Arial"/>
          <w:b/>
          <w:color w:val="auto"/>
          <w:sz w:val="28"/>
          <w:szCs w:val="28"/>
        </w:rPr>
        <w:t xml:space="preserve"> of Interest</w:t>
      </w:r>
    </w:p>
    <w:p w14:paraId="666CCFBB" w14:textId="77777777" w:rsidR="007016DA" w:rsidRPr="007016DA" w:rsidRDefault="007016DA" w:rsidP="007016DA">
      <w:pPr>
        <w:pStyle w:val="Default"/>
        <w:rPr>
          <w:rFonts w:asciiTheme="minorHAnsi" w:hAnsiTheme="minorHAnsi" w:cs="Arial"/>
          <w:color w:val="auto"/>
          <w:sz w:val="23"/>
          <w:szCs w:val="23"/>
        </w:rPr>
      </w:pPr>
    </w:p>
    <w:p w14:paraId="776A2115"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The following conduct will be expected of all persons who are engaged in the awarding and administration of contracts supported by Child Nutrition Program Funds.</w:t>
      </w:r>
      <w:r w:rsidRPr="007016DA">
        <w:rPr>
          <w:rFonts w:asciiTheme="minorHAnsi" w:hAnsiTheme="minorHAnsi" w:cs="Arial"/>
          <w:b/>
          <w:bCs/>
          <w:color w:val="auto"/>
          <w:sz w:val="23"/>
          <w:szCs w:val="23"/>
        </w:rPr>
        <w:t xml:space="preserve"> </w:t>
      </w:r>
    </w:p>
    <w:p w14:paraId="3D840EE7" w14:textId="77777777" w:rsidR="007016DA" w:rsidRPr="007016DA" w:rsidRDefault="007016DA" w:rsidP="007016DA">
      <w:pPr>
        <w:pStyle w:val="Default"/>
        <w:rPr>
          <w:rFonts w:asciiTheme="minorHAnsi" w:hAnsiTheme="minorHAnsi" w:cs="Arial"/>
          <w:color w:val="auto"/>
          <w:sz w:val="23"/>
          <w:szCs w:val="23"/>
        </w:rPr>
      </w:pPr>
    </w:p>
    <w:p w14:paraId="0E3C7988" w14:textId="6DD836A3" w:rsidR="007016DA" w:rsidRPr="007016DA" w:rsidRDefault="007016DA" w:rsidP="00751FDC">
      <w:pPr>
        <w:pStyle w:val="Default"/>
        <w:numPr>
          <w:ilvl w:val="0"/>
          <w:numId w:val="22"/>
        </w:numPr>
        <w:rPr>
          <w:rFonts w:asciiTheme="minorHAnsi" w:hAnsiTheme="minorHAnsi" w:cs="Arial"/>
          <w:color w:val="auto"/>
          <w:sz w:val="23"/>
          <w:szCs w:val="23"/>
        </w:rPr>
      </w:pPr>
      <w:r w:rsidRPr="007016DA">
        <w:rPr>
          <w:rFonts w:asciiTheme="minorHAnsi" w:hAnsiTheme="minorHAnsi" w:cs="Arial"/>
          <w:color w:val="auto"/>
          <w:sz w:val="23"/>
          <w:szCs w:val="23"/>
        </w:rPr>
        <w:t xml:space="preserve">No employee, officer or agent of </w:t>
      </w:r>
      <w:r w:rsidR="00EF0BF2" w:rsidRPr="00EF0BF2">
        <w:rPr>
          <w:rFonts w:asciiTheme="minorHAnsi" w:hAnsiTheme="minorHAnsi" w:cs="Arial"/>
          <w:color w:val="auto"/>
          <w:sz w:val="23"/>
          <w:szCs w:val="23"/>
          <w:highlight w:val="yellow"/>
        </w:rPr>
        <w:t>Sponsor name</w:t>
      </w:r>
      <w:r w:rsidRPr="007016DA">
        <w:rPr>
          <w:rFonts w:asciiTheme="minorHAnsi" w:hAnsiTheme="minorHAnsi" w:cs="Arial"/>
          <w:color w:val="auto"/>
          <w:sz w:val="23"/>
          <w:szCs w:val="23"/>
        </w:rPr>
        <w:t xml:space="preserve"> shall participate in the selection</w:t>
      </w:r>
      <w:r w:rsidR="00EF0BF2">
        <w:rPr>
          <w:rFonts w:asciiTheme="minorHAnsi" w:hAnsiTheme="minorHAnsi" w:cs="Arial"/>
          <w:color w:val="auto"/>
          <w:sz w:val="23"/>
          <w:szCs w:val="23"/>
        </w:rPr>
        <w:t>,</w:t>
      </w:r>
      <w:r w:rsidRPr="007016DA">
        <w:rPr>
          <w:rFonts w:asciiTheme="minorHAnsi" w:hAnsiTheme="minorHAnsi" w:cs="Arial"/>
          <w:color w:val="auto"/>
          <w:sz w:val="23"/>
          <w:szCs w:val="23"/>
        </w:rPr>
        <w:t xml:space="preserve"> award or administration of a contract supported by program funds if a conflict of interest, real or apparent, </w:t>
      </w:r>
      <w:r w:rsidR="00EF0BF2">
        <w:rPr>
          <w:rFonts w:asciiTheme="minorHAnsi" w:hAnsiTheme="minorHAnsi" w:cs="Arial"/>
          <w:color w:val="auto"/>
          <w:sz w:val="23"/>
          <w:szCs w:val="23"/>
        </w:rPr>
        <w:t>is present.</w:t>
      </w:r>
    </w:p>
    <w:p w14:paraId="410F0011" w14:textId="77777777" w:rsidR="007016DA" w:rsidRPr="007016DA" w:rsidRDefault="007016DA" w:rsidP="007016DA">
      <w:pPr>
        <w:pStyle w:val="Default"/>
        <w:rPr>
          <w:rFonts w:asciiTheme="minorHAnsi" w:hAnsiTheme="minorHAnsi" w:cs="Arial"/>
          <w:color w:val="auto"/>
          <w:sz w:val="23"/>
          <w:szCs w:val="23"/>
        </w:rPr>
      </w:pPr>
    </w:p>
    <w:p w14:paraId="778265B6" w14:textId="77777777" w:rsidR="007016DA" w:rsidRPr="007016DA" w:rsidRDefault="007016DA" w:rsidP="00751FDC">
      <w:pPr>
        <w:pStyle w:val="Default"/>
        <w:numPr>
          <w:ilvl w:val="0"/>
          <w:numId w:val="22"/>
        </w:numPr>
        <w:rPr>
          <w:rFonts w:asciiTheme="minorHAnsi" w:hAnsiTheme="minorHAnsi" w:cs="Arial"/>
          <w:color w:val="auto"/>
          <w:sz w:val="23"/>
          <w:szCs w:val="23"/>
        </w:rPr>
      </w:pPr>
      <w:r w:rsidRPr="007016DA">
        <w:rPr>
          <w:rFonts w:asciiTheme="minorHAnsi" w:hAnsiTheme="minorHAnsi" w:cs="Arial"/>
          <w:color w:val="auto"/>
          <w:sz w:val="23"/>
          <w:szCs w:val="23"/>
        </w:rPr>
        <w:t>Conflicts of interest arise when one of the following has a financial or other interest in the firm selected for the award:</w:t>
      </w:r>
    </w:p>
    <w:p w14:paraId="6084F9A4" w14:textId="77777777" w:rsidR="007016DA" w:rsidRPr="007016DA" w:rsidRDefault="007016DA" w:rsidP="007016DA">
      <w:pPr>
        <w:pStyle w:val="Default"/>
        <w:rPr>
          <w:rFonts w:asciiTheme="minorHAnsi" w:hAnsiTheme="minorHAnsi" w:cs="Arial"/>
          <w:color w:val="auto"/>
          <w:sz w:val="23"/>
          <w:szCs w:val="23"/>
        </w:rPr>
      </w:pPr>
    </w:p>
    <w:p w14:paraId="6869F299"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a. The employee, officer or agent;</w:t>
      </w:r>
    </w:p>
    <w:p w14:paraId="438CD89C"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b. Any member of the immediate family;</w:t>
      </w:r>
    </w:p>
    <w:p w14:paraId="0D5EAA46" w14:textId="5B32BB0D"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c. His or her partner</w:t>
      </w:r>
      <w:r w:rsidR="00EF0BF2">
        <w:rPr>
          <w:rFonts w:asciiTheme="minorHAnsi" w:hAnsiTheme="minorHAnsi" w:cs="Arial"/>
          <w:color w:val="auto"/>
          <w:sz w:val="23"/>
          <w:szCs w:val="23"/>
        </w:rPr>
        <w:t>, spouse or significant other</w:t>
      </w:r>
      <w:r w:rsidRPr="007016DA">
        <w:rPr>
          <w:rFonts w:asciiTheme="minorHAnsi" w:hAnsiTheme="minorHAnsi" w:cs="Arial"/>
          <w:color w:val="auto"/>
          <w:sz w:val="23"/>
          <w:szCs w:val="23"/>
        </w:rPr>
        <w:t>;</w:t>
      </w:r>
    </w:p>
    <w:p w14:paraId="03B6EB7E"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d. An organization which employs or is about to employ one of the above;</w:t>
      </w:r>
    </w:p>
    <w:p w14:paraId="4C477B0A" w14:textId="77777777" w:rsidR="00EF0BF2" w:rsidRDefault="00EF0BF2" w:rsidP="007016DA">
      <w:pPr>
        <w:pStyle w:val="Default"/>
        <w:rPr>
          <w:rFonts w:asciiTheme="minorHAnsi" w:hAnsiTheme="minorHAnsi" w:cs="Arial"/>
          <w:color w:val="auto"/>
          <w:sz w:val="23"/>
          <w:szCs w:val="23"/>
        </w:rPr>
      </w:pPr>
    </w:p>
    <w:p w14:paraId="1B74ECC2" w14:textId="7D9B6467" w:rsidR="007016DA" w:rsidRPr="00EF0BF2" w:rsidRDefault="00EF0BF2" w:rsidP="009913D2">
      <w:pPr>
        <w:pStyle w:val="Default"/>
        <w:numPr>
          <w:ilvl w:val="0"/>
          <w:numId w:val="22"/>
        </w:numPr>
        <w:rPr>
          <w:rFonts w:asciiTheme="minorHAnsi" w:hAnsiTheme="minorHAnsi" w:cs="Arial"/>
          <w:color w:val="auto"/>
          <w:sz w:val="23"/>
          <w:szCs w:val="23"/>
        </w:rPr>
      </w:pPr>
      <w:r w:rsidRPr="00EF0BF2">
        <w:rPr>
          <w:rFonts w:asciiTheme="minorHAnsi" w:hAnsiTheme="minorHAnsi" w:cs="Arial"/>
          <w:color w:val="auto"/>
          <w:sz w:val="23"/>
          <w:szCs w:val="23"/>
        </w:rPr>
        <w:t xml:space="preserve">Conflicts of interest can also arise when a transaction is less-than-arms-length. </w:t>
      </w:r>
      <w:r w:rsidR="007016DA" w:rsidRPr="00EF0BF2">
        <w:rPr>
          <w:rFonts w:asciiTheme="minorHAnsi" w:hAnsiTheme="minorHAnsi" w:cs="Arial"/>
          <w:color w:val="auto"/>
          <w:sz w:val="23"/>
          <w:szCs w:val="23"/>
        </w:rPr>
        <w:t>A less-tha</w:t>
      </w:r>
      <w:r w:rsidR="00DD22C7">
        <w:rPr>
          <w:rFonts w:asciiTheme="minorHAnsi" w:hAnsiTheme="minorHAnsi" w:cs="Arial"/>
          <w:color w:val="auto"/>
          <w:sz w:val="23"/>
          <w:szCs w:val="23"/>
        </w:rPr>
        <w:t xml:space="preserve">n-arms-length transaction </w:t>
      </w:r>
      <w:r w:rsidR="007016DA" w:rsidRPr="00EF0BF2">
        <w:rPr>
          <w:rFonts w:asciiTheme="minorHAnsi" w:hAnsiTheme="minorHAnsi" w:cs="Arial"/>
          <w:color w:val="auto"/>
          <w:sz w:val="23"/>
          <w:szCs w:val="23"/>
        </w:rPr>
        <w:t>is one party’s ability to control or influence the other party to the transaction. A less-than-arms-length transaction occurs:</w:t>
      </w:r>
    </w:p>
    <w:p w14:paraId="6FAB99DA" w14:textId="77777777" w:rsidR="007016DA" w:rsidRPr="007016DA" w:rsidRDefault="007016DA" w:rsidP="007016DA">
      <w:pPr>
        <w:pStyle w:val="Default"/>
        <w:ind w:firstLine="720"/>
        <w:rPr>
          <w:rFonts w:asciiTheme="minorHAnsi" w:hAnsiTheme="minorHAnsi" w:cs="Arial"/>
          <w:color w:val="auto"/>
          <w:sz w:val="23"/>
          <w:szCs w:val="23"/>
        </w:rPr>
      </w:pPr>
    </w:p>
    <w:p w14:paraId="253A360F" w14:textId="77777777" w:rsidR="007016DA" w:rsidRPr="007016DA" w:rsidRDefault="007016DA" w:rsidP="00751FDC">
      <w:pPr>
        <w:pStyle w:val="Default"/>
        <w:numPr>
          <w:ilvl w:val="0"/>
          <w:numId w:val="12"/>
        </w:numPr>
        <w:rPr>
          <w:rFonts w:asciiTheme="minorHAnsi" w:hAnsiTheme="minorHAnsi" w:cs="Arial"/>
          <w:color w:val="auto"/>
          <w:sz w:val="23"/>
          <w:szCs w:val="23"/>
        </w:rPr>
      </w:pPr>
      <w:r w:rsidRPr="007016DA">
        <w:rPr>
          <w:rFonts w:asciiTheme="minorHAnsi" w:hAnsiTheme="minorHAnsi" w:cs="Arial"/>
          <w:color w:val="auto"/>
          <w:sz w:val="23"/>
          <w:szCs w:val="23"/>
        </w:rPr>
        <w:t>When a transaction is conducted between related parties, meaning that the integrity of the transaction could be compromised;</w:t>
      </w:r>
    </w:p>
    <w:p w14:paraId="4538ACA6" w14:textId="77777777" w:rsidR="007016DA" w:rsidRPr="0089711E" w:rsidRDefault="007016DA" w:rsidP="00751FDC">
      <w:pPr>
        <w:pStyle w:val="Default"/>
        <w:numPr>
          <w:ilvl w:val="0"/>
          <w:numId w:val="12"/>
        </w:numPr>
        <w:rPr>
          <w:rFonts w:asciiTheme="minorHAnsi" w:hAnsiTheme="minorHAnsi" w:cs="Arial"/>
          <w:color w:val="auto"/>
          <w:sz w:val="23"/>
          <w:szCs w:val="23"/>
        </w:rPr>
      </w:pPr>
      <w:r w:rsidRPr="0089711E">
        <w:rPr>
          <w:rFonts w:asciiTheme="minorHAnsi" w:hAnsiTheme="minorHAnsi" w:cs="Arial"/>
          <w:color w:val="auto"/>
          <w:sz w:val="23"/>
          <w:szCs w:val="23"/>
        </w:rPr>
        <w:t>When one party to the transaction is able to control or influence the actions of the other party.</w:t>
      </w:r>
    </w:p>
    <w:p w14:paraId="2A4435EC" w14:textId="77777777" w:rsidR="007016DA" w:rsidRPr="007016DA" w:rsidRDefault="007016DA" w:rsidP="007016DA">
      <w:pPr>
        <w:pStyle w:val="Default"/>
        <w:rPr>
          <w:rFonts w:asciiTheme="minorHAnsi" w:hAnsiTheme="minorHAnsi" w:cs="Arial"/>
          <w:color w:val="auto"/>
          <w:sz w:val="23"/>
          <w:szCs w:val="23"/>
        </w:rPr>
      </w:pPr>
    </w:p>
    <w:p w14:paraId="15D55B81" w14:textId="77777777" w:rsidR="007016DA" w:rsidRP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 xml:space="preserve">Examples could include: </w:t>
      </w:r>
    </w:p>
    <w:p w14:paraId="35242341" w14:textId="77777777" w:rsidR="007016DA" w:rsidRPr="007016DA" w:rsidRDefault="007016DA" w:rsidP="007016DA">
      <w:pPr>
        <w:pStyle w:val="Default"/>
        <w:rPr>
          <w:rFonts w:asciiTheme="minorHAnsi" w:hAnsiTheme="minorHAnsi" w:cs="Arial"/>
          <w:color w:val="auto"/>
          <w:sz w:val="23"/>
          <w:szCs w:val="23"/>
        </w:rPr>
      </w:pPr>
    </w:p>
    <w:p w14:paraId="466941B7"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t>1. Hiring the CEO’s brother as a janitor.</w:t>
      </w:r>
    </w:p>
    <w:p w14:paraId="4F0ADFCC" w14:textId="77777777" w:rsidR="007016DA" w:rsidRPr="007016DA" w:rsidRDefault="007016DA" w:rsidP="007016DA">
      <w:pPr>
        <w:pStyle w:val="Default"/>
        <w:spacing w:after="20"/>
        <w:rPr>
          <w:rFonts w:asciiTheme="minorHAnsi" w:hAnsiTheme="minorHAnsi" w:cs="Arial"/>
          <w:color w:val="auto"/>
          <w:sz w:val="23"/>
          <w:szCs w:val="23"/>
        </w:rPr>
      </w:pPr>
      <w:r w:rsidRPr="007016DA">
        <w:rPr>
          <w:rFonts w:asciiTheme="minorHAnsi" w:hAnsiTheme="minorHAnsi" w:cs="Arial"/>
          <w:color w:val="auto"/>
          <w:sz w:val="23"/>
          <w:szCs w:val="23"/>
        </w:rPr>
        <w:lastRenderedPageBreak/>
        <w:t>2. Purchasing goods or services from a business owned by an officer, employee, or relative of the Sponsor’s entity.</w:t>
      </w:r>
    </w:p>
    <w:p w14:paraId="6F387889" w14:textId="77C02C41" w:rsidR="007016DA" w:rsidRDefault="007016DA" w:rsidP="007016DA">
      <w:pPr>
        <w:pStyle w:val="Default"/>
        <w:rPr>
          <w:rFonts w:asciiTheme="minorHAnsi" w:hAnsiTheme="minorHAnsi" w:cs="Arial"/>
          <w:color w:val="auto"/>
          <w:sz w:val="23"/>
          <w:szCs w:val="23"/>
        </w:rPr>
      </w:pPr>
      <w:r w:rsidRPr="007016DA">
        <w:rPr>
          <w:rFonts w:asciiTheme="minorHAnsi" w:hAnsiTheme="minorHAnsi" w:cs="Arial"/>
          <w:color w:val="auto"/>
          <w:sz w:val="23"/>
          <w:szCs w:val="23"/>
        </w:rPr>
        <w:t>3. Agreement for computer maintenance between a business and person(s) who are related to the Sponsor’s employees or board members.</w:t>
      </w:r>
    </w:p>
    <w:p w14:paraId="226EA8E2" w14:textId="6CF215C3" w:rsidR="00EF0BF2" w:rsidRDefault="00EF0BF2" w:rsidP="007016DA">
      <w:pPr>
        <w:pStyle w:val="Default"/>
        <w:rPr>
          <w:rFonts w:asciiTheme="minorHAnsi" w:hAnsiTheme="minorHAnsi" w:cs="Arial"/>
          <w:color w:val="auto"/>
          <w:sz w:val="23"/>
          <w:szCs w:val="23"/>
        </w:rPr>
      </w:pPr>
    </w:p>
    <w:p w14:paraId="1E39DAA5" w14:textId="1E39E8B4" w:rsidR="00EF0BF2" w:rsidRPr="00563632" w:rsidRDefault="00EF0BF2" w:rsidP="007016DA">
      <w:pPr>
        <w:pStyle w:val="Default"/>
        <w:rPr>
          <w:rFonts w:asciiTheme="minorHAnsi" w:hAnsiTheme="minorHAnsi" w:cs="Arial"/>
          <w:color w:val="auto"/>
          <w:sz w:val="28"/>
          <w:szCs w:val="28"/>
        </w:rPr>
      </w:pPr>
      <w:r w:rsidRPr="00563632">
        <w:rPr>
          <w:rFonts w:asciiTheme="minorHAnsi" w:hAnsiTheme="minorHAnsi" w:cs="Arial"/>
          <w:b/>
          <w:color w:val="auto"/>
          <w:sz w:val="28"/>
          <w:szCs w:val="28"/>
        </w:rPr>
        <w:t>Code of Conduct</w:t>
      </w:r>
    </w:p>
    <w:p w14:paraId="64752165" w14:textId="77777777" w:rsidR="007016DA" w:rsidRPr="007016DA" w:rsidRDefault="007016DA" w:rsidP="007016DA">
      <w:pPr>
        <w:pStyle w:val="Default"/>
        <w:rPr>
          <w:rFonts w:asciiTheme="minorHAnsi" w:hAnsiTheme="minorHAnsi" w:cs="Arial"/>
          <w:color w:val="auto"/>
          <w:sz w:val="23"/>
          <w:szCs w:val="23"/>
        </w:rPr>
      </w:pPr>
    </w:p>
    <w:p w14:paraId="7C8F02D1" w14:textId="77777777" w:rsidR="007016DA" w:rsidRPr="007016DA" w:rsidRDefault="007016DA" w:rsidP="00751FDC">
      <w:pPr>
        <w:pStyle w:val="Default"/>
        <w:numPr>
          <w:ilvl w:val="0"/>
          <w:numId w:val="23"/>
        </w:numPr>
        <w:rPr>
          <w:rFonts w:asciiTheme="minorHAnsi" w:hAnsiTheme="minorHAnsi" w:cs="Arial"/>
          <w:color w:val="auto"/>
          <w:sz w:val="23"/>
          <w:szCs w:val="23"/>
        </w:rPr>
      </w:pPr>
      <w:r w:rsidRPr="007016DA">
        <w:rPr>
          <w:rFonts w:asciiTheme="minorHAnsi" w:hAnsiTheme="minorHAnsi" w:cs="Arial"/>
          <w:color w:val="auto"/>
          <w:sz w:val="23"/>
          <w:szCs w:val="23"/>
        </w:rPr>
        <w:t>The Sponsor, employees, officers or</w:t>
      </w:r>
      <w:r w:rsidRPr="007016DA">
        <w:rPr>
          <w:rFonts w:asciiTheme="minorHAnsi" w:hAnsiTheme="minorHAnsi" w:cs="Arial"/>
          <w:b/>
          <w:bCs/>
          <w:color w:val="auto"/>
          <w:sz w:val="23"/>
          <w:szCs w:val="23"/>
        </w:rPr>
        <w:t xml:space="preserve"> </w:t>
      </w:r>
      <w:r w:rsidRPr="007016DA">
        <w:rPr>
          <w:rFonts w:asciiTheme="minorHAnsi" w:hAnsiTheme="minorHAnsi" w:cs="Arial"/>
          <w:color w:val="auto"/>
          <w:sz w:val="23"/>
          <w:szCs w:val="23"/>
        </w:rPr>
        <w:t>agents must not solicit gifts, travel packages, gratuities, favors or other incentives from prospective vendors/contractors</w:t>
      </w:r>
    </w:p>
    <w:p w14:paraId="156C180B" w14:textId="77777777" w:rsidR="007016DA" w:rsidRPr="007016DA" w:rsidRDefault="007016DA" w:rsidP="007016DA">
      <w:pPr>
        <w:pStyle w:val="Default"/>
        <w:rPr>
          <w:rFonts w:asciiTheme="minorHAnsi" w:hAnsiTheme="minorHAnsi" w:cs="Arial"/>
          <w:color w:val="auto"/>
          <w:sz w:val="23"/>
          <w:szCs w:val="23"/>
        </w:rPr>
      </w:pPr>
    </w:p>
    <w:p w14:paraId="6EE32B3F" w14:textId="77777777" w:rsidR="007016DA" w:rsidRPr="007016DA" w:rsidRDefault="007016DA" w:rsidP="00751FDC">
      <w:pPr>
        <w:pStyle w:val="Default"/>
        <w:numPr>
          <w:ilvl w:val="0"/>
          <w:numId w:val="23"/>
        </w:numPr>
        <w:rPr>
          <w:rFonts w:asciiTheme="minorHAnsi" w:hAnsiTheme="minorHAnsi" w:cs="Arial"/>
          <w:color w:val="auto"/>
          <w:sz w:val="23"/>
          <w:szCs w:val="23"/>
        </w:rPr>
      </w:pPr>
      <w:r w:rsidRPr="007016DA">
        <w:rPr>
          <w:rFonts w:asciiTheme="minorHAnsi" w:hAnsiTheme="minorHAnsi" w:cs="Arial"/>
          <w:color w:val="auto"/>
          <w:sz w:val="23"/>
          <w:szCs w:val="23"/>
        </w:rPr>
        <w:t>The Sponsor must set standards when financial interest is not substantial or the gift is an unsolicited item of nominal value and may be acceptable.</w:t>
      </w:r>
    </w:p>
    <w:p w14:paraId="1BFEF425" w14:textId="77777777" w:rsidR="007016DA" w:rsidRPr="007016DA" w:rsidRDefault="007016DA" w:rsidP="007016DA">
      <w:pPr>
        <w:pStyle w:val="Default"/>
        <w:rPr>
          <w:rFonts w:asciiTheme="minorHAnsi" w:hAnsiTheme="minorHAnsi" w:cs="Arial"/>
          <w:color w:val="auto"/>
          <w:sz w:val="23"/>
          <w:szCs w:val="23"/>
        </w:rPr>
      </w:pPr>
    </w:p>
    <w:p w14:paraId="1EE8E46B" w14:textId="75C35FD0" w:rsidR="007016DA" w:rsidRPr="00EF0BF2" w:rsidRDefault="007016DA" w:rsidP="00751FDC">
      <w:pPr>
        <w:pStyle w:val="Default"/>
        <w:numPr>
          <w:ilvl w:val="0"/>
          <w:numId w:val="23"/>
        </w:numPr>
        <w:rPr>
          <w:rFonts w:asciiTheme="minorHAnsi" w:hAnsiTheme="minorHAnsi" w:cs="Arial"/>
          <w:color w:val="auto"/>
          <w:sz w:val="23"/>
          <w:szCs w:val="23"/>
          <w:highlight w:val="yellow"/>
        </w:rPr>
      </w:pPr>
      <w:r w:rsidRPr="007016DA">
        <w:rPr>
          <w:rFonts w:asciiTheme="minorHAnsi" w:hAnsiTheme="minorHAnsi" w:cs="Arial"/>
          <w:color w:val="auto"/>
          <w:sz w:val="23"/>
          <w:szCs w:val="23"/>
        </w:rPr>
        <w:t xml:space="preserve">Penalties for violation of the code of conduct of </w:t>
      </w:r>
      <w:r w:rsidR="00EF0BF2" w:rsidRPr="00EF0BF2">
        <w:rPr>
          <w:rFonts w:asciiTheme="minorHAnsi" w:hAnsiTheme="minorHAnsi" w:cs="Arial"/>
          <w:color w:val="auto"/>
          <w:sz w:val="23"/>
          <w:szCs w:val="23"/>
          <w:highlight w:val="yellow"/>
        </w:rPr>
        <w:t>Sponsor name</w:t>
      </w:r>
      <w:r w:rsidRPr="007016DA">
        <w:rPr>
          <w:rFonts w:asciiTheme="minorHAnsi" w:hAnsiTheme="minorHAnsi" w:cs="Arial"/>
          <w:color w:val="auto"/>
          <w:sz w:val="23"/>
          <w:szCs w:val="23"/>
        </w:rPr>
        <w:t xml:space="preserve"> will be the following actions: </w:t>
      </w:r>
      <w:r w:rsidRPr="00EF0BF2">
        <w:rPr>
          <w:rFonts w:asciiTheme="minorHAnsi" w:hAnsiTheme="minorHAnsi" w:cs="Arial"/>
          <w:color w:val="auto"/>
          <w:sz w:val="23"/>
          <w:szCs w:val="23"/>
          <w:highlight w:val="yellow"/>
        </w:rPr>
        <w:t>(list appropriate actions for your organization).</w:t>
      </w:r>
    </w:p>
    <w:p w14:paraId="678FA074" w14:textId="77777777" w:rsidR="007016DA" w:rsidRPr="00EF0BF2" w:rsidRDefault="007016DA" w:rsidP="007016DA">
      <w:pPr>
        <w:pStyle w:val="Default"/>
        <w:rPr>
          <w:rFonts w:asciiTheme="minorHAnsi" w:hAnsiTheme="minorHAnsi" w:cs="Arial"/>
          <w:color w:val="auto"/>
          <w:sz w:val="23"/>
          <w:szCs w:val="23"/>
          <w:highlight w:val="yellow"/>
        </w:rPr>
      </w:pPr>
    </w:p>
    <w:p w14:paraId="0C0B7C34" w14:textId="77777777" w:rsidR="007016DA" w:rsidRPr="00EF0BF2" w:rsidRDefault="007016DA" w:rsidP="007016DA">
      <w:pPr>
        <w:pStyle w:val="Default"/>
        <w:rPr>
          <w:rFonts w:asciiTheme="minorHAnsi" w:hAnsiTheme="minorHAnsi" w:cs="Arial"/>
          <w:color w:val="auto"/>
          <w:sz w:val="23"/>
          <w:szCs w:val="23"/>
          <w:highlight w:val="yellow"/>
        </w:rPr>
      </w:pPr>
    </w:p>
    <w:p w14:paraId="2FA8863F" w14:textId="77777777" w:rsidR="007016DA" w:rsidRPr="00EF0BF2" w:rsidRDefault="007016DA" w:rsidP="007016DA">
      <w:pPr>
        <w:pStyle w:val="Default"/>
        <w:spacing w:after="20"/>
        <w:rPr>
          <w:rFonts w:asciiTheme="minorHAnsi" w:hAnsiTheme="minorHAnsi"/>
          <w:color w:val="auto"/>
          <w:sz w:val="23"/>
          <w:szCs w:val="23"/>
          <w:highlight w:val="yellow"/>
        </w:rPr>
      </w:pPr>
      <w:r w:rsidRPr="00EF0BF2">
        <w:rPr>
          <w:rFonts w:asciiTheme="minorHAnsi" w:hAnsiTheme="minorHAnsi" w:cs="Arial"/>
          <w:color w:val="auto"/>
          <w:sz w:val="23"/>
          <w:szCs w:val="23"/>
          <w:highlight w:val="yellow"/>
        </w:rPr>
        <w:t xml:space="preserve">a. </w:t>
      </w:r>
    </w:p>
    <w:p w14:paraId="6F32F0EE" w14:textId="77777777" w:rsidR="007016DA" w:rsidRPr="00EF0BF2" w:rsidRDefault="007016DA" w:rsidP="007016DA">
      <w:pPr>
        <w:pStyle w:val="Default"/>
        <w:spacing w:after="20"/>
        <w:rPr>
          <w:rFonts w:asciiTheme="minorHAnsi" w:hAnsiTheme="minorHAnsi"/>
          <w:color w:val="auto"/>
          <w:sz w:val="23"/>
          <w:szCs w:val="23"/>
          <w:highlight w:val="yellow"/>
        </w:rPr>
      </w:pPr>
      <w:r w:rsidRPr="00EF0BF2">
        <w:rPr>
          <w:rFonts w:asciiTheme="minorHAnsi" w:hAnsiTheme="minorHAnsi" w:cs="Arial"/>
          <w:color w:val="auto"/>
          <w:sz w:val="23"/>
          <w:szCs w:val="23"/>
          <w:highlight w:val="yellow"/>
        </w:rPr>
        <w:t xml:space="preserve">b. </w:t>
      </w:r>
    </w:p>
    <w:p w14:paraId="1051D6B2" w14:textId="77777777" w:rsidR="007016DA" w:rsidRPr="007016DA" w:rsidRDefault="007016DA" w:rsidP="007016DA">
      <w:pPr>
        <w:pStyle w:val="Default"/>
        <w:rPr>
          <w:rFonts w:asciiTheme="minorHAnsi" w:hAnsiTheme="minorHAnsi" w:cs="Arial"/>
          <w:color w:val="auto"/>
          <w:sz w:val="23"/>
          <w:szCs w:val="23"/>
        </w:rPr>
      </w:pPr>
      <w:r w:rsidRPr="00EF0BF2">
        <w:rPr>
          <w:rFonts w:asciiTheme="minorHAnsi" w:hAnsiTheme="minorHAnsi" w:cs="Arial"/>
          <w:color w:val="auto"/>
          <w:sz w:val="23"/>
          <w:szCs w:val="23"/>
          <w:highlight w:val="yellow"/>
        </w:rPr>
        <w:t>c.</w:t>
      </w:r>
    </w:p>
    <w:p w14:paraId="2EA6246F" w14:textId="77777777" w:rsidR="007016DA" w:rsidRPr="007016DA" w:rsidRDefault="007016DA" w:rsidP="007016DA">
      <w:pPr>
        <w:pStyle w:val="Default"/>
        <w:rPr>
          <w:rFonts w:asciiTheme="minorHAnsi" w:hAnsiTheme="minorHAnsi" w:cs="Arial"/>
          <w:color w:val="auto"/>
          <w:sz w:val="23"/>
          <w:szCs w:val="23"/>
        </w:rPr>
      </w:pPr>
    </w:p>
    <w:p w14:paraId="36D091E3" w14:textId="77777777" w:rsidR="007016DA" w:rsidRPr="007016DA" w:rsidRDefault="007016DA" w:rsidP="007016DA">
      <w:pPr>
        <w:pStyle w:val="Default"/>
        <w:rPr>
          <w:rFonts w:asciiTheme="minorHAnsi" w:hAnsiTheme="minorHAnsi" w:cs="Arial"/>
          <w:color w:val="auto"/>
          <w:sz w:val="23"/>
          <w:szCs w:val="23"/>
        </w:rPr>
      </w:pPr>
    </w:p>
    <w:p w14:paraId="739CD04D" w14:textId="77777777" w:rsidR="007016DA" w:rsidRDefault="007016DA" w:rsidP="007016DA">
      <w:pPr>
        <w:pStyle w:val="Default"/>
        <w:rPr>
          <w:rFonts w:asciiTheme="minorHAnsi" w:hAnsiTheme="minorHAnsi" w:cs="Arial"/>
          <w:color w:val="auto"/>
          <w:sz w:val="23"/>
          <w:szCs w:val="23"/>
        </w:rPr>
      </w:pPr>
    </w:p>
    <w:p w14:paraId="61F004D2" w14:textId="77777777" w:rsidR="0089711E" w:rsidRDefault="0089711E" w:rsidP="007016DA">
      <w:pPr>
        <w:pStyle w:val="Default"/>
        <w:rPr>
          <w:rFonts w:asciiTheme="minorHAnsi" w:hAnsiTheme="minorHAnsi" w:cs="Arial"/>
          <w:color w:val="auto"/>
          <w:sz w:val="23"/>
          <w:szCs w:val="23"/>
        </w:rPr>
      </w:pPr>
    </w:p>
    <w:p w14:paraId="22E1301C" w14:textId="1EF2F34C" w:rsidR="00D06637" w:rsidRPr="00F773FE" w:rsidRDefault="0089711E" w:rsidP="00F773FE">
      <w:pPr>
        <w:pStyle w:val="Default"/>
        <w:rPr>
          <w:rFonts w:asciiTheme="minorHAnsi" w:hAnsiTheme="minorHAnsi" w:cs="Arial"/>
          <w:color w:val="auto"/>
          <w:sz w:val="23"/>
          <w:szCs w:val="23"/>
        </w:rPr>
      </w:pPr>
      <w:r>
        <w:rPr>
          <w:rFonts w:asciiTheme="minorHAnsi" w:hAnsiTheme="minorHAnsi" w:cs="Arial"/>
          <w:color w:val="auto"/>
          <w:sz w:val="23"/>
          <w:szCs w:val="23"/>
        </w:rPr>
        <w:t xml:space="preserve">All procurement activities engaged in by the agency, using federal funds to support the agency’s child nutrition program will be subject and adhere to the procurement procedures as outlined in this plan. </w:t>
      </w:r>
    </w:p>
    <w:sectPr w:rsidR="00D06637" w:rsidRPr="00F773FE" w:rsidSect="00F773F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048C" w14:textId="77777777" w:rsidR="008E358A" w:rsidRDefault="008E358A" w:rsidP="00C451D5">
      <w:pPr>
        <w:spacing w:after="0" w:line="240" w:lineRule="auto"/>
      </w:pPr>
      <w:r>
        <w:separator/>
      </w:r>
    </w:p>
  </w:endnote>
  <w:endnote w:type="continuationSeparator" w:id="0">
    <w:p w14:paraId="5A35E8BF" w14:textId="77777777" w:rsidR="008E358A" w:rsidRDefault="008E358A" w:rsidP="00C4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447261"/>
      <w:docPartObj>
        <w:docPartGallery w:val="Page Numbers (Bottom of Page)"/>
        <w:docPartUnique/>
      </w:docPartObj>
    </w:sdtPr>
    <w:sdtEndPr>
      <w:rPr>
        <w:color w:val="7F7F7F" w:themeColor="background1" w:themeShade="7F"/>
        <w:spacing w:val="60"/>
      </w:rPr>
    </w:sdtEndPr>
    <w:sdtContent>
      <w:p w14:paraId="5A499856" w14:textId="5196BCC4" w:rsidR="00D371AF" w:rsidRDefault="00D371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73FE">
          <w:rPr>
            <w:noProof/>
          </w:rPr>
          <w:t>1</w:t>
        </w:r>
        <w:r>
          <w:rPr>
            <w:noProof/>
          </w:rPr>
          <w:fldChar w:fldCharType="end"/>
        </w:r>
        <w:r>
          <w:t xml:space="preserve"> | </w:t>
        </w:r>
        <w:r>
          <w:rPr>
            <w:color w:val="7F7F7F" w:themeColor="background1" w:themeShade="7F"/>
            <w:spacing w:val="60"/>
          </w:rPr>
          <w:t>Page</w:t>
        </w:r>
      </w:p>
    </w:sdtContent>
  </w:sdt>
  <w:p w14:paraId="5465FC0C" w14:textId="77777777" w:rsidR="00D371AF" w:rsidRDefault="00D371AF" w:rsidP="00C451D5">
    <w:pPr>
      <w:pStyle w:val="Footer"/>
      <w:jc w:val="center"/>
    </w:pPr>
    <w:r>
      <w:t>The Rhode Island Department of Education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75CC" w14:textId="77777777" w:rsidR="008E358A" w:rsidRDefault="008E358A" w:rsidP="00C451D5">
      <w:pPr>
        <w:spacing w:after="0" w:line="240" w:lineRule="auto"/>
      </w:pPr>
      <w:r>
        <w:separator/>
      </w:r>
    </w:p>
  </w:footnote>
  <w:footnote w:type="continuationSeparator" w:id="0">
    <w:p w14:paraId="40AAD7D2" w14:textId="77777777" w:rsidR="008E358A" w:rsidRDefault="008E358A" w:rsidP="00C4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6C8CBAE2"/>
    <w:lvl w:ilvl="0">
      <w:start w:val="1"/>
      <w:numFmt w:val="upperLetter"/>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1" w15:restartNumberingAfterBreak="0">
    <w:nsid w:val="0000000C"/>
    <w:multiLevelType w:val="multilevel"/>
    <w:tmpl w:val="384C30F6"/>
    <w:lvl w:ilvl="0">
      <w:start w:val="1"/>
      <w:numFmt w:val="decimal"/>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2" w15:restartNumberingAfterBreak="0">
    <w:nsid w:val="00000011"/>
    <w:multiLevelType w:val="multilevel"/>
    <w:tmpl w:val="A1F830B0"/>
    <w:lvl w:ilvl="0">
      <w:start w:val="1"/>
      <w:numFmt w:val="upperLetter"/>
      <w:lvlText w:val="%1."/>
      <w:lvlJc w:val="left"/>
      <w:pPr>
        <w:widowControl w:val="0"/>
        <w:tabs>
          <w:tab w:val="num" w:pos="720"/>
        </w:tabs>
        <w:autoSpaceDE w:val="0"/>
        <w:autoSpaceDN w:val="0"/>
        <w:adjustRightInd w:val="0"/>
        <w:spacing w:line="288" w:lineRule="auto"/>
        <w:ind w:left="720" w:hanging="360"/>
      </w:pPr>
      <w:rPr>
        <w:rFonts w:ascii="Calibri" w:hAnsi="Calibri" w:cs="Calibri"/>
        <w:i/>
        <w:iCs/>
        <w:sz w:val="20"/>
        <w:szCs w:val="20"/>
      </w:rPr>
    </w:lvl>
    <w:lvl w:ilvl="1">
      <w:start w:val="1"/>
      <w:numFmt w:val="lowerLetter"/>
      <w:lvlText w:val="%2."/>
      <w:lvlJc w:val="left"/>
      <w:pPr>
        <w:widowControl w:val="0"/>
        <w:tabs>
          <w:tab w:val="num" w:pos="1440"/>
        </w:tabs>
        <w:autoSpaceDE w:val="0"/>
        <w:autoSpaceDN w:val="0"/>
        <w:adjustRightInd w:val="0"/>
        <w:spacing w:line="288" w:lineRule="auto"/>
        <w:ind w:left="1440" w:hanging="360"/>
      </w:pPr>
      <w:rPr>
        <w:rFonts w:ascii="Calibri" w:hAnsi="Calibri" w:cs="Calibri"/>
        <w:i/>
        <w:iCs/>
        <w:sz w:val="20"/>
        <w:szCs w:val="20"/>
      </w:rPr>
    </w:lvl>
    <w:lvl w:ilvl="2">
      <w:start w:val="1"/>
      <w:numFmt w:val="lowerRoman"/>
      <w:lvlText w:val="%3."/>
      <w:lvlJc w:val="right"/>
      <w:pPr>
        <w:widowControl w:val="0"/>
        <w:tabs>
          <w:tab w:val="num" w:pos="2160"/>
        </w:tabs>
        <w:autoSpaceDE w:val="0"/>
        <w:autoSpaceDN w:val="0"/>
        <w:adjustRightInd w:val="0"/>
        <w:spacing w:line="288" w:lineRule="auto"/>
        <w:ind w:left="2160" w:hanging="180"/>
      </w:pPr>
      <w:rPr>
        <w:rFonts w:ascii="Calibri" w:hAnsi="Calibri" w:cs="Calibri"/>
        <w:i/>
        <w:iCs/>
        <w:sz w:val="20"/>
        <w:szCs w:val="20"/>
      </w:rPr>
    </w:lvl>
    <w:lvl w:ilvl="3">
      <w:start w:val="1"/>
      <w:numFmt w:val="decimal"/>
      <w:lvlText w:val="%4."/>
      <w:lvlJc w:val="left"/>
      <w:pPr>
        <w:widowControl w:val="0"/>
        <w:tabs>
          <w:tab w:val="num" w:pos="2880"/>
        </w:tabs>
        <w:autoSpaceDE w:val="0"/>
        <w:autoSpaceDN w:val="0"/>
        <w:adjustRightInd w:val="0"/>
        <w:spacing w:line="288" w:lineRule="auto"/>
        <w:ind w:left="2880" w:hanging="360"/>
      </w:pPr>
      <w:rPr>
        <w:rFonts w:ascii="Calibri" w:hAnsi="Calibri" w:cs="Calibri"/>
        <w:i/>
        <w:iCs/>
        <w:sz w:val="20"/>
        <w:szCs w:val="20"/>
      </w:rPr>
    </w:lvl>
    <w:lvl w:ilvl="4">
      <w:start w:val="1"/>
      <w:numFmt w:val="lowerLetter"/>
      <w:lvlText w:val="%5."/>
      <w:lvlJc w:val="left"/>
      <w:pPr>
        <w:widowControl w:val="0"/>
        <w:tabs>
          <w:tab w:val="num" w:pos="3600"/>
        </w:tabs>
        <w:autoSpaceDE w:val="0"/>
        <w:autoSpaceDN w:val="0"/>
        <w:adjustRightInd w:val="0"/>
        <w:spacing w:line="288" w:lineRule="auto"/>
        <w:ind w:left="3600" w:hanging="360"/>
      </w:pPr>
      <w:rPr>
        <w:rFonts w:ascii="Calibri" w:hAnsi="Calibri" w:cs="Calibri"/>
        <w:i/>
        <w:iCs/>
        <w:sz w:val="20"/>
        <w:szCs w:val="20"/>
      </w:rPr>
    </w:lvl>
    <w:lvl w:ilvl="5">
      <w:start w:val="1"/>
      <w:numFmt w:val="lowerRoman"/>
      <w:lvlText w:val="%6."/>
      <w:lvlJc w:val="right"/>
      <w:pPr>
        <w:widowControl w:val="0"/>
        <w:tabs>
          <w:tab w:val="num" w:pos="4320"/>
        </w:tabs>
        <w:autoSpaceDE w:val="0"/>
        <w:autoSpaceDN w:val="0"/>
        <w:adjustRightInd w:val="0"/>
        <w:spacing w:line="288" w:lineRule="auto"/>
        <w:ind w:left="4320" w:hanging="180"/>
      </w:pPr>
      <w:rPr>
        <w:rFonts w:ascii="Calibri" w:hAnsi="Calibri" w:cs="Calibri"/>
        <w:i/>
        <w:iCs/>
        <w:sz w:val="20"/>
        <w:szCs w:val="20"/>
      </w:rPr>
    </w:lvl>
    <w:lvl w:ilvl="6">
      <w:start w:val="1"/>
      <w:numFmt w:val="decimal"/>
      <w:lvlText w:val="%7."/>
      <w:lvlJc w:val="left"/>
      <w:pPr>
        <w:widowControl w:val="0"/>
        <w:tabs>
          <w:tab w:val="num" w:pos="5040"/>
        </w:tabs>
        <w:autoSpaceDE w:val="0"/>
        <w:autoSpaceDN w:val="0"/>
        <w:adjustRightInd w:val="0"/>
        <w:spacing w:line="288" w:lineRule="auto"/>
        <w:ind w:left="5040" w:hanging="360"/>
      </w:pPr>
      <w:rPr>
        <w:rFonts w:ascii="Calibri" w:hAnsi="Calibri" w:cs="Calibri"/>
        <w:i/>
        <w:iCs/>
        <w:sz w:val="20"/>
        <w:szCs w:val="20"/>
      </w:rPr>
    </w:lvl>
    <w:lvl w:ilvl="7">
      <w:start w:val="1"/>
      <w:numFmt w:val="lowerLetter"/>
      <w:lvlText w:val="%8."/>
      <w:lvlJc w:val="left"/>
      <w:pPr>
        <w:widowControl w:val="0"/>
        <w:tabs>
          <w:tab w:val="num" w:pos="5760"/>
        </w:tabs>
        <w:autoSpaceDE w:val="0"/>
        <w:autoSpaceDN w:val="0"/>
        <w:adjustRightInd w:val="0"/>
        <w:spacing w:line="288" w:lineRule="auto"/>
        <w:ind w:left="5760" w:hanging="360"/>
      </w:pPr>
      <w:rPr>
        <w:rFonts w:ascii="Calibri" w:hAnsi="Calibri" w:cs="Calibri"/>
        <w:i/>
        <w:iCs/>
        <w:sz w:val="20"/>
        <w:szCs w:val="20"/>
      </w:rPr>
    </w:lvl>
    <w:lvl w:ilvl="8">
      <w:start w:val="1"/>
      <w:numFmt w:val="lowerRoman"/>
      <w:lvlText w:val="%9."/>
      <w:lvlJc w:val="right"/>
      <w:pPr>
        <w:widowControl w:val="0"/>
        <w:tabs>
          <w:tab w:val="num" w:pos="6480"/>
        </w:tabs>
        <w:autoSpaceDE w:val="0"/>
        <w:autoSpaceDN w:val="0"/>
        <w:adjustRightInd w:val="0"/>
        <w:spacing w:line="288" w:lineRule="auto"/>
        <w:ind w:left="6480" w:hanging="180"/>
      </w:pPr>
      <w:rPr>
        <w:rFonts w:ascii="Calibri" w:hAnsi="Calibri" w:cs="Calibri"/>
        <w:i/>
        <w:iCs/>
        <w:sz w:val="20"/>
        <w:szCs w:val="20"/>
      </w:rPr>
    </w:lvl>
  </w:abstractNum>
  <w:abstractNum w:abstractNumId="3" w15:restartNumberingAfterBreak="0">
    <w:nsid w:val="00206E33"/>
    <w:multiLevelType w:val="hybridMultilevel"/>
    <w:tmpl w:val="F6582142"/>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928CD"/>
    <w:multiLevelType w:val="hybridMultilevel"/>
    <w:tmpl w:val="17184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7E11"/>
    <w:multiLevelType w:val="multilevel"/>
    <w:tmpl w:val="468E468E"/>
    <w:lvl w:ilvl="0">
      <w:start w:val="12"/>
      <w:numFmt w:val="upperRoman"/>
      <w:lvlText w:val="%1."/>
      <w:lvlJc w:val="left"/>
      <w:pPr>
        <w:tabs>
          <w:tab w:val="left" w:pos="576"/>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F3ABE"/>
    <w:multiLevelType w:val="hybridMultilevel"/>
    <w:tmpl w:val="75BE6104"/>
    <w:lvl w:ilvl="0" w:tplc="2CD2F0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1E31A5"/>
    <w:multiLevelType w:val="hybridMultilevel"/>
    <w:tmpl w:val="946C8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57F26"/>
    <w:multiLevelType w:val="hybridMultilevel"/>
    <w:tmpl w:val="53D23430"/>
    <w:lvl w:ilvl="0" w:tplc="EB42E6F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E120D73"/>
    <w:multiLevelType w:val="hybridMultilevel"/>
    <w:tmpl w:val="B4466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052486"/>
    <w:multiLevelType w:val="hybridMultilevel"/>
    <w:tmpl w:val="ABCA1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3F515E"/>
    <w:multiLevelType w:val="hybridMultilevel"/>
    <w:tmpl w:val="948AD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A7451"/>
    <w:multiLevelType w:val="multilevel"/>
    <w:tmpl w:val="3D4CFF88"/>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45E6E"/>
    <w:multiLevelType w:val="hybridMultilevel"/>
    <w:tmpl w:val="CDE6A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E3279"/>
    <w:multiLevelType w:val="hybridMultilevel"/>
    <w:tmpl w:val="1E668E7C"/>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372491"/>
    <w:multiLevelType w:val="hybridMultilevel"/>
    <w:tmpl w:val="F968A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8278A"/>
    <w:multiLevelType w:val="hybridMultilevel"/>
    <w:tmpl w:val="E6CCA9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860FE"/>
    <w:multiLevelType w:val="hybridMultilevel"/>
    <w:tmpl w:val="67E8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75F24"/>
    <w:multiLevelType w:val="hybridMultilevel"/>
    <w:tmpl w:val="240420B2"/>
    <w:lvl w:ilvl="0" w:tplc="896EDD94">
      <w:start w:val="14"/>
      <w:numFmt w:val="upp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77C55"/>
    <w:multiLevelType w:val="hybridMultilevel"/>
    <w:tmpl w:val="B35A20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CDD7DEC"/>
    <w:multiLevelType w:val="hybridMultilevel"/>
    <w:tmpl w:val="4A82E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92C69"/>
    <w:multiLevelType w:val="hybridMultilevel"/>
    <w:tmpl w:val="D50CE194"/>
    <w:lvl w:ilvl="0" w:tplc="2CD2F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ED7BC4"/>
    <w:multiLevelType w:val="multilevel"/>
    <w:tmpl w:val="E72867DE"/>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043D4C"/>
    <w:multiLevelType w:val="hybridMultilevel"/>
    <w:tmpl w:val="81EA6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275631"/>
    <w:multiLevelType w:val="multilevel"/>
    <w:tmpl w:val="C6A07282"/>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716CC4"/>
    <w:multiLevelType w:val="hybridMultilevel"/>
    <w:tmpl w:val="B79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535EBF"/>
    <w:multiLevelType w:val="hybridMultilevel"/>
    <w:tmpl w:val="20AE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B95B34"/>
    <w:multiLevelType w:val="hybridMultilevel"/>
    <w:tmpl w:val="2CA0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BF3A9F"/>
    <w:multiLevelType w:val="hybridMultilevel"/>
    <w:tmpl w:val="65DE8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4C47B4"/>
    <w:multiLevelType w:val="multilevel"/>
    <w:tmpl w:val="283605BE"/>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DA3208"/>
    <w:multiLevelType w:val="hybridMultilevel"/>
    <w:tmpl w:val="F64E91C0"/>
    <w:lvl w:ilvl="0" w:tplc="BCF6D95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AC60BC0"/>
    <w:multiLevelType w:val="multilevel"/>
    <w:tmpl w:val="CF3E1D18"/>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BA08F5"/>
    <w:multiLevelType w:val="hybridMultilevel"/>
    <w:tmpl w:val="884EA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EC0F53"/>
    <w:multiLevelType w:val="multilevel"/>
    <w:tmpl w:val="4D02CC98"/>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5C5C91"/>
    <w:multiLevelType w:val="hybridMultilevel"/>
    <w:tmpl w:val="C3288B58"/>
    <w:lvl w:ilvl="0" w:tplc="2CD2F00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746BD9"/>
    <w:multiLevelType w:val="multilevel"/>
    <w:tmpl w:val="707CBFF4"/>
    <w:lvl w:ilvl="0">
      <w:start w:val="14"/>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9F5432"/>
    <w:multiLevelType w:val="multilevel"/>
    <w:tmpl w:val="9D02C71E"/>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A76291"/>
    <w:multiLevelType w:val="hybridMultilevel"/>
    <w:tmpl w:val="5C86F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17560"/>
    <w:multiLevelType w:val="multilevel"/>
    <w:tmpl w:val="85CA339E"/>
    <w:lvl w:ilvl="0">
      <w:start w:val="1"/>
      <w:numFmt w:val="lowerLetter"/>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D1A3090"/>
    <w:multiLevelType w:val="hybridMultilevel"/>
    <w:tmpl w:val="70FE2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D14B89"/>
    <w:multiLevelType w:val="hybridMultilevel"/>
    <w:tmpl w:val="159A1F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A2D36"/>
    <w:multiLevelType w:val="hybridMultilevel"/>
    <w:tmpl w:val="4ABC6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3F4377"/>
    <w:multiLevelType w:val="hybridMultilevel"/>
    <w:tmpl w:val="04A6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9B77A9"/>
    <w:multiLevelType w:val="hybridMultilevel"/>
    <w:tmpl w:val="ACBC1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1B4C94"/>
    <w:multiLevelType w:val="multilevel"/>
    <w:tmpl w:val="F830E920"/>
    <w:lvl w:ilvl="0">
      <w:start w:val="1"/>
      <w:numFmt w:val="upperLetter"/>
      <w:lvlText w:val="%1."/>
      <w:lvlJc w:val="left"/>
      <w:pPr>
        <w:tabs>
          <w:tab w:val="left" w:pos="432"/>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774E59"/>
    <w:multiLevelType w:val="hybridMultilevel"/>
    <w:tmpl w:val="D1401408"/>
    <w:lvl w:ilvl="0" w:tplc="04090001">
      <w:start w:val="1"/>
      <w:numFmt w:val="bullet"/>
      <w:pStyle w:val="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DE016A"/>
    <w:multiLevelType w:val="multilevel"/>
    <w:tmpl w:val="C1989E2E"/>
    <w:lvl w:ilvl="0">
      <w:start w:val="1"/>
      <w:numFmt w:val="upperLetter"/>
      <w:lvlText w:val="%1."/>
      <w:lvlJc w:val="left"/>
      <w:pPr>
        <w:tabs>
          <w:tab w:val="left" w:pos="36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5A20F0"/>
    <w:multiLevelType w:val="hybridMultilevel"/>
    <w:tmpl w:val="2D9C475A"/>
    <w:lvl w:ilvl="0" w:tplc="C9E62004">
      <w:start w:val="1"/>
      <w:numFmt w:val="decimal"/>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F352C9"/>
    <w:multiLevelType w:val="hybridMultilevel"/>
    <w:tmpl w:val="5EA2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082FB2"/>
    <w:multiLevelType w:val="hybridMultilevel"/>
    <w:tmpl w:val="F0F46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4225F3"/>
    <w:multiLevelType w:val="multilevel"/>
    <w:tmpl w:val="06B47476"/>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F855AA6"/>
    <w:multiLevelType w:val="multilevel"/>
    <w:tmpl w:val="99D2B496"/>
    <w:lvl w:ilvl="0">
      <w:start w:val="1"/>
      <w:numFmt w:val="lowerLetter"/>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6074182">
    <w:abstractNumId w:val="45"/>
  </w:num>
  <w:num w:numId="2" w16cid:durableId="1629160305">
    <w:abstractNumId w:val="10"/>
  </w:num>
  <w:num w:numId="3" w16cid:durableId="371658271">
    <w:abstractNumId w:val="48"/>
  </w:num>
  <w:num w:numId="4" w16cid:durableId="2123918133">
    <w:abstractNumId w:val="40"/>
  </w:num>
  <w:num w:numId="5" w16cid:durableId="726418414">
    <w:abstractNumId w:val="42"/>
  </w:num>
  <w:num w:numId="6" w16cid:durableId="1654481867">
    <w:abstractNumId w:val="26"/>
  </w:num>
  <w:num w:numId="7" w16cid:durableId="994065981">
    <w:abstractNumId w:val="47"/>
  </w:num>
  <w:num w:numId="8" w16cid:durableId="1926183173">
    <w:abstractNumId w:val="17"/>
  </w:num>
  <w:num w:numId="9" w16cid:durableId="1289698839">
    <w:abstractNumId w:val="25"/>
  </w:num>
  <w:num w:numId="10" w16cid:durableId="1246693696">
    <w:abstractNumId w:val="19"/>
  </w:num>
  <w:num w:numId="11" w16cid:durableId="851914800">
    <w:abstractNumId w:val="27"/>
  </w:num>
  <w:num w:numId="12" w16cid:durableId="929119376">
    <w:abstractNumId w:val="8"/>
  </w:num>
  <w:num w:numId="13" w16cid:durableId="2090496732">
    <w:abstractNumId w:val="30"/>
  </w:num>
  <w:num w:numId="14" w16cid:durableId="1271281378">
    <w:abstractNumId w:val="20"/>
  </w:num>
  <w:num w:numId="15" w16cid:durableId="1504008130">
    <w:abstractNumId w:val="15"/>
  </w:num>
  <w:num w:numId="16" w16cid:durableId="1302612937">
    <w:abstractNumId w:val="23"/>
  </w:num>
  <w:num w:numId="17" w16cid:durableId="1202280712">
    <w:abstractNumId w:val="28"/>
  </w:num>
  <w:num w:numId="18" w16cid:durableId="1393623885">
    <w:abstractNumId w:val="7"/>
  </w:num>
  <w:num w:numId="19" w16cid:durableId="1120956417">
    <w:abstractNumId w:val="41"/>
  </w:num>
  <w:num w:numId="20" w16cid:durableId="437214454">
    <w:abstractNumId w:val="11"/>
  </w:num>
  <w:num w:numId="21" w16cid:durableId="104350198">
    <w:abstractNumId w:val="39"/>
  </w:num>
  <w:num w:numId="22" w16cid:durableId="1305350307">
    <w:abstractNumId w:val="43"/>
  </w:num>
  <w:num w:numId="23" w16cid:durableId="399446306">
    <w:abstractNumId w:val="4"/>
  </w:num>
  <w:num w:numId="24" w16cid:durableId="312221624">
    <w:abstractNumId w:val="46"/>
  </w:num>
  <w:num w:numId="25" w16cid:durableId="2021811255">
    <w:abstractNumId w:val="50"/>
  </w:num>
  <w:num w:numId="26" w16cid:durableId="2139955112">
    <w:abstractNumId w:val="24"/>
  </w:num>
  <w:num w:numId="27" w16cid:durableId="680663123">
    <w:abstractNumId w:val="29"/>
  </w:num>
  <w:num w:numId="28" w16cid:durableId="1959026637">
    <w:abstractNumId w:val="44"/>
  </w:num>
  <w:num w:numId="29" w16cid:durableId="136919790">
    <w:abstractNumId w:val="5"/>
  </w:num>
  <w:num w:numId="30" w16cid:durableId="560478204">
    <w:abstractNumId w:val="22"/>
  </w:num>
  <w:num w:numId="31" w16cid:durableId="1398505079">
    <w:abstractNumId w:val="12"/>
  </w:num>
  <w:num w:numId="32" w16cid:durableId="456293113">
    <w:abstractNumId w:val="36"/>
  </w:num>
  <w:num w:numId="33" w16cid:durableId="217061414">
    <w:abstractNumId w:val="37"/>
  </w:num>
  <w:num w:numId="34" w16cid:durableId="1115060487">
    <w:abstractNumId w:val="6"/>
  </w:num>
  <w:num w:numId="35" w16cid:durableId="2003463320">
    <w:abstractNumId w:val="34"/>
  </w:num>
  <w:num w:numId="36" w16cid:durableId="1894195595">
    <w:abstractNumId w:val="49"/>
  </w:num>
  <w:num w:numId="37" w16cid:durableId="1871531293">
    <w:abstractNumId w:val="21"/>
  </w:num>
  <w:num w:numId="38" w16cid:durableId="787044146">
    <w:abstractNumId w:val="14"/>
  </w:num>
  <w:num w:numId="39" w16cid:durableId="2079088250">
    <w:abstractNumId w:val="3"/>
  </w:num>
  <w:num w:numId="40" w16cid:durableId="1567836731">
    <w:abstractNumId w:val="13"/>
  </w:num>
  <w:num w:numId="41" w16cid:durableId="1683778300">
    <w:abstractNumId w:val="2"/>
  </w:num>
  <w:num w:numId="42" w16cid:durableId="1378892467">
    <w:abstractNumId w:val="0"/>
  </w:num>
  <w:num w:numId="43" w16cid:durableId="254245508">
    <w:abstractNumId w:val="1"/>
  </w:num>
  <w:num w:numId="44" w16cid:durableId="1272010130">
    <w:abstractNumId w:val="51"/>
  </w:num>
  <w:num w:numId="45" w16cid:durableId="515774824">
    <w:abstractNumId w:val="33"/>
  </w:num>
  <w:num w:numId="46" w16cid:durableId="2052415186">
    <w:abstractNumId w:val="31"/>
  </w:num>
  <w:num w:numId="47" w16cid:durableId="104886921">
    <w:abstractNumId w:val="38"/>
  </w:num>
  <w:num w:numId="48" w16cid:durableId="325743101">
    <w:abstractNumId w:val="35"/>
  </w:num>
  <w:num w:numId="49" w16cid:durableId="1602303088">
    <w:abstractNumId w:val="18"/>
  </w:num>
  <w:num w:numId="50" w16cid:durableId="425928184">
    <w:abstractNumId w:val="32"/>
  </w:num>
  <w:num w:numId="51" w16cid:durableId="378752225">
    <w:abstractNumId w:val="9"/>
  </w:num>
  <w:num w:numId="52" w16cid:durableId="5960647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D5"/>
    <w:rsid w:val="00020B02"/>
    <w:rsid w:val="000B1CB8"/>
    <w:rsid w:val="000E0D1B"/>
    <w:rsid w:val="000F22A8"/>
    <w:rsid w:val="000F38B7"/>
    <w:rsid w:val="0010098A"/>
    <w:rsid w:val="00110D7F"/>
    <w:rsid w:val="0012533B"/>
    <w:rsid w:val="00127EFC"/>
    <w:rsid w:val="0013201E"/>
    <w:rsid w:val="001524DB"/>
    <w:rsid w:val="00163E57"/>
    <w:rsid w:val="001653D1"/>
    <w:rsid w:val="00170191"/>
    <w:rsid w:val="001753D7"/>
    <w:rsid w:val="0017799C"/>
    <w:rsid w:val="00181329"/>
    <w:rsid w:val="001867B3"/>
    <w:rsid w:val="001A4653"/>
    <w:rsid w:val="001B2ED5"/>
    <w:rsid w:val="001C376B"/>
    <w:rsid w:val="001C549E"/>
    <w:rsid w:val="001D348E"/>
    <w:rsid w:val="001E584A"/>
    <w:rsid w:val="001F7D50"/>
    <w:rsid w:val="002464B3"/>
    <w:rsid w:val="00274473"/>
    <w:rsid w:val="002902BB"/>
    <w:rsid w:val="002922AA"/>
    <w:rsid w:val="002A56AE"/>
    <w:rsid w:val="002B5E97"/>
    <w:rsid w:val="002C104D"/>
    <w:rsid w:val="002E1C34"/>
    <w:rsid w:val="002E22A5"/>
    <w:rsid w:val="003027D2"/>
    <w:rsid w:val="003107DA"/>
    <w:rsid w:val="00312DE9"/>
    <w:rsid w:val="00326173"/>
    <w:rsid w:val="00326FA4"/>
    <w:rsid w:val="003417E5"/>
    <w:rsid w:val="00371EB9"/>
    <w:rsid w:val="00374F20"/>
    <w:rsid w:val="00391014"/>
    <w:rsid w:val="003A2F02"/>
    <w:rsid w:val="003B2FAF"/>
    <w:rsid w:val="003B66CC"/>
    <w:rsid w:val="003C5A35"/>
    <w:rsid w:val="003E3517"/>
    <w:rsid w:val="003E3DAC"/>
    <w:rsid w:val="00413423"/>
    <w:rsid w:val="00414E5B"/>
    <w:rsid w:val="0041642D"/>
    <w:rsid w:val="004265E3"/>
    <w:rsid w:val="00426C7A"/>
    <w:rsid w:val="00450A57"/>
    <w:rsid w:val="00495722"/>
    <w:rsid w:val="004C1807"/>
    <w:rsid w:val="004D4078"/>
    <w:rsid w:val="00500532"/>
    <w:rsid w:val="005164D7"/>
    <w:rsid w:val="00520524"/>
    <w:rsid w:val="005256FB"/>
    <w:rsid w:val="00554FB1"/>
    <w:rsid w:val="00563632"/>
    <w:rsid w:val="00570F45"/>
    <w:rsid w:val="0059199B"/>
    <w:rsid w:val="00591AA4"/>
    <w:rsid w:val="005C151A"/>
    <w:rsid w:val="00610463"/>
    <w:rsid w:val="00613F37"/>
    <w:rsid w:val="0062603C"/>
    <w:rsid w:val="00645CCD"/>
    <w:rsid w:val="00647D05"/>
    <w:rsid w:val="00687C9C"/>
    <w:rsid w:val="006A333A"/>
    <w:rsid w:val="006B0D43"/>
    <w:rsid w:val="006B5C39"/>
    <w:rsid w:val="006B60AF"/>
    <w:rsid w:val="006D58DF"/>
    <w:rsid w:val="006D6BD9"/>
    <w:rsid w:val="007016DA"/>
    <w:rsid w:val="00725364"/>
    <w:rsid w:val="00751FDC"/>
    <w:rsid w:val="00776054"/>
    <w:rsid w:val="00780DC0"/>
    <w:rsid w:val="00790554"/>
    <w:rsid w:val="007C1F9B"/>
    <w:rsid w:val="007D6178"/>
    <w:rsid w:val="007F7FCA"/>
    <w:rsid w:val="00802E77"/>
    <w:rsid w:val="0082275F"/>
    <w:rsid w:val="00854D65"/>
    <w:rsid w:val="008559D4"/>
    <w:rsid w:val="008726FD"/>
    <w:rsid w:val="00872A05"/>
    <w:rsid w:val="0087363B"/>
    <w:rsid w:val="008960E1"/>
    <w:rsid w:val="0089711E"/>
    <w:rsid w:val="008B08B2"/>
    <w:rsid w:val="008C6001"/>
    <w:rsid w:val="008C786C"/>
    <w:rsid w:val="008E3235"/>
    <w:rsid w:val="008E358A"/>
    <w:rsid w:val="008E3ACC"/>
    <w:rsid w:val="008F53F1"/>
    <w:rsid w:val="00925879"/>
    <w:rsid w:val="009532FF"/>
    <w:rsid w:val="00965089"/>
    <w:rsid w:val="00974544"/>
    <w:rsid w:val="00981FDF"/>
    <w:rsid w:val="009822E7"/>
    <w:rsid w:val="009913D2"/>
    <w:rsid w:val="009B1186"/>
    <w:rsid w:val="009B3E18"/>
    <w:rsid w:val="009B792E"/>
    <w:rsid w:val="009C1303"/>
    <w:rsid w:val="009C1780"/>
    <w:rsid w:val="009C4A30"/>
    <w:rsid w:val="009C6B97"/>
    <w:rsid w:val="009F3CB5"/>
    <w:rsid w:val="00A021F8"/>
    <w:rsid w:val="00A05CD4"/>
    <w:rsid w:val="00A14A3A"/>
    <w:rsid w:val="00A1652F"/>
    <w:rsid w:val="00A27BE9"/>
    <w:rsid w:val="00A330BE"/>
    <w:rsid w:val="00A377FA"/>
    <w:rsid w:val="00A520EE"/>
    <w:rsid w:val="00A800CC"/>
    <w:rsid w:val="00A81B65"/>
    <w:rsid w:val="00A900E9"/>
    <w:rsid w:val="00AD1DB0"/>
    <w:rsid w:val="00AE7F17"/>
    <w:rsid w:val="00AF5F8F"/>
    <w:rsid w:val="00AF6C31"/>
    <w:rsid w:val="00B030B6"/>
    <w:rsid w:val="00B055C2"/>
    <w:rsid w:val="00B203ED"/>
    <w:rsid w:val="00B23953"/>
    <w:rsid w:val="00B52750"/>
    <w:rsid w:val="00B5405E"/>
    <w:rsid w:val="00B611F4"/>
    <w:rsid w:val="00B62F02"/>
    <w:rsid w:val="00B67437"/>
    <w:rsid w:val="00B72158"/>
    <w:rsid w:val="00B90A9D"/>
    <w:rsid w:val="00BB09FA"/>
    <w:rsid w:val="00BB2B1C"/>
    <w:rsid w:val="00BB571F"/>
    <w:rsid w:val="00BC630B"/>
    <w:rsid w:val="00BD33A4"/>
    <w:rsid w:val="00BF2412"/>
    <w:rsid w:val="00C004CC"/>
    <w:rsid w:val="00C10910"/>
    <w:rsid w:val="00C272AA"/>
    <w:rsid w:val="00C451D5"/>
    <w:rsid w:val="00C570DA"/>
    <w:rsid w:val="00C63D26"/>
    <w:rsid w:val="00CA05A6"/>
    <w:rsid w:val="00CB768E"/>
    <w:rsid w:val="00CC7DC2"/>
    <w:rsid w:val="00CD7CC2"/>
    <w:rsid w:val="00D06637"/>
    <w:rsid w:val="00D148FB"/>
    <w:rsid w:val="00D313A4"/>
    <w:rsid w:val="00D32E57"/>
    <w:rsid w:val="00D371AF"/>
    <w:rsid w:val="00D64A75"/>
    <w:rsid w:val="00D66346"/>
    <w:rsid w:val="00D771E0"/>
    <w:rsid w:val="00D85284"/>
    <w:rsid w:val="00D94735"/>
    <w:rsid w:val="00DA2C45"/>
    <w:rsid w:val="00DB69BC"/>
    <w:rsid w:val="00DC121D"/>
    <w:rsid w:val="00DD198B"/>
    <w:rsid w:val="00DD22C7"/>
    <w:rsid w:val="00DF3C58"/>
    <w:rsid w:val="00DF73BD"/>
    <w:rsid w:val="00E136DF"/>
    <w:rsid w:val="00E33D6D"/>
    <w:rsid w:val="00E52C97"/>
    <w:rsid w:val="00E70D7F"/>
    <w:rsid w:val="00E722DC"/>
    <w:rsid w:val="00EA1E14"/>
    <w:rsid w:val="00EA54CA"/>
    <w:rsid w:val="00EB509A"/>
    <w:rsid w:val="00EC6328"/>
    <w:rsid w:val="00EE0FE8"/>
    <w:rsid w:val="00EE2C12"/>
    <w:rsid w:val="00EF0BF2"/>
    <w:rsid w:val="00EF232F"/>
    <w:rsid w:val="00F474ED"/>
    <w:rsid w:val="00F56BAD"/>
    <w:rsid w:val="00F67D4F"/>
    <w:rsid w:val="00F72AFE"/>
    <w:rsid w:val="00F75975"/>
    <w:rsid w:val="00F773FE"/>
    <w:rsid w:val="00F8508F"/>
    <w:rsid w:val="00FC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8754"/>
  <w15:chartTrackingRefBased/>
  <w15:docId w15:val="{3DCA1AAB-DCA3-4DE0-9E43-41D48F50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9D4"/>
    <w:pPr>
      <w:keepNext/>
      <w:spacing w:after="0" w:line="240" w:lineRule="auto"/>
      <w:jc w:val="center"/>
      <w:outlineLvl w:val="0"/>
    </w:pPr>
    <w:rPr>
      <w:rFonts w:ascii="Arial Narrow" w:eastAsia="Calibri" w:hAnsi="Arial Narrow"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51D5"/>
    <w:pPr>
      <w:tabs>
        <w:tab w:val="center" w:pos="4680"/>
        <w:tab w:val="right" w:pos="9360"/>
      </w:tabs>
      <w:spacing w:after="0" w:line="240" w:lineRule="auto"/>
    </w:pPr>
  </w:style>
  <w:style w:type="character" w:customStyle="1" w:styleId="HeaderChar">
    <w:name w:val="Header Char"/>
    <w:basedOn w:val="DefaultParagraphFont"/>
    <w:link w:val="Header"/>
    <w:rsid w:val="00C451D5"/>
  </w:style>
  <w:style w:type="paragraph" w:styleId="Footer">
    <w:name w:val="footer"/>
    <w:basedOn w:val="Normal"/>
    <w:link w:val="FooterChar"/>
    <w:uiPriority w:val="99"/>
    <w:unhideWhenUsed/>
    <w:rsid w:val="00C4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5"/>
  </w:style>
  <w:style w:type="paragraph" w:styleId="NoSpacing">
    <w:name w:val="No Spacing"/>
    <w:link w:val="NoSpacingChar"/>
    <w:uiPriority w:val="1"/>
    <w:qFormat/>
    <w:rsid w:val="00C451D5"/>
    <w:pPr>
      <w:spacing w:after="0" w:line="240" w:lineRule="auto"/>
    </w:pPr>
    <w:rPr>
      <w:rFonts w:eastAsiaTheme="minorEastAsia"/>
    </w:rPr>
  </w:style>
  <w:style w:type="character" w:customStyle="1" w:styleId="NoSpacingChar">
    <w:name w:val="No Spacing Char"/>
    <w:basedOn w:val="DefaultParagraphFont"/>
    <w:link w:val="NoSpacing"/>
    <w:uiPriority w:val="1"/>
    <w:rsid w:val="00C451D5"/>
    <w:rPr>
      <w:rFonts w:eastAsiaTheme="minorEastAsia"/>
    </w:rPr>
  </w:style>
  <w:style w:type="paragraph" w:styleId="ListParagraph">
    <w:name w:val="List Paragraph"/>
    <w:basedOn w:val="Normal"/>
    <w:uiPriority w:val="34"/>
    <w:qFormat/>
    <w:rsid w:val="003E3517"/>
    <w:pPr>
      <w:ind w:left="720"/>
      <w:contextualSpacing/>
    </w:pPr>
  </w:style>
  <w:style w:type="table" w:styleId="TableGrid">
    <w:name w:val="Table Grid"/>
    <w:basedOn w:val="TableNormal"/>
    <w:uiPriority w:val="39"/>
    <w:rsid w:val="00B5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62F0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B62F0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559D4"/>
    <w:rPr>
      <w:rFonts w:ascii="Arial Narrow" w:eastAsia="Calibri" w:hAnsi="Arial Narrow" w:cs="Times New Roman"/>
      <w:b/>
      <w:bCs/>
      <w:sz w:val="20"/>
      <w:szCs w:val="20"/>
    </w:rPr>
  </w:style>
  <w:style w:type="paragraph" w:customStyle="1" w:styleId="Default">
    <w:name w:val="Default"/>
    <w:rsid w:val="007016DA"/>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rsid w:val="00E52C97"/>
    <w:rPr>
      <w:color w:val="0000FF"/>
      <w:u w:val="single"/>
    </w:rPr>
  </w:style>
  <w:style w:type="paragraph" w:styleId="NormalWeb">
    <w:name w:val="Normal (Web)"/>
    <w:basedOn w:val="Normal"/>
    <w:uiPriority w:val="99"/>
    <w:rsid w:val="00E52C97"/>
    <w:pPr>
      <w:spacing w:before="100" w:beforeAutospacing="1" w:after="100" w:afterAutospacing="1" w:line="288" w:lineRule="auto"/>
    </w:pPr>
    <w:rPr>
      <w:rFonts w:ascii="Calibri" w:eastAsia="Times New Roman" w:hAnsi="Calibri" w:cs="Times New Roman"/>
      <w:i/>
      <w:iCs/>
      <w:sz w:val="20"/>
      <w:szCs w:val="24"/>
      <w:lang w:bidi="en-US"/>
    </w:rPr>
  </w:style>
  <w:style w:type="paragraph" w:styleId="Caption">
    <w:name w:val="caption"/>
    <w:basedOn w:val="Normal"/>
    <w:next w:val="BodyText"/>
    <w:qFormat/>
    <w:rsid w:val="00E52C97"/>
    <w:pPr>
      <w:keepNext/>
      <w:numPr>
        <w:numId w:val="1"/>
      </w:numPr>
      <w:spacing w:before="60" w:after="240" w:line="220" w:lineRule="atLeast"/>
    </w:pPr>
    <w:rPr>
      <w:rFonts w:ascii="Arial Narrow" w:eastAsia="Times New Roman" w:hAnsi="Arial Narrow" w:cs="Times New Roman"/>
      <w:sz w:val="18"/>
      <w:szCs w:val="20"/>
    </w:rPr>
  </w:style>
  <w:style w:type="paragraph" w:styleId="BodyText">
    <w:name w:val="Body Text"/>
    <w:basedOn w:val="Normal"/>
    <w:link w:val="BodyTextChar"/>
    <w:uiPriority w:val="99"/>
    <w:semiHidden/>
    <w:unhideWhenUsed/>
    <w:rsid w:val="00E52C97"/>
    <w:pPr>
      <w:spacing w:after="120"/>
    </w:pPr>
  </w:style>
  <w:style w:type="character" w:customStyle="1" w:styleId="BodyTextChar">
    <w:name w:val="Body Text Char"/>
    <w:basedOn w:val="DefaultParagraphFont"/>
    <w:link w:val="BodyText"/>
    <w:uiPriority w:val="99"/>
    <w:semiHidden/>
    <w:rsid w:val="00E52C97"/>
  </w:style>
  <w:style w:type="table" w:styleId="GridTable4-Accent1">
    <w:name w:val="Grid Table 4 Accent 1"/>
    <w:basedOn w:val="TableNormal"/>
    <w:uiPriority w:val="49"/>
    <w:rsid w:val="009B3E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B055C2"/>
    <w:pPr>
      <w:spacing w:after="0" w:line="240" w:lineRule="auto"/>
    </w:pPr>
  </w:style>
  <w:style w:type="character" w:styleId="CommentReference">
    <w:name w:val="annotation reference"/>
    <w:basedOn w:val="DefaultParagraphFont"/>
    <w:uiPriority w:val="99"/>
    <w:semiHidden/>
    <w:unhideWhenUsed/>
    <w:rsid w:val="001E584A"/>
    <w:rPr>
      <w:sz w:val="16"/>
      <w:szCs w:val="16"/>
    </w:rPr>
  </w:style>
  <w:style w:type="paragraph" w:styleId="CommentText">
    <w:name w:val="annotation text"/>
    <w:basedOn w:val="Normal"/>
    <w:link w:val="CommentTextChar"/>
    <w:uiPriority w:val="99"/>
    <w:unhideWhenUsed/>
    <w:rsid w:val="001E584A"/>
    <w:pPr>
      <w:spacing w:line="240" w:lineRule="auto"/>
    </w:pPr>
    <w:rPr>
      <w:sz w:val="20"/>
      <w:szCs w:val="20"/>
    </w:rPr>
  </w:style>
  <w:style w:type="character" w:customStyle="1" w:styleId="CommentTextChar">
    <w:name w:val="Comment Text Char"/>
    <w:basedOn w:val="DefaultParagraphFont"/>
    <w:link w:val="CommentText"/>
    <w:uiPriority w:val="99"/>
    <w:rsid w:val="001E584A"/>
    <w:rPr>
      <w:sz w:val="20"/>
      <w:szCs w:val="20"/>
    </w:rPr>
  </w:style>
  <w:style w:type="paragraph" w:styleId="CommentSubject">
    <w:name w:val="annotation subject"/>
    <w:basedOn w:val="CommentText"/>
    <w:next w:val="CommentText"/>
    <w:link w:val="CommentSubjectChar"/>
    <w:uiPriority w:val="99"/>
    <w:semiHidden/>
    <w:unhideWhenUsed/>
    <w:rsid w:val="001E584A"/>
    <w:rPr>
      <w:b/>
      <w:bCs/>
    </w:rPr>
  </w:style>
  <w:style w:type="character" w:customStyle="1" w:styleId="CommentSubjectChar">
    <w:name w:val="Comment Subject Char"/>
    <w:basedOn w:val="CommentTextChar"/>
    <w:link w:val="CommentSubject"/>
    <w:uiPriority w:val="99"/>
    <w:semiHidden/>
    <w:rsid w:val="001E5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8506">
      <w:bodyDiv w:val="1"/>
      <w:marLeft w:val="0"/>
      <w:marRight w:val="0"/>
      <w:marTop w:val="0"/>
      <w:marBottom w:val="0"/>
      <w:divBdr>
        <w:top w:val="none" w:sz="0" w:space="0" w:color="auto"/>
        <w:left w:val="none" w:sz="0" w:space="0" w:color="auto"/>
        <w:bottom w:val="none" w:sz="0" w:space="0" w:color="auto"/>
        <w:right w:val="none" w:sz="0" w:space="0" w:color="auto"/>
      </w:divBdr>
    </w:div>
    <w:div w:id="256597924">
      <w:bodyDiv w:val="1"/>
      <w:marLeft w:val="0"/>
      <w:marRight w:val="0"/>
      <w:marTop w:val="0"/>
      <w:marBottom w:val="0"/>
      <w:divBdr>
        <w:top w:val="none" w:sz="0" w:space="0" w:color="auto"/>
        <w:left w:val="none" w:sz="0" w:space="0" w:color="auto"/>
        <w:bottom w:val="none" w:sz="0" w:space="0" w:color="auto"/>
        <w:right w:val="none" w:sz="0" w:space="0" w:color="auto"/>
      </w:divBdr>
    </w:div>
    <w:div w:id="276717903">
      <w:bodyDiv w:val="1"/>
      <w:marLeft w:val="0"/>
      <w:marRight w:val="0"/>
      <w:marTop w:val="0"/>
      <w:marBottom w:val="0"/>
      <w:divBdr>
        <w:top w:val="none" w:sz="0" w:space="0" w:color="auto"/>
        <w:left w:val="none" w:sz="0" w:space="0" w:color="auto"/>
        <w:bottom w:val="none" w:sz="0" w:space="0" w:color="auto"/>
        <w:right w:val="none" w:sz="0" w:space="0" w:color="auto"/>
      </w:divBdr>
    </w:div>
    <w:div w:id="617029052">
      <w:bodyDiv w:val="1"/>
      <w:marLeft w:val="0"/>
      <w:marRight w:val="0"/>
      <w:marTop w:val="0"/>
      <w:marBottom w:val="0"/>
      <w:divBdr>
        <w:top w:val="none" w:sz="0" w:space="0" w:color="auto"/>
        <w:left w:val="none" w:sz="0" w:space="0" w:color="auto"/>
        <w:bottom w:val="none" w:sz="0" w:space="0" w:color="auto"/>
        <w:right w:val="none" w:sz="0" w:space="0" w:color="auto"/>
      </w:divBdr>
    </w:div>
    <w:div w:id="829714968">
      <w:bodyDiv w:val="1"/>
      <w:marLeft w:val="0"/>
      <w:marRight w:val="0"/>
      <w:marTop w:val="0"/>
      <w:marBottom w:val="0"/>
      <w:divBdr>
        <w:top w:val="none" w:sz="0" w:space="0" w:color="auto"/>
        <w:left w:val="none" w:sz="0" w:space="0" w:color="auto"/>
        <w:bottom w:val="none" w:sz="0" w:space="0" w:color="auto"/>
        <w:right w:val="none" w:sz="0" w:space="0" w:color="auto"/>
      </w:divBdr>
    </w:div>
    <w:div w:id="21341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42a20e-e0b4-4657-87ca-b30564c93f19">
      <Terms xmlns="http://schemas.microsoft.com/office/infopath/2007/PartnerControls"/>
    </lcf76f155ced4ddcb4097134ff3c332f>
    <TaxCatchAll xmlns="fb4ce569-0273-4228-9157-33b14876d01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9" ma:contentTypeDescription="Create a new document." ma:contentTypeScope="" ma:versionID="8d5346052f0564a268703169e1ed03ef">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ca09973a72daf117dbd19b0722c3b710"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80C5-BEDB-4B4B-8D0C-FBB04F7F3C69}">
  <ds:schemaRefs>
    <ds:schemaRef ds:uri="http://schemas.microsoft.com/office/2006/metadata/properties"/>
    <ds:schemaRef ds:uri="http://schemas.microsoft.com/office/infopath/2007/PartnerControls"/>
    <ds:schemaRef ds:uri="cb42a20e-e0b4-4657-87ca-b30564c93f19"/>
    <ds:schemaRef ds:uri="fb4ce569-0273-4228-9157-33b14876d013"/>
    <ds:schemaRef ds:uri="http://schemas.microsoft.com/sharepoint/v3"/>
  </ds:schemaRefs>
</ds:datastoreItem>
</file>

<file path=customXml/itemProps2.xml><?xml version="1.0" encoding="utf-8"?>
<ds:datastoreItem xmlns:ds="http://schemas.openxmlformats.org/officeDocument/2006/customXml" ds:itemID="{5B205B6A-13B5-43E9-80B3-CBAE317A18CA}">
  <ds:schemaRefs>
    <ds:schemaRef ds:uri="http://schemas.microsoft.com/sharepoint/v3/contenttype/forms"/>
  </ds:schemaRefs>
</ds:datastoreItem>
</file>

<file path=customXml/itemProps3.xml><?xml version="1.0" encoding="utf-8"?>
<ds:datastoreItem xmlns:ds="http://schemas.openxmlformats.org/officeDocument/2006/customXml" ds:itemID="{1EF30594-4DF8-4128-A465-137061CA04C3}"/>
</file>

<file path=docProps/app.xml><?xml version="1.0" encoding="utf-8"?>
<Properties xmlns="http://schemas.openxmlformats.org/officeDocument/2006/extended-properties" xmlns:vt="http://schemas.openxmlformats.org/officeDocument/2006/docPropsVTypes">
  <Template>Normal</Template>
  <TotalTime>10</TotalTime>
  <Pages>13</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Patrolia, Jessica</dc:creator>
  <cp:keywords/>
  <dc:description/>
  <cp:lastModifiedBy>Townes, Dalila</cp:lastModifiedBy>
  <cp:revision>8</cp:revision>
  <dcterms:created xsi:type="dcterms:W3CDTF">2023-03-02T18:14:00Z</dcterms:created>
  <dcterms:modified xsi:type="dcterms:W3CDTF">2023-03-02T18:23:00Z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MediaServiceImageTags">
    <vt:lpwstr/>
  </property>
</Properties>
</file>