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5F0A" w14:textId="6563F553" w:rsidR="00441FF3" w:rsidRDefault="00E33BE7">
      <w:pPr>
        <w:pBdr>
          <w:bottom w:val="single" w:sz="4" w:space="1" w:color="000000"/>
        </w:pBdr>
        <w:spacing w:after="0" w:line="240" w:lineRule="auto"/>
        <w:rPr>
          <w:rFonts w:ascii="Helvetica Neue" w:eastAsia="Helvetica Neue" w:hAnsi="Helvetica Neue" w:cs="Helvetica Neue"/>
          <w:b/>
        </w:rPr>
      </w:pPr>
      <w:r>
        <w:rPr>
          <w:rFonts w:ascii="Helvetica Neue" w:eastAsia="Helvetica Neue" w:hAnsi="Helvetica Neue" w:cs="Helvetica Neue"/>
          <w:b/>
        </w:rPr>
        <w:t>Charter School Financial Reporting Deadlines: At-A-Glance</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w:t>
      </w:r>
      <w:r>
        <w:t xml:space="preserve">Updated </w:t>
      </w:r>
      <w:r w:rsidR="00E81FE8">
        <w:t>June</w:t>
      </w:r>
      <w:r>
        <w:t xml:space="preserve"> 202</w:t>
      </w:r>
      <w:r w:rsidR="008E7656">
        <w:t>3</w:t>
      </w:r>
    </w:p>
    <w:p w14:paraId="534FC76B" w14:textId="520E2092" w:rsidR="00441FF3" w:rsidRDefault="00E33BE7">
      <w:pPr>
        <w:spacing w:after="0" w:line="240" w:lineRule="auto"/>
      </w:pPr>
      <w:r>
        <w:t xml:space="preserve">Rhode Island Department of Education </w:t>
      </w:r>
      <w:r>
        <w:tab/>
      </w:r>
      <w:r>
        <w:tab/>
        <w:t xml:space="preserve">                               </w:t>
      </w:r>
      <w:r>
        <w:tab/>
      </w:r>
      <w:r>
        <w:tab/>
        <w:t xml:space="preserve">           Division of Student Opportunities</w:t>
      </w:r>
    </w:p>
    <w:p w14:paraId="36A223F8" w14:textId="77777777" w:rsidR="00441FF3" w:rsidRDefault="00441FF3">
      <w:pPr>
        <w:spacing w:after="0" w:line="240" w:lineRule="auto"/>
      </w:pPr>
    </w:p>
    <w:p w14:paraId="1FF208FD" w14:textId="4D36DD60" w:rsidR="00441FF3" w:rsidRDefault="00441FF3" w:rsidP="7C0EFE11">
      <w:pPr>
        <w:pStyle w:val="NoSpacing"/>
      </w:pPr>
      <w:r>
        <w:rPr>
          <w:noProof/>
          <w:color w:val="2B579A"/>
          <w:shd w:val="clear" w:color="auto" w:fill="E6E6E6"/>
        </w:rPr>
        <mc:AlternateContent>
          <mc:Choice Requires="wpg">
            <w:drawing>
              <wp:inline distT="0" distB="0" distL="0" distR="0" wp14:anchorId="1BCB1B67" wp14:editId="515C0156">
                <wp:extent cx="6858000" cy="1396022"/>
                <wp:effectExtent l="0" t="0" r="0" b="0"/>
                <wp:docPr id="2081357329" name="Group 1"/>
                <wp:cNvGraphicFramePr/>
                <a:graphic xmlns:a="http://schemas.openxmlformats.org/drawingml/2006/main">
                  <a:graphicData uri="http://schemas.microsoft.com/office/word/2010/wordprocessingGroup">
                    <wpg:wgp>
                      <wpg:cNvGrpSpPr/>
                      <wpg:grpSpPr>
                        <a:xfrm>
                          <a:off x="0" y="0"/>
                          <a:ext cx="6858000" cy="1396022"/>
                          <a:chOff x="0" y="0"/>
                          <a:chExt cx="6858000" cy="1396022"/>
                        </a:xfrm>
                      </wpg:grpSpPr>
                      <wps:wsp>
                        <wps:cNvPr id="2" name="Rectangle 2"/>
                        <wps:cNvSpPr/>
                        <wps:spPr>
                          <a:xfrm rot="10800000" flipH="1" flipV="1">
                            <a:off x="0" y="0"/>
                            <a:ext cx="6858000" cy="1379423"/>
                          </a:xfrm>
                          <a:prstGeom prst="rect">
                            <a:avLst/>
                          </a:prstGeom>
                          <a:solidFill>
                            <a:srgbClr val="FFFFFF"/>
                          </a:solidFill>
                          <a:ln w="9525">
                            <a:no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3" name="Rectangle 3"/>
                        <wps:cNvSpPr/>
                        <wps:spPr>
                          <a:xfrm>
                            <a:off x="0" y="0"/>
                            <a:ext cx="6858000" cy="53734"/>
                          </a:xfrm>
                          <a:prstGeom prst="rect">
                            <a:avLst/>
                          </a:prstGeom>
                          <a:solidFill>
                            <a:srgbClr val="EA6B14"/>
                          </a:solidFill>
                          <a:ln w="9525">
                            <a:noFill/>
                            <a:prstDash val="solid"/>
                            <a:miter/>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4" name="Rectangle 4"/>
                        <wps:cNvSpPr/>
                        <wps:spPr>
                          <a:xfrm>
                            <a:off x="164030" y="82747"/>
                            <a:ext cx="6562636" cy="1313275"/>
                          </a:xfrm>
                          <a:prstGeom prst="rect">
                            <a:avLst/>
                          </a:prstGeom>
                          <a:noFill/>
                          <a:ln w="9525">
                            <a:noFill/>
                            <a:prstDash val="solid"/>
                            <a:miter/>
                          </a:ln>
                        </wps:spPr>
                        <wps:txbx>
                          <w:txbxContent>
                            <w:p w14:paraId="421C52F1" w14:textId="77777777" w:rsidR="00B75952" w:rsidRDefault="00341948" w:rsidP="00B75952">
                              <w:pPr>
                                <w:spacing w:line="252" w:lineRule="auto"/>
                                <w:rPr>
                                  <w:color w:val="000000"/>
                                  <w:sz w:val="28"/>
                                  <w:szCs w:val="28"/>
                                </w:rPr>
                              </w:pPr>
                              <w:r>
                                <w:rPr>
                                  <w:color w:val="000000"/>
                                  <w:sz w:val="28"/>
                                  <w:szCs w:val="28"/>
                                </w:rPr>
                                <w:t>Rhode Island General Law § 16-77-3.1 (f) states: “All charter public schools shall adhere to financial record keeping, reporting, auditing requirements, and procedures as required by the Rhode Island department of education and in accordance with federal and state laws and regulations.” This quick guide provides an overview of reporting deadlines for financial reports.</w:t>
                              </w:r>
                            </w:p>
                          </w:txbxContent>
                        </wps:txbx>
                        <wps:bodyPr anchor="t"/>
                      </wps:wsp>
                    </wpg:wgp>
                  </a:graphicData>
                </a:graphic>
              </wp:inline>
            </w:drawing>
          </mc:Choice>
          <mc:Fallback>
            <w:pict>
              <v:group w14:anchorId="1BCB1B67" id="Group 1" o:spid="_x0000_s1026" style="width:540pt;height:109.9pt;mso-position-horizontal-relative:char;mso-position-vertical-relative:line" coordsize="68580,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">
                <v:rect id="Rectangle 2" o:spid="_x0000_s1027" style="position:absolute;width:68580;height:13794;rotation:18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" stroked="f"/>
                <v:rect id="Rectangle 3" o:spid="_x0000_s1028" style="position:absolute;width:68580;height: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" fillcolor="#ea6b14" stroked="f"/>
                <v:rect id="Rectangle 4" o:spid="_x0000_s1029" style="position:absolute;left:1640;top:827;width:65626;height:1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421C52F1" w14:textId="77777777" w:rsidR="00B75952" w:rsidRDefault="00341948" w:rsidP="00B75952">
                        <w:pPr>
                          <w:spacing w:line="252" w:lineRule="auto"/>
                          <w:rPr>
                            <w:color w:val="000000"/>
                            <w:sz w:val="28"/>
                            <w:szCs w:val="28"/>
                          </w:rPr>
                        </w:pPr>
                        <w:r>
                          <w:rPr>
                            <w:color w:val="000000"/>
                            <w:sz w:val="28"/>
                            <w:szCs w:val="28"/>
                          </w:rPr>
                          <w:t>Rhode Island General Law § 16-77-3.1 (f) states: “All charter public schools shall adhere to financial record keeping, reporting, auditing requirements, and procedures as required by the Rhode Island department of education and in accordance with federal and state laws and regulations.” This quick guide provides an overview of reporting deadlines for financial reports.</w:t>
                        </w:r>
                      </w:p>
                    </w:txbxContent>
                  </v:textbox>
                </v:rect>
                <w10:anchorlock/>
              </v:group>
            </w:pict>
          </mc:Fallback>
        </mc:AlternateContent>
      </w:r>
    </w:p>
    <w:p w14:paraId="234F95CC" w14:textId="77777777" w:rsidR="00441FF3" w:rsidRDefault="00E33BE7" w:rsidP="7C0EFE11">
      <w:pPr>
        <w:spacing w:after="0" w:line="240" w:lineRule="auto"/>
        <w:rPr>
          <w:color w:val="000000" w:themeColor="text1"/>
        </w:rPr>
      </w:pPr>
      <w:r w:rsidRPr="7C0EFE11">
        <w:rPr>
          <w:color w:val="000000" w:themeColor="text1"/>
        </w:rPr>
        <w:t xml:space="preserve">This document is intended to remind charter school administrators, board treasurers, board members, and business managers of the annual cycle of financial reporting requirements for Rhode Island’s charter public schools. </w:t>
      </w:r>
      <w:bookmarkStart w:id="0" w:name="_Int_4Ql2ABe0"/>
      <w:r w:rsidRPr="7C0EFE11">
        <w:rPr>
          <w:color w:val="000000" w:themeColor="text1"/>
        </w:rPr>
        <w:t>This document may be revised from time to time as requirements are added or revised.</w:t>
      </w:r>
      <w:bookmarkEnd w:id="0"/>
    </w:p>
    <w:p w14:paraId="3F327C51" w14:textId="77777777" w:rsidR="00441FF3" w:rsidRDefault="00441FF3">
      <w:pPr>
        <w:spacing w:after="0" w:line="240" w:lineRule="auto"/>
      </w:pPr>
    </w:p>
    <w:tbl>
      <w:tblPr>
        <w:tblW w:w="100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45"/>
        <w:gridCol w:w="2520"/>
        <w:gridCol w:w="2160"/>
        <w:gridCol w:w="2925"/>
        <w:gridCol w:w="1058"/>
      </w:tblGrid>
      <w:tr w:rsidR="00441FF3" w14:paraId="0C8899B1" w14:textId="77777777" w:rsidTr="00341948">
        <w:tc>
          <w:tcPr>
            <w:tcW w:w="1345" w:type="dxa"/>
            <w:vAlign w:val="center"/>
          </w:tcPr>
          <w:p w14:paraId="0ED7F4AA" w14:textId="77777777" w:rsidR="00441FF3" w:rsidRDefault="00E33BE7">
            <w:pPr>
              <w:spacing w:before="120" w:after="120"/>
              <w:jc w:val="center"/>
              <w:rPr>
                <w:b/>
                <w:color w:val="000000"/>
              </w:rPr>
            </w:pPr>
            <w:r>
              <w:rPr>
                <w:b/>
                <w:color w:val="000000"/>
              </w:rPr>
              <w:t>Type of Report</w:t>
            </w:r>
          </w:p>
        </w:tc>
        <w:tc>
          <w:tcPr>
            <w:tcW w:w="2520" w:type="dxa"/>
            <w:vAlign w:val="center"/>
          </w:tcPr>
          <w:p w14:paraId="0DD1CAF1" w14:textId="77777777" w:rsidR="00441FF3" w:rsidRDefault="00E33BE7">
            <w:pPr>
              <w:spacing w:before="120" w:after="120"/>
              <w:jc w:val="center"/>
              <w:rPr>
                <w:b/>
                <w:color w:val="000000"/>
              </w:rPr>
            </w:pPr>
            <w:r>
              <w:rPr>
                <w:b/>
                <w:color w:val="000000"/>
              </w:rPr>
              <w:t>Description</w:t>
            </w:r>
          </w:p>
        </w:tc>
        <w:tc>
          <w:tcPr>
            <w:tcW w:w="2160" w:type="dxa"/>
            <w:vAlign w:val="center"/>
          </w:tcPr>
          <w:p w14:paraId="44634755" w14:textId="77777777" w:rsidR="00441FF3" w:rsidRDefault="00E33BE7">
            <w:pPr>
              <w:spacing w:before="120" w:after="120"/>
              <w:jc w:val="center"/>
              <w:rPr>
                <w:b/>
                <w:color w:val="000000"/>
              </w:rPr>
            </w:pPr>
            <w:r>
              <w:rPr>
                <w:b/>
                <w:color w:val="000000"/>
              </w:rPr>
              <w:t>Date Due</w:t>
            </w:r>
          </w:p>
        </w:tc>
        <w:tc>
          <w:tcPr>
            <w:tcW w:w="2925" w:type="dxa"/>
            <w:vAlign w:val="center"/>
          </w:tcPr>
          <w:p w14:paraId="2FB4622B" w14:textId="77777777" w:rsidR="00441FF3" w:rsidRDefault="00E33BE7">
            <w:pPr>
              <w:spacing w:before="120" w:after="120"/>
              <w:jc w:val="center"/>
              <w:rPr>
                <w:b/>
                <w:color w:val="000000"/>
              </w:rPr>
            </w:pPr>
            <w:r>
              <w:rPr>
                <w:b/>
                <w:color w:val="000000"/>
              </w:rPr>
              <w:t>Format/Contact</w:t>
            </w:r>
          </w:p>
        </w:tc>
        <w:tc>
          <w:tcPr>
            <w:tcW w:w="1058" w:type="dxa"/>
            <w:vAlign w:val="center"/>
          </w:tcPr>
          <w:p w14:paraId="3626E0BE" w14:textId="13C06FD5" w:rsidR="00441FF3" w:rsidRDefault="00E33BE7" w:rsidP="1C0F48BC">
            <w:pPr>
              <w:spacing w:before="120" w:after="120"/>
              <w:jc w:val="center"/>
              <w:rPr>
                <w:b/>
                <w:bCs/>
                <w:color w:val="000000"/>
              </w:rPr>
            </w:pPr>
            <w:r w:rsidRPr="1C0F48BC">
              <w:rPr>
                <w:b/>
                <w:bCs/>
                <w:color w:val="000000" w:themeColor="text1"/>
              </w:rPr>
              <w:t>Citation</w:t>
            </w:r>
          </w:p>
        </w:tc>
      </w:tr>
      <w:tr w:rsidR="00441FF3" w14:paraId="3D3E53A3" w14:textId="77777777" w:rsidTr="00341948">
        <w:trPr>
          <w:trHeight w:val="1680"/>
        </w:trPr>
        <w:tc>
          <w:tcPr>
            <w:tcW w:w="1345" w:type="dxa"/>
            <w:vMerge w:val="restart"/>
          </w:tcPr>
          <w:p w14:paraId="6F7CC568" w14:textId="77777777" w:rsidR="00441FF3" w:rsidRDefault="00E33BE7">
            <w:pPr>
              <w:spacing w:before="120"/>
              <w:rPr>
                <w:b/>
                <w:i/>
                <w:color w:val="000000"/>
              </w:rPr>
            </w:pPr>
            <w:r>
              <w:rPr>
                <w:b/>
                <w:i/>
                <w:color w:val="000000"/>
              </w:rPr>
              <w:t>Annual Budget</w:t>
            </w:r>
          </w:p>
          <w:p w14:paraId="20AE2A22" w14:textId="77777777" w:rsidR="00441FF3" w:rsidRDefault="00441FF3">
            <w:pPr>
              <w:rPr>
                <w:b/>
                <w:color w:val="000000"/>
              </w:rPr>
            </w:pPr>
          </w:p>
        </w:tc>
        <w:tc>
          <w:tcPr>
            <w:tcW w:w="2520" w:type="dxa"/>
          </w:tcPr>
          <w:p w14:paraId="54931DDC" w14:textId="77777777" w:rsidR="00441FF3" w:rsidRDefault="00E33BE7">
            <w:pPr>
              <w:spacing w:before="120" w:after="120"/>
              <w:rPr>
                <w:color w:val="000000"/>
              </w:rPr>
            </w:pPr>
            <w:r>
              <w:rPr>
                <w:color w:val="000000"/>
              </w:rPr>
              <w:t xml:space="preserve">Charter school governing boards should review, finalize, and submit an operating budget for each upcoming fiscal year. </w:t>
            </w:r>
          </w:p>
        </w:tc>
        <w:tc>
          <w:tcPr>
            <w:tcW w:w="2160" w:type="dxa"/>
          </w:tcPr>
          <w:p w14:paraId="2AED7403" w14:textId="2A2346BD" w:rsidR="00441FF3" w:rsidRDefault="00E33BE7">
            <w:pPr>
              <w:spacing w:before="120"/>
              <w:rPr>
                <w:color w:val="000000"/>
              </w:rPr>
            </w:pPr>
            <w:r w:rsidRPr="2B026D91">
              <w:rPr>
                <w:color w:val="000000" w:themeColor="text1"/>
              </w:rPr>
              <w:t xml:space="preserve">Within 30 days of approval and </w:t>
            </w:r>
            <w:r>
              <w:t>before the new</w:t>
            </w:r>
            <w:r w:rsidRPr="2B026D91">
              <w:rPr>
                <w:color w:val="000000" w:themeColor="text1"/>
              </w:rPr>
              <w:t xml:space="preserve"> school year. July 1st</w:t>
            </w:r>
          </w:p>
          <w:p w14:paraId="728870ED" w14:textId="77777777" w:rsidR="00441FF3" w:rsidRDefault="00441FF3">
            <w:pPr>
              <w:spacing w:before="120"/>
              <w:rPr>
                <w:color w:val="000000"/>
              </w:rPr>
            </w:pPr>
          </w:p>
        </w:tc>
        <w:tc>
          <w:tcPr>
            <w:tcW w:w="2925" w:type="dxa"/>
          </w:tcPr>
          <w:p w14:paraId="77612C21" w14:textId="16B367FD" w:rsidR="00441FF3" w:rsidRDefault="00E33BE7">
            <w:pPr>
              <w:spacing w:before="120"/>
            </w:pPr>
            <w:r>
              <w:rPr>
                <w:color w:val="000000"/>
              </w:rPr>
              <w:t xml:space="preserve">In </w:t>
            </w:r>
            <w:r w:rsidR="00443F7F">
              <w:rPr>
                <w:color w:val="000000"/>
              </w:rPr>
              <w:t>excel</w:t>
            </w:r>
            <w:r>
              <w:rPr>
                <w:color w:val="000000"/>
              </w:rPr>
              <w:t xml:space="preserve"> form as approved to:</w:t>
            </w:r>
          </w:p>
          <w:p w14:paraId="65E6EDE4" w14:textId="77777777" w:rsidR="00441FF3" w:rsidRDefault="00367131">
            <w:pPr>
              <w:spacing w:before="120"/>
              <w:rPr>
                <w:color w:val="0000FF"/>
                <w:u w:val="single"/>
              </w:rPr>
            </w:pPr>
            <w:hyperlink r:id="rId9">
              <w:r w:rsidR="00E33BE7" w:rsidRPr="2B026D91">
                <w:rPr>
                  <w:color w:val="1155CC"/>
                  <w:u w:val="single"/>
                </w:rPr>
                <w:t>RICharters@</w:t>
              </w:r>
            </w:hyperlink>
            <w:hyperlink r:id="rId10">
              <w:r w:rsidR="00E33BE7" w:rsidRPr="2B026D91">
                <w:rPr>
                  <w:color w:val="1155CC"/>
                  <w:u w:val="single"/>
                </w:rPr>
                <w:t>ride</w:t>
              </w:r>
            </w:hyperlink>
            <w:hyperlink r:id="rId11">
              <w:r w:rsidR="00E33BE7" w:rsidRPr="2B026D91">
                <w:rPr>
                  <w:color w:val="1155CC"/>
                  <w:u w:val="single"/>
                </w:rPr>
                <w:t>.ri.gov</w:t>
              </w:r>
            </w:hyperlink>
          </w:p>
          <w:p w14:paraId="3C8F5C65" w14:textId="67D4054D" w:rsidR="00441FF3" w:rsidRDefault="00367131" w:rsidP="2B026D91">
            <w:pPr>
              <w:spacing w:before="120" w:after="120"/>
            </w:pPr>
            <w:hyperlink r:id="rId12">
              <w:r w:rsidR="00E33BE7" w:rsidRPr="2B026D91">
                <w:rPr>
                  <w:color w:val="1155CC"/>
                  <w:u w:val="single"/>
                </w:rPr>
                <w:t>juan.taveras@ride.ri.gov</w:t>
              </w:r>
            </w:hyperlink>
          </w:p>
          <w:p w14:paraId="67412010" w14:textId="2EFD0990" w:rsidR="00441FF3" w:rsidRDefault="00441FF3" w:rsidP="2B026D91">
            <w:pPr>
              <w:spacing w:before="120"/>
              <w:rPr>
                <w:color w:val="000000"/>
              </w:rPr>
            </w:pPr>
          </w:p>
        </w:tc>
        <w:tc>
          <w:tcPr>
            <w:tcW w:w="1058" w:type="dxa"/>
          </w:tcPr>
          <w:p w14:paraId="4877F6A8" w14:textId="2CA08971" w:rsidR="00441FF3" w:rsidRDefault="00E33BE7">
            <w:pPr>
              <w:spacing w:before="120"/>
              <w:rPr>
                <w:color w:val="000000"/>
              </w:rPr>
            </w:pPr>
            <w:r>
              <w:t xml:space="preserve">RIGL § </w:t>
            </w:r>
            <w:hyperlink r:id="rId13">
              <w:hyperlink r:id="rId14" w:history="1">
                <w:r w:rsidRPr="7C0EFE11">
                  <w:rPr>
                    <w:color w:val="0000FF"/>
                    <w:u w:val="single"/>
                  </w:rPr>
                  <w:t>16-77-3.1.</w:t>
                </w:r>
              </w:hyperlink>
            </w:hyperlink>
            <w:r w:rsidRPr="7C0EFE11">
              <w:rPr>
                <w:color w:val="0000FF"/>
                <w:u w:val="single"/>
              </w:rPr>
              <w:t>f</w:t>
            </w:r>
          </w:p>
        </w:tc>
      </w:tr>
      <w:tr w:rsidR="00441FF3" w14:paraId="26CBBBF6" w14:textId="77777777" w:rsidTr="00341948">
        <w:trPr>
          <w:trHeight w:val="1680"/>
        </w:trPr>
        <w:tc>
          <w:tcPr>
            <w:tcW w:w="1345" w:type="dxa"/>
            <w:vMerge/>
          </w:tcPr>
          <w:p w14:paraId="1B1B6E6E" w14:textId="77777777" w:rsidR="00441FF3" w:rsidRDefault="00441FF3">
            <w:pPr>
              <w:widowControl w:val="0"/>
              <w:pBdr>
                <w:top w:val="nil"/>
                <w:left w:val="nil"/>
                <w:bottom w:val="nil"/>
                <w:right w:val="nil"/>
                <w:between w:val="nil"/>
              </w:pBdr>
              <w:rPr>
                <w:color w:val="000000"/>
              </w:rPr>
            </w:pPr>
          </w:p>
        </w:tc>
        <w:tc>
          <w:tcPr>
            <w:tcW w:w="2520" w:type="dxa"/>
          </w:tcPr>
          <w:p w14:paraId="0668401D" w14:textId="77777777" w:rsidR="00441FF3" w:rsidRDefault="00E33BE7">
            <w:pPr>
              <w:spacing w:before="120" w:after="120"/>
              <w:rPr>
                <w:color w:val="000000"/>
              </w:rPr>
            </w:pPr>
            <w:r>
              <w:rPr>
                <w:color w:val="000000"/>
              </w:rPr>
              <w:t xml:space="preserve">School-level budget only </w:t>
            </w:r>
            <w:r>
              <w:t>file,</w:t>
            </w:r>
            <w:r>
              <w:rPr>
                <w:color w:val="000000"/>
              </w:rPr>
              <w:t xml:space="preserve"> in UCOA format. </w:t>
            </w:r>
          </w:p>
          <w:p w14:paraId="68705D51" w14:textId="77777777" w:rsidR="00441FF3" w:rsidRDefault="00E33BE7">
            <w:pPr>
              <w:spacing w:before="120" w:after="120"/>
              <w:rPr>
                <w:color w:val="000000"/>
              </w:rPr>
            </w:pPr>
            <w:r>
              <w:rPr>
                <w:color w:val="000000"/>
              </w:rPr>
              <w:t>RIDE will publish school level budgets in UCOA format on its website and schools must embed the link to RIDE’s site on the school website.   Schools must also post a copy of their budget on their own website in a downloadable format.</w:t>
            </w:r>
          </w:p>
          <w:p w14:paraId="39B8E2E3" w14:textId="77777777" w:rsidR="00441FF3" w:rsidRDefault="00E33BE7">
            <w:pPr>
              <w:spacing w:before="120" w:after="120"/>
              <w:rPr>
                <w:color w:val="000000"/>
              </w:rPr>
            </w:pPr>
            <w:r>
              <w:rPr>
                <w:color w:val="000000"/>
              </w:rPr>
              <w:t>Re-submission of the budget is required when a change is made to the budgets of an individual program or school.  (Note: thresholds for this have not yet been established)</w:t>
            </w:r>
          </w:p>
        </w:tc>
        <w:tc>
          <w:tcPr>
            <w:tcW w:w="2160" w:type="dxa"/>
          </w:tcPr>
          <w:p w14:paraId="04E4FEFA" w14:textId="65BEB47F" w:rsidR="00441FF3" w:rsidRDefault="00E33BE7">
            <w:pPr>
              <w:spacing w:before="120" w:after="120"/>
              <w:rPr>
                <w:color w:val="000000"/>
              </w:rPr>
            </w:pPr>
            <w:r w:rsidRPr="2B026D91">
              <w:rPr>
                <w:color w:val="000000" w:themeColor="text1"/>
              </w:rPr>
              <w:t>Within 30 days of approval of the budget for the new year by the governing body.  July 1st</w:t>
            </w:r>
          </w:p>
        </w:tc>
        <w:tc>
          <w:tcPr>
            <w:tcW w:w="2925" w:type="dxa"/>
          </w:tcPr>
          <w:p w14:paraId="60166E7F" w14:textId="77777777" w:rsidR="00441FF3" w:rsidRDefault="00E33BE7">
            <w:pPr>
              <w:spacing w:before="120" w:after="120"/>
              <w:rPr>
                <w:color w:val="000000"/>
              </w:rPr>
            </w:pPr>
            <w:r>
              <w:rPr>
                <w:color w:val="000000"/>
              </w:rPr>
              <w:t xml:space="preserve">In UCOA and notify: </w:t>
            </w:r>
          </w:p>
          <w:p w14:paraId="5799E862" w14:textId="0DE75066" w:rsidR="00441FF3" w:rsidRDefault="003F0341">
            <w:pPr>
              <w:spacing w:before="120" w:after="120"/>
              <w:rPr>
                <w:color w:val="0000FF"/>
                <w:u w:val="single"/>
              </w:rPr>
            </w:pPr>
            <w:r w:rsidRPr="003F0341">
              <w:rPr>
                <w:color w:val="0000FF"/>
                <w:u w:val="single"/>
              </w:rPr>
              <w:t>kevin.rampenthal@ride.ri.gov</w:t>
            </w:r>
            <w:r w:rsidR="00E33BE7">
              <w:rPr>
                <w:color w:val="0000FF"/>
                <w:u w:val="single"/>
              </w:rPr>
              <w:t xml:space="preserve">  </w:t>
            </w:r>
          </w:p>
          <w:p w14:paraId="4674E72B" w14:textId="0BCC1A0C" w:rsidR="00441FF3" w:rsidRDefault="00367131">
            <w:pPr>
              <w:spacing w:before="120" w:after="120"/>
            </w:pPr>
            <w:hyperlink r:id="rId15">
              <w:r w:rsidR="00E33BE7" w:rsidRPr="2B026D91">
                <w:rPr>
                  <w:color w:val="1155CC"/>
                  <w:u w:val="single"/>
                </w:rPr>
                <w:t>juan.taveras@ride.ri.gov</w:t>
              </w:r>
            </w:hyperlink>
            <w:r w:rsidR="00E33BE7">
              <w:t xml:space="preserve"> </w:t>
            </w:r>
          </w:p>
          <w:p w14:paraId="0DD54839" w14:textId="77777777" w:rsidR="00441FF3" w:rsidRDefault="00441FF3">
            <w:pPr>
              <w:spacing w:before="120" w:after="120"/>
            </w:pPr>
          </w:p>
        </w:tc>
        <w:tc>
          <w:tcPr>
            <w:tcW w:w="1058" w:type="dxa"/>
          </w:tcPr>
          <w:p w14:paraId="4A405FE3" w14:textId="77777777" w:rsidR="00441FF3" w:rsidRDefault="00E33BE7">
            <w:pPr>
              <w:spacing w:before="120" w:after="120"/>
            </w:pPr>
            <w:r>
              <w:t xml:space="preserve">RIGL § </w:t>
            </w:r>
            <w:hyperlink r:id="rId16">
              <w:r>
                <w:rPr>
                  <w:color w:val="0000FF"/>
                  <w:u w:val="single"/>
                </w:rPr>
                <w:t>16-2-9.4</w:t>
              </w:r>
            </w:hyperlink>
          </w:p>
          <w:p w14:paraId="22AB759D" w14:textId="77777777" w:rsidR="00441FF3" w:rsidRDefault="00441FF3">
            <w:pPr>
              <w:spacing w:before="120" w:after="120"/>
              <w:rPr>
                <w:color w:val="000000"/>
              </w:rPr>
            </w:pPr>
          </w:p>
        </w:tc>
      </w:tr>
      <w:tr w:rsidR="00441FF3" w14:paraId="66EC2E15" w14:textId="77777777" w:rsidTr="00341948">
        <w:tc>
          <w:tcPr>
            <w:tcW w:w="1345" w:type="dxa"/>
          </w:tcPr>
          <w:p w14:paraId="70F6A17C" w14:textId="77777777" w:rsidR="00441FF3" w:rsidRDefault="00E33BE7">
            <w:pPr>
              <w:spacing w:before="120" w:after="120"/>
              <w:rPr>
                <w:b/>
                <w:i/>
                <w:color w:val="000000"/>
              </w:rPr>
            </w:pPr>
            <w:r>
              <w:rPr>
                <w:b/>
                <w:i/>
                <w:color w:val="000000"/>
              </w:rPr>
              <w:lastRenderedPageBreak/>
              <w:t>UCOA submissions</w:t>
            </w:r>
          </w:p>
        </w:tc>
        <w:tc>
          <w:tcPr>
            <w:tcW w:w="2520" w:type="dxa"/>
          </w:tcPr>
          <w:p w14:paraId="409DF913" w14:textId="77777777" w:rsidR="00441FF3" w:rsidRDefault="00E33BE7">
            <w:pPr>
              <w:spacing w:before="120" w:after="120"/>
              <w:rPr>
                <w:color w:val="000000"/>
              </w:rPr>
            </w:pPr>
            <w:r>
              <w:rPr>
                <w:color w:val="000000"/>
              </w:rPr>
              <w:t>Like all school districts, charter schools are required to make UCOA submissions. These are due fifteen days after the close of the reporting period.</w:t>
            </w:r>
          </w:p>
          <w:p w14:paraId="07691E74" w14:textId="77777777" w:rsidR="00441FF3" w:rsidRDefault="00E33BE7">
            <w:pPr>
              <w:spacing w:before="120" w:after="120"/>
              <w:rPr>
                <w:color w:val="000000"/>
              </w:rPr>
            </w:pPr>
            <w:r>
              <w:rPr>
                <w:color w:val="000000"/>
              </w:rPr>
              <w:t>Upon completion of the Annual Audit and AUP review, all UCOA reporting entities are required to submit a revised UCOA file for any corrections noted by the auditors.</w:t>
            </w:r>
          </w:p>
        </w:tc>
        <w:tc>
          <w:tcPr>
            <w:tcW w:w="2160" w:type="dxa"/>
          </w:tcPr>
          <w:p w14:paraId="66C205BB" w14:textId="77777777" w:rsidR="00441FF3" w:rsidRDefault="00E33BE7">
            <w:pPr>
              <w:rPr>
                <w:color w:val="000000"/>
              </w:rPr>
            </w:pPr>
            <w:r>
              <w:rPr>
                <w:color w:val="000000"/>
              </w:rPr>
              <w:t>Mid-year:  Jan 15</w:t>
            </w:r>
            <w:r>
              <w:rPr>
                <w:color w:val="000000"/>
                <w:vertAlign w:val="superscript"/>
              </w:rPr>
              <w:t>th</w:t>
            </w:r>
            <w:r>
              <w:rPr>
                <w:color w:val="000000"/>
              </w:rPr>
              <w:t xml:space="preserve"> </w:t>
            </w:r>
          </w:p>
          <w:p w14:paraId="3C62BC9D" w14:textId="77777777" w:rsidR="00441FF3" w:rsidRDefault="00441FF3">
            <w:pPr>
              <w:rPr>
                <w:color w:val="000000"/>
                <w:sz w:val="12"/>
                <w:szCs w:val="12"/>
              </w:rPr>
            </w:pPr>
          </w:p>
          <w:p w14:paraId="32EA992B" w14:textId="77777777" w:rsidR="00441FF3" w:rsidRDefault="00E33BE7">
            <w:pPr>
              <w:rPr>
                <w:color w:val="000000"/>
                <w:vertAlign w:val="superscript"/>
              </w:rPr>
            </w:pPr>
            <w:r>
              <w:rPr>
                <w:color w:val="000000"/>
              </w:rPr>
              <w:t>Prelim end of year: July 15</w:t>
            </w:r>
            <w:r>
              <w:rPr>
                <w:color w:val="000000"/>
                <w:vertAlign w:val="superscript"/>
              </w:rPr>
              <w:t>th</w:t>
            </w:r>
          </w:p>
          <w:p w14:paraId="6D02E10F" w14:textId="77777777" w:rsidR="00441FF3" w:rsidRDefault="00441FF3">
            <w:pPr>
              <w:rPr>
                <w:color w:val="000000"/>
                <w:sz w:val="14"/>
                <w:szCs w:val="14"/>
              </w:rPr>
            </w:pPr>
          </w:p>
          <w:p w14:paraId="2280DF82" w14:textId="77777777" w:rsidR="00441FF3" w:rsidRDefault="00E33BE7">
            <w:pPr>
              <w:rPr>
                <w:color w:val="000000"/>
              </w:rPr>
            </w:pPr>
            <w:r>
              <w:rPr>
                <w:color w:val="000000"/>
              </w:rPr>
              <w:t>Final UCOA file for previous year: Sept 30</w:t>
            </w:r>
            <w:r>
              <w:rPr>
                <w:color w:val="000000"/>
                <w:vertAlign w:val="superscript"/>
              </w:rPr>
              <w:t>th</w:t>
            </w:r>
            <w:r>
              <w:rPr>
                <w:color w:val="000000"/>
              </w:rPr>
              <w:t xml:space="preserve"> </w:t>
            </w:r>
          </w:p>
          <w:p w14:paraId="450B36CC" w14:textId="77777777" w:rsidR="00441FF3" w:rsidRDefault="00441FF3">
            <w:pPr>
              <w:rPr>
                <w:color w:val="000000"/>
              </w:rPr>
            </w:pPr>
          </w:p>
          <w:p w14:paraId="5A420F44" w14:textId="77777777" w:rsidR="00441FF3" w:rsidRDefault="00E33BE7">
            <w:pPr>
              <w:rPr>
                <w:color w:val="000000"/>
              </w:rPr>
            </w:pPr>
            <w:r>
              <w:rPr>
                <w:color w:val="000000"/>
              </w:rPr>
              <w:t xml:space="preserve">Revised for Corrections, no later than </w:t>
            </w:r>
          </w:p>
          <w:p w14:paraId="335097C5" w14:textId="77777777" w:rsidR="00441FF3" w:rsidRDefault="00E33BE7">
            <w:pPr>
              <w:rPr>
                <w:color w:val="000000"/>
              </w:rPr>
            </w:pPr>
            <w:r>
              <w:rPr>
                <w:color w:val="000000"/>
              </w:rPr>
              <w:t>Dec 31st</w:t>
            </w:r>
          </w:p>
          <w:p w14:paraId="35DB21E8" w14:textId="77777777" w:rsidR="00441FF3" w:rsidRDefault="00441FF3">
            <w:pPr>
              <w:spacing w:before="120" w:after="120"/>
              <w:rPr>
                <w:color w:val="000000"/>
              </w:rPr>
            </w:pPr>
          </w:p>
        </w:tc>
        <w:tc>
          <w:tcPr>
            <w:tcW w:w="2925" w:type="dxa"/>
          </w:tcPr>
          <w:p w14:paraId="32B083BE" w14:textId="77777777" w:rsidR="00441FF3" w:rsidRDefault="00E33BE7">
            <w:pPr>
              <w:spacing w:before="120"/>
              <w:rPr>
                <w:color w:val="000000"/>
              </w:rPr>
            </w:pPr>
            <w:r>
              <w:rPr>
                <w:color w:val="000000"/>
              </w:rPr>
              <w:t>Through a financial system that reports to UCOA to:</w:t>
            </w:r>
          </w:p>
          <w:p w14:paraId="627CDFB7" w14:textId="7E07DAFC" w:rsidR="003F0341" w:rsidRDefault="003F0341" w:rsidP="2B026D91">
            <w:pPr>
              <w:spacing w:before="120" w:after="120"/>
            </w:pPr>
            <w:hyperlink r:id="rId17" w:history="1">
              <w:r w:rsidRPr="009E5CB4">
                <w:rPr>
                  <w:rStyle w:val="Hyperlink"/>
                  <w:rFonts w:cs="Calibri"/>
                </w:rPr>
                <w:t>kevin.rampenthal@ride.ri.gov</w:t>
              </w:r>
            </w:hyperlink>
          </w:p>
          <w:p w14:paraId="1CEB6A9E" w14:textId="230719FE" w:rsidR="00E33BE7" w:rsidRDefault="00367131" w:rsidP="2B026D91">
            <w:pPr>
              <w:spacing w:before="120" w:after="120"/>
            </w:pPr>
            <w:hyperlink r:id="rId18">
              <w:r w:rsidR="00E33BE7" w:rsidRPr="2B026D91">
                <w:rPr>
                  <w:color w:val="1155CC"/>
                  <w:u w:val="single"/>
                </w:rPr>
                <w:t>juan.taveras@ride.ri.gov</w:t>
              </w:r>
            </w:hyperlink>
          </w:p>
          <w:p w14:paraId="20DB395C" w14:textId="4096AE6F" w:rsidR="2B026D91" w:rsidRDefault="2B026D91" w:rsidP="2B026D91">
            <w:pPr>
              <w:spacing w:before="120" w:after="120"/>
              <w:rPr>
                <w:color w:val="1155CC"/>
                <w:u w:val="single"/>
              </w:rPr>
            </w:pPr>
          </w:p>
          <w:p w14:paraId="165BBBF2" w14:textId="77777777" w:rsidR="00441FF3" w:rsidRDefault="00E33BE7">
            <w:pPr>
              <w:spacing w:before="120" w:after="120"/>
              <w:rPr>
                <w:color w:val="000000"/>
              </w:rPr>
            </w:pPr>
            <w:r>
              <w:rPr>
                <w:color w:val="000000"/>
              </w:rPr>
              <w:t xml:space="preserve"> </w:t>
            </w:r>
          </w:p>
        </w:tc>
        <w:tc>
          <w:tcPr>
            <w:tcW w:w="1058" w:type="dxa"/>
          </w:tcPr>
          <w:p w14:paraId="5845F0E1" w14:textId="77777777" w:rsidR="00441FF3" w:rsidRDefault="00E33BE7">
            <w:pPr>
              <w:spacing w:before="120" w:after="120"/>
            </w:pPr>
            <w:r>
              <w:t xml:space="preserve">RIGL § </w:t>
            </w:r>
            <w:hyperlink r:id="rId19">
              <w:r w:rsidRPr="7C0EFE11">
                <w:rPr>
                  <w:color w:val="0000FF"/>
                  <w:u w:val="single"/>
                </w:rPr>
                <w:t>16-2-9.4</w:t>
              </w:r>
            </w:hyperlink>
          </w:p>
          <w:p w14:paraId="0E36C9E6" w14:textId="77777777" w:rsidR="00441FF3" w:rsidRDefault="00441FF3">
            <w:pPr>
              <w:spacing w:before="120" w:after="120"/>
            </w:pPr>
          </w:p>
        </w:tc>
      </w:tr>
      <w:tr w:rsidR="00441FF3" w14:paraId="499E2AB1" w14:textId="77777777" w:rsidTr="00341948">
        <w:tc>
          <w:tcPr>
            <w:tcW w:w="1345" w:type="dxa"/>
          </w:tcPr>
          <w:p w14:paraId="0DB0B7F2" w14:textId="77777777" w:rsidR="00441FF3" w:rsidRDefault="00E33BE7">
            <w:pPr>
              <w:spacing w:before="120" w:after="120"/>
              <w:rPr>
                <w:b/>
                <w:i/>
                <w:color w:val="000000"/>
              </w:rPr>
            </w:pPr>
            <w:r>
              <w:rPr>
                <w:b/>
                <w:i/>
                <w:color w:val="000000"/>
              </w:rPr>
              <w:t xml:space="preserve">UCOA Agreed-Upon Procedures (AUP) </w:t>
            </w:r>
          </w:p>
        </w:tc>
        <w:tc>
          <w:tcPr>
            <w:tcW w:w="2520" w:type="dxa"/>
          </w:tcPr>
          <w:p w14:paraId="4F8D69FF" w14:textId="6A6669B2" w:rsidR="00441FF3" w:rsidRDefault="00E33BE7" w:rsidP="2B026D91">
            <w:pPr>
              <w:spacing w:before="120" w:after="120"/>
              <w:rPr>
                <w:b/>
                <w:bCs/>
                <w:color w:val="000000"/>
              </w:rPr>
            </w:pPr>
            <w:r w:rsidRPr="2B026D91">
              <w:rPr>
                <w:color w:val="000000" w:themeColor="text1"/>
              </w:rPr>
              <w:t xml:space="preserve">Like all school districts, charter schools are required to engage the auditors performing the annual audit of the financial statements to also report on their tests of compliance with the school UCOA requirements in an agreed-upon procedures compliance attestation format.  </w:t>
            </w:r>
          </w:p>
        </w:tc>
        <w:tc>
          <w:tcPr>
            <w:tcW w:w="2160" w:type="dxa"/>
          </w:tcPr>
          <w:p w14:paraId="7F28467B" w14:textId="77777777" w:rsidR="00441FF3" w:rsidRDefault="00E33BE7">
            <w:pPr>
              <w:spacing w:before="120" w:after="120"/>
              <w:rPr>
                <w:color w:val="000000"/>
              </w:rPr>
            </w:pPr>
            <w:r>
              <w:rPr>
                <w:color w:val="000000"/>
              </w:rPr>
              <w:t>December 31</w:t>
            </w:r>
          </w:p>
          <w:p w14:paraId="4724DDA3" w14:textId="624DE34D" w:rsidR="00441FF3" w:rsidRDefault="56200D99">
            <w:pPr>
              <w:spacing w:before="120" w:after="120"/>
              <w:rPr>
                <w:color w:val="000000"/>
              </w:rPr>
            </w:pPr>
            <w:r w:rsidRPr="1C0F48BC">
              <w:rPr>
                <w:color w:val="000000" w:themeColor="text1"/>
              </w:rPr>
              <w:t>(</w:t>
            </w:r>
            <w:proofErr w:type="gramStart"/>
            <w:r w:rsidRPr="1C0F48BC">
              <w:rPr>
                <w:color w:val="000000" w:themeColor="text1"/>
              </w:rPr>
              <w:t>or</w:t>
            </w:r>
            <w:proofErr w:type="gramEnd"/>
            <w:r w:rsidRPr="1C0F48BC">
              <w:rPr>
                <w:color w:val="000000" w:themeColor="text1"/>
              </w:rPr>
              <w:t xml:space="preserve"> at the conclusion of the annual audit of the financial statements if an extension has been approved by the Auditor General) </w:t>
            </w:r>
          </w:p>
        </w:tc>
        <w:tc>
          <w:tcPr>
            <w:tcW w:w="2925" w:type="dxa"/>
          </w:tcPr>
          <w:p w14:paraId="6C5780EA" w14:textId="77777777" w:rsidR="00441FF3" w:rsidRDefault="00E33BE7">
            <w:pPr>
              <w:spacing w:before="120"/>
              <w:rPr>
                <w:color w:val="000000"/>
              </w:rPr>
            </w:pPr>
            <w:r>
              <w:rPr>
                <w:color w:val="000000"/>
              </w:rPr>
              <w:t>In PDF form, signed by auditing firm, to:</w:t>
            </w:r>
          </w:p>
          <w:p w14:paraId="73F994E1" w14:textId="77777777" w:rsidR="00441FF3" w:rsidRDefault="00367131">
            <w:pPr>
              <w:spacing w:before="120"/>
              <w:rPr>
                <w:color w:val="0000FF"/>
                <w:u w:val="single"/>
              </w:rPr>
            </w:pPr>
            <w:hyperlink r:id="rId20">
              <w:r w:rsidR="00E33BE7">
                <w:rPr>
                  <w:color w:val="1155CC"/>
                  <w:u w:val="single"/>
                </w:rPr>
                <w:t>ag.charter@rioag.gov</w:t>
              </w:r>
            </w:hyperlink>
          </w:p>
          <w:p w14:paraId="34674C2F" w14:textId="47A2CE2C" w:rsidR="003F0341" w:rsidRDefault="003F0341">
            <w:pPr>
              <w:spacing w:before="120" w:after="120"/>
            </w:pPr>
            <w:hyperlink r:id="rId21" w:history="1">
              <w:r w:rsidRPr="009E5CB4">
                <w:rPr>
                  <w:rStyle w:val="Hyperlink"/>
                  <w:rFonts w:cs="Calibri"/>
                </w:rPr>
                <w:t>kevin.rampenthal@ride.ri.gov</w:t>
              </w:r>
            </w:hyperlink>
          </w:p>
          <w:p w14:paraId="43067069" w14:textId="60195541" w:rsidR="00441FF3" w:rsidRDefault="003F0341">
            <w:pPr>
              <w:spacing w:before="120" w:after="120"/>
            </w:pPr>
            <w:hyperlink r:id="rId22" w:history="1">
              <w:r w:rsidRPr="009E5CB4">
                <w:rPr>
                  <w:rStyle w:val="Hyperlink"/>
                  <w:rFonts w:cs="Calibri"/>
                </w:rPr>
                <w:t>juan.taveras@ride.ri.gov</w:t>
              </w:r>
            </w:hyperlink>
          </w:p>
          <w:p w14:paraId="6C9F7B75" w14:textId="442B7891" w:rsidR="00441FF3" w:rsidRDefault="00443F7F" w:rsidP="2B026D91">
            <w:pPr>
              <w:spacing w:before="120" w:after="120"/>
              <w:rPr>
                <w:color w:val="1155CC"/>
                <w:u w:val="single"/>
              </w:rPr>
            </w:pPr>
            <w:r w:rsidRPr="00443F7F">
              <w:rPr>
                <w:color w:val="1155CC"/>
                <w:u w:val="single"/>
              </w:rPr>
              <w:t>santiago.guerrero@ride.ri.gov</w:t>
            </w:r>
          </w:p>
        </w:tc>
        <w:tc>
          <w:tcPr>
            <w:tcW w:w="1058" w:type="dxa"/>
          </w:tcPr>
          <w:p w14:paraId="03A383D2" w14:textId="77777777" w:rsidR="00441FF3" w:rsidRDefault="00E33BE7">
            <w:pPr>
              <w:spacing w:before="120" w:after="120"/>
              <w:rPr>
                <w:color w:val="0000FF"/>
                <w:u w:val="single"/>
              </w:rPr>
            </w:pPr>
            <w:r>
              <w:t xml:space="preserve">RIGL § </w:t>
            </w:r>
            <w:hyperlink r:id="rId23">
              <w:r w:rsidRPr="1C0F48BC">
                <w:rPr>
                  <w:color w:val="0000FF"/>
                  <w:u w:val="single"/>
                </w:rPr>
                <w:t>16-2.9.4</w:t>
              </w:r>
            </w:hyperlink>
          </w:p>
          <w:p w14:paraId="3D5038C1" w14:textId="7CD97CEB" w:rsidR="00091092" w:rsidRDefault="00367131">
            <w:pPr>
              <w:spacing w:before="120" w:after="120"/>
            </w:pPr>
            <w:hyperlink r:id="rId24" w:anchor="ucoa" w:history="1">
              <w:r w:rsidR="129D485C" w:rsidRPr="1C0F48BC">
                <w:rPr>
                  <w:rStyle w:val="Hyperlink"/>
                </w:rPr>
                <w:t>OAG website - UCOA AUP testing requirements</w:t>
              </w:r>
            </w:hyperlink>
          </w:p>
        </w:tc>
      </w:tr>
      <w:tr w:rsidR="00441FF3" w14:paraId="21CB9454" w14:textId="77777777" w:rsidTr="00341948">
        <w:tc>
          <w:tcPr>
            <w:tcW w:w="1345" w:type="dxa"/>
          </w:tcPr>
          <w:p w14:paraId="53D89554" w14:textId="77777777" w:rsidR="00441FF3" w:rsidRDefault="00E33BE7">
            <w:pPr>
              <w:spacing w:before="120"/>
              <w:rPr>
                <w:b/>
                <w:i/>
                <w:color w:val="000000"/>
              </w:rPr>
            </w:pPr>
            <w:r>
              <w:rPr>
                <w:b/>
                <w:i/>
                <w:color w:val="000000"/>
              </w:rPr>
              <w:t xml:space="preserve">Audited Financial Statements </w:t>
            </w:r>
          </w:p>
        </w:tc>
        <w:tc>
          <w:tcPr>
            <w:tcW w:w="2520" w:type="dxa"/>
          </w:tcPr>
          <w:p w14:paraId="36E586DE" w14:textId="7D402C1C" w:rsidR="00441FF3" w:rsidRDefault="00E33BE7">
            <w:pPr>
              <w:spacing w:before="120" w:after="120"/>
              <w:rPr>
                <w:color w:val="000000"/>
              </w:rPr>
            </w:pPr>
            <w:r w:rsidRPr="1C0F48BC">
              <w:rPr>
                <w:color w:val="000000" w:themeColor="text1"/>
              </w:rPr>
              <w:t xml:space="preserve">Charter schools are required to submit audited financial statements. These submissions should include </w:t>
            </w:r>
            <w:r w:rsidRPr="1C0F48BC">
              <w:rPr>
                <w:b/>
                <w:bCs/>
                <w:color w:val="000000" w:themeColor="text1"/>
              </w:rPr>
              <w:t xml:space="preserve">single audit reports, management letter comments, </w:t>
            </w:r>
            <w:r w:rsidR="5CE96D4F" w:rsidRPr="1C0F48BC">
              <w:rPr>
                <w:b/>
                <w:bCs/>
                <w:color w:val="000000" w:themeColor="text1"/>
              </w:rPr>
              <w:t xml:space="preserve">corrective action plans, </w:t>
            </w:r>
            <w:r w:rsidRPr="1C0F48BC">
              <w:rPr>
                <w:b/>
                <w:bCs/>
                <w:color w:val="000000" w:themeColor="text1"/>
              </w:rPr>
              <w:t xml:space="preserve">and any other </w:t>
            </w:r>
            <w:r w:rsidRPr="1C0F48BC">
              <w:rPr>
                <w:b/>
                <w:bCs/>
                <w:color w:val="000000" w:themeColor="text1"/>
              </w:rPr>
              <w:lastRenderedPageBreak/>
              <w:t>supplementary materials</w:t>
            </w:r>
            <w:r w:rsidRPr="1C0F48BC">
              <w:rPr>
                <w:color w:val="000000" w:themeColor="text1"/>
              </w:rPr>
              <w:t xml:space="preserve"> provided by the auditors. </w:t>
            </w:r>
          </w:p>
        </w:tc>
        <w:tc>
          <w:tcPr>
            <w:tcW w:w="2160" w:type="dxa"/>
          </w:tcPr>
          <w:p w14:paraId="1E73B3D7" w14:textId="77777777" w:rsidR="00441FF3" w:rsidRDefault="00E33BE7">
            <w:pPr>
              <w:spacing w:before="120"/>
              <w:rPr>
                <w:color w:val="000000"/>
              </w:rPr>
            </w:pPr>
            <w:r>
              <w:rPr>
                <w:color w:val="000000"/>
              </w:rPr>
              <w:lastRenderedPageBreak/>
              <w:t>December 31</w:t>
            </w:r>
          </w:p>
          <w:p w14:paraId="57C6F3A1" w14:textId="77777777" w:rsidR="00441FF3" w:rsidRDefault="00E33BE7">
            <w:pPr>
              <w:spacing w:before="120"/>
              <w:rPr>
                <w:color w:val="000000"/>
              </w:rPr>
            </w:pPr>
            <w:r>
              <w:rPr>
                <w:color w:val="000000"/>
              </w:rPr>
              <w:t>(</w:t>
            </w:r>
            <w:proofErr w:type="gramStart"/>
            <w:r>
              <w:rPr>
                <w:color w:val="000000"/>
              </w:rPr>
              <w:t>contact</w:t>
            </w:r>
            <w:proofErr w:type="gramEnd"/>
            <w:r>
              <w:rPr>
                <w:color w:val="000000"/>
              </w:rPr>
              <w:t xml:space="preserve"> </w:t>
            </w:r>
            <w:hyperlink r:id="rId25">
              <w:r>
                <w:rPr>
                  <w:color w:val="0000FF"/>
                  <w:u w:val="single"/>
                </w:rPr>
                <w:t>ag.charter@rioag.gov</w:t>
              </w:r>
            </w:hyperlink>
            <w:r>
              <w:rPr>
                <w:color w:val="000000"/>
              </w:rPr>
              <w:t xml:space="preserve"> to request prior approval from the Auditor General if an extension beyond December 31 is necessary)</w:t>
            </w:r>
          </w:p>
        </w:tc>
        <w:tc>
          <w:tcPr>
            <w:tcW w:w="2925" w:type="dxa"/>
          </w:tcPr>
          <w:p w14:paraId="067D4DFE" w14:textId="77777777" w:rsidR="00441FF3" w:rsidRDefault="00E33BE7">
            <w:pPr>
              <w:spacing w:before="120"/>
              <w:rPr>
                <w:color w:val="000000"/>
              </w:rPr>
            </w:pPr>
            <w:r>
              <w:rPr>
                <w:color w:val="000000"/>
              </w:rPr>
              <w:t>In PDF form, signed by auditing firm, to:</w:t>
            </w:r>
          </w:p>
          <w:p w14:paraId="1025CF56" w14:textId="77777777" w:rsidR="00441FF3" w:rsidRDefault="00367131">
            <w:pPr>
              <w:spacing w:before="120"/>
              <w:rPr>
                <w:color w:val="0000FF"/>
                <w:u w:val="single"/>
              </w:rPr>
            </w:pPr>
            <w:hyperlink r:id="rId26">
              <w:r w:rsidR="00E33BE7">
                <w:rPr>
                  <w:color w:val="1155CC"/>
                  <w:u w:val="single"/>
                </w:rPr>
                <w:t>ag.charter@rioag.gov</w:t>
              </w:r>
            </w:hyperlink>
          </w:p>
          <w:p w14:paraId="47461482" w14:textId="7E4643CE" w:rsidR="00441FF3" w:rsidRDefault="00367131" w:rsidP="1C0F48BC">
            <w:pPr>
              <w:spacing w:before="120"/>
              <w:rPr>
                <w:color w:val="0000FF"/>
                <w:u w:val="single"/>
              </w:rPr>
            </w:pPr>
            <w:hyperlink r:id="rId27">
              <w:r w:rsidR="00E33BE7" w:rsidRPr="1C0F48BC">
                <w:rPr>
                  <w:color w:val="1155CC"/>
                  <w:u w:val="single"/>
                </w:rPr>
                <w:t>RICharters@</w:t>
              </w:r>
            </w:hyperlink>
            <w:hyperlink r:id="rId28">
              <w:r w:rsidR="00E33BE7" w:rsidRPr="1C0F48BC">
                <w:rPr>
                  <w:color w:val="1155CC"/>
                  <w:u w:val="single"/>
                </w:rPr>
                <w:t>ride</w:t>
              </w:r>
            </w:hyperlink>
            <w:hyperlink r:id="rId29">
              <w:r w:rsidR="00E33BE7" w:rsidRPr="1C0F48BC">
                <w:rPr>
                  <w:color w:val="1155CC"/>
                  <w:u w:val="single"/>
                </w:rPr>
                <w:t>.ri.gov</w:t>
              </w:r>
            </w:hyperlink>
          </w:p>
          <w:p w14:paraId="668D9DA2" w14:textId="77777777" w:rsidR="00441FF3" w:rsidRDefault="00367131">
            <w:pPr>
              <w:spacing w:before="120"/>
              <w:rPr>
                <w:color w:val="1155CC"/>
                <w:u w:val="single"/>
              </w:rPr>
            </w:pPr>
            <w:hyperlink r:id="rId30">
              <w:r w:rsidR="00E33BE7">
                <w:rPr>
                  <w:color w:val="1155CC"/>
                  <w:u w:val="single"/>
                </w:rPr>
                <w:t>crystal.martin@ride.ri.gov</w:t>
              </w:r>
            </w:hyperlink>
          </w:p>
          <w:p w14:paraId="61E54AF5" w14:textId="34C2C43C" w:rsidR="00441FF3" w:rsidRDefault="00341948">
            <w:pPr>
              <w:spacing w:before="120"/>
              <w:rPr>
                <w:color w:val="000000"/>
              </w:rPr>
            </w:pPr>
            <w:r w:rsidRPr="00443F7F">
              <w:rPr>
                <w:color w:val="1155CC"/>
                <w:u w:val="single"/>
              </w:rPr>
              <w:t>santiago.guerrero@ride.ri.gov</w:t>
            </w:r>
          </w:p>
          <w:p w14:paraId="3479838E" w14:textId="77777777" w:rsidR="00441FF3" w:rsidRDefault="00441FF3">
            <w:pPr>
              <w:spacing w:before="120"/>
              <w:rPr>
                <w:color w:val="000000"/>
              </w:rPr>
            </w:pPr>
          </w:p>
        </w:tc>
        <w:tc>
          <w:tcPr>
            <w:tcW w:w="1058" w:type="dxa"/>
          </w:tcPr>
          <w:p w14:paraId="366F4F09" w14:textId="1729784E" w:rsidR="00091092" w:rsidRDefault="00E33BE7">
            <w:pPr>
              <w:spacing w:before="120"/>
              <w:rPr>
                <w:color w:val="0000FF"/>
                <w:u w:val="single"/>
              </w:rPr>
            </w:pPr>
            <w:r>
              <w:t xml:space="preserve">RIGL § </w:t>
            </w:r>
            <w:hyperlink r:id="rId31">
              <w:r w:rsidR="30054DC9" w:rsidRPr="1C0F48BC">
                <w:rPr>
                  <w:color w:val="0000FF"/>
                  <w:u w:val="single"/>
                </w:rPr>
                <w:t>16-77-3.1(f)</w:t>
              </w:r>
            </w:hyperlink>
            <w:r w:rsidRPr="1C0F48BC">
              <w:rPr>
                <w:color w:val="0000FF"/>
                <w:u w:val="single"/>
              </w:rPr>
              <w:t xml:space="preserve">, </w:t>
            </w:r>
          </w:p>
          <w:p w14:paraId="34B89D4D" w14:textId="05EB7EE2" w:rsidR="00441FF3" w:rsidRDefault="00367131">
            <w:pPr>
              <w:spacing w:before="120"/>
              <w:rPr>
                <w:color w:val="000000"/>
              </w:rPr>
            </w:pPr>
            <w:hyperlink r:id="rId32">
              <w:r w:rsidR="00E33BE7">
                <w:rPr>
                  <w:color w:val="0000FF"/>
                  <w:u w:val="single"/>
                </w:rPr>
                <w:t>16-77.3-2(b)</w:t>
              </w:r>
            </w:hyperlink>
          </w:p>
          <w:p w14:paraId="29776E16" w14:textId="77777777" w:rsidR="00441FF3" w:rsidRDefault="00441FF3">
            <w:pPr>
              <w:rPr>
                <w:color w:val="000000"/>
              </w:rPr>
            </w:pPr>
          </w:p>
          <w:p w14:paraId="65C71709" w14:textId="77777777" w:rsidR="00441FF3" w:rsidRDefault="00E33BE7">
            <w:pPr>
              <w:rPr>
                <w:b/>
                <w:color w:val="000000"/>
              </w:rPr>
            </w:pPr>
            <w:r>
              <w:t xml:space="preserve">RIGL § </w:t>
            </w:r>
            <w:hyperlink r:id="rId33">
              <w:r>
                <w:rPr>
                  <w:color w:val="0000FF"/>
                  <w:u w:val="single"/>
                </w:rPr>
                <w:t>45-10-5</w:t>
              </w:r>
            </w:hyperlink>
          </w:p>
        </w:tc>
      </w:tr>
      <w:tr w:rsidR="00441FF3" w14:paraId="1EA6C351" w14:textId="77777777" w:rsidTr="00341948">
        <w:tc>
          <w:tcPr>
            <w:tcW w:w="1345" w:type="dxa"/>
          </w:tcPr>
          <w:p w14:paraId="1A062F1D" w14:textId="77777777" w:rsidR="00441FF3" w:rsidRDefault="00E33BE7">
            <w:pPr>
              <w:spacing w:before="120"/>
              <w:rPr>
                <w:b/>
                <w:i/>
              </w:rPr>
            </w:pPr>
            <w:r>
              <w:rPr>
                <w:b/>
                <w:i/>
              </w:rPr>
              <w:t xml:space="preserve">Quarterly Reports </w:t>
            </w:r>
          </w:p>
          <w:p w14:paraId="7A4A21C8" w14:textId="77777777" w:rsidR="00441FF3" w:rsidRDefault="00441FF3">
            <w:pPr>
              <w:rPr>
                <w:b/>
                <w:color w:val="000000"/>
              </w:rPr>
            </w:pPr>
          </w:p>
        </w:tc>
        <w:tc>
          <w:tcPr>
            <w:tcW w:w="2520" w:type="dxa"/>
          </w:tcPr>
          <w:p w14:paraId="08FEE2FB" w14:textId="77777777" w:rsidR="00441FF3" w:rsidRDefault="00E33BE7">
            <w:pPr>
              <w:spacing w:before="120"/>
            </w:pPr>
            <w:r>
              <w:t xml:space="preserve">Charter schools are required to submit quarterly reports to the Division of Municipal Finance and the Office of the Auditor General. RIDE also requests copies of these reports. </w:t>
            </w:r>
          </w:p>
          <w:p w14:paraId="35566B42" w14:textId="77777777" w:rsidR="00441FF3" w:rsidRDefault="00E33BE7">
            <w:pPr>
              <w:spacing w:before="120" w:after="120"/>
            </w:pPr>
            <w:r>
              <w:t xml:space="preserve">The quarterly reporting form can be found on the </w:t>
            </w:r>
            <w:hyperlink r:id="rId34">
              <w:r>
                <w:rPr>
                  <w:color w:val="0000FF"/>
                  <w:u w:val="single"/>
                </w:rPr>
                <w:t>Division of Municipal Finance website</w:t>
              </w:r>
            </w:hyperlink>
            <w:r>
              <w:t xml:space="preserve"> under the “forms” tab. </w:t>
            </w:r>
          </w:p>
          <w:p w14:paraId="4F5DA608" w14:textId="77777777" w:rsidR="00441FF3" w:rsidRDefault="00E33BE7">
            <w:pPr>
              <w:spacing w:before="120" w:after="120"/>
            </w:pPr>
            <w:r>
              <w:t>The</w:t>
            </w:r>
            <w:r>
              <w:rPr>
                <w:color w:val="000000"/>
              </w:rPr>
              <w:t xml:space="preserve"> reports shall contain a statement as to whether any actual or projected shortfalls in budget line items are expected to result in a year-end deficit, the projected impact on year-end financial results including all accruals and encumbrances, and how the school plans to address any such shortfalls.</w:t>
            </w:r>
          </w:p>
        </w:tc>
        <w:tc>
          <w:tcPr>
            <w:tcW w:w="2160" w:type="dxa"/>
          </w:tcPr>
          <w:p w14:paraId="56B75FB1" w14:textId="70A23EE4" w:rsidR="00441FF3" w:rsidRDefault="00E33BE7">
            <w:pPr>
              <w:spacing w:before="120"/>
              <w:rPr>
                <w:color w:val="000000"/>
              </w:rPr>
            </w:pPr>
            <w:r>
              <w:rPr>
                <w:color w:val="000000"/>
              </w:rPr>
              <w:t>Within 25 days after the close of each quarter: (July 25, Oct 25, Jan 25, April 25)</w:t>
            </w:r>
          </w:p>
        </w:tc>
        <w:tc>
          <w:tcPr>
            <w:tcW w:w="2925" w:type="dxa"/>
          </w:tcPr>
          <w:p w14:paraId="53DEDA86" w14:textId="77777777" w:rsidR="00441FF3" w:rsidRDefault="00E33BE7">
            <w:pPr>
              <w:spacing w:before="120"/>
              <w:rPr>
                <w:color w:val="000000"/>
              </w:rPr>
            </w:pPr>
            <w:r>
              <w:rPr>
                <w:color w:val="000000"/>
              </w:rPr>
              <w:t xml:space="preserve">In PDF form, signed by the Chief Financial Officer, to: </w:t>
            </w:r>
          </w:p>
          <w:p w14:paraId="3D5DF9CC" w14:textId="77777777" w:rsidR="00441FF3" w:rsidRDefault="00367131">
            <w:pPr>
              <w:spacing w:before="120"/>
            </w:pPr>
            <w:hyperlink r:id="rId35">
              <w:r w:rsidR="00E33BE7" w:rsidRPr="002558DC">
                <w:rPr>
                  <w:color w:val="1155CC"/>
                  <w:u w:val="single"/>
                </w:rPr>
                <w:t>rudolph.falcone@dor.ri.gov</w:t>
              </w:r>
            </w:hyperlink>
          </w:p>
          <w:p w14:paraId="789C2E36" w14:textId="2248E605" w:rsidR="00441FF3" w:rsidRDefault="638CCC99" w:rsidP="7C0EFE11">
            <w:pPr>
              <w:spacing w:before="120"/>
              <w:rPr>
                <w:color w:val="1155CC"/>
                <w:u w:val="single"/>
              </w:rPr>
            </w:pPr>
            <w:r w:rsidRPr="7C0EFE11">
              <w:rPr>
                <w:color w:val="1155CC"/>
                <w:u w:val="single"/>
              </w:rPr>
              <w:t>steve.coleman@dor.ri.gov</w:t>
            </w:r>
          </w:p>
          <w:p w14:paraId="5FC0E6B6" w14:textId="77777777" w:rsidR="00441FF3" w:rsidRDefault="00367131">
            <w:pPr>
              <w:spacing w:before="120"/>
            </w:pPr>
            <w:hyperlink r:id="rId36">
              <w:r w:rsidR="00E33BE7">
                <w:rPr>
                  <w:color w:val="1155CC"/>
                  <w:u w:val="single"/>
                </w:rPr>
                <w:t>ag.charter@rioag.gov</w:t>
              </w:r>
            </w:hyperlink>
          </w:p>
          <w:p w14:paraId="065FC3FD" w14:textId="77777777" w:rsidR="00441FF3" w:rsidRDefault="00367131">
            <w:pPr>
              <w:spacing w:before="120"/>
              <w:rPr>
                <w:color w:val="0000FF"/>
                <w:u w:val="single"/>
              </w:rPr>
            </w:pPr>
            <w:hyperlink r:id="rId37">
              <w:r w:rsidR="00E33BE7">
                <w:rPr>
                  <w:color w:val="1155CC"/>
                  <w:u w:val="single"/>
                </w:rPr>
                <w:t>RICharters@ride.ri.gov</w:t>
              </w:r>
            </w:hyperlink>
          </w:p>
          <w:p w14:paraId="260ADA96" w14:textId="77777777" w:rsidR="00443F7F" w:rsidRDefault="00367131" w:rsidP="00443F7F">
            <w:pPr>
              <w:spacing w:before="120" w:after="120"/>
              <w:rPr>
                <w:color w:val="1155CC"/>
                <w:u w:val="single"/>
              </w:rPr>
            </w:pPr>
            <w:hyperlink r:id="rId38">
              <w:r w:rsidR="00443F7F" w:rsidRPr="2B026D91">
                <w:rPr>
                  <w:color w:val="1155CC"/>
                  <w:u w:val="single"/>
                </w:rPr>
                <w:t>juan.taveras@ride.ri.gov</w:t>
              </w:r>
            </w:hyperlink>
          </w:p>
          <w:p w14:paraId="46F50A88" w14:textId="68A5B86F" w:rsidR="003F0341" w:rsidRDefault="003F0341" w:rsidP="00443F7F">
            <w:pPr>
              <w:spacing w:before="120" w:after="120"/>
            </w:pPr>
            <w:hyperlink r:id="rId39" w:history="1">
              <w:r w:rsidRPr="009E5CB4">
                <w:rPr>
                  <w:rStyle w:val="Hyperlink"/>
                  <w:rFonts w:cs="Calibri"/>
                </w:rPr>
                <w:t>kevin.rampenthal@ride.ri.gov</w:t>
              </w:r>
            </w:hyperlink>
          </w:p>
          <w:p w14:paraId="4B4999AB" w14:textId="77777777" w:rsidR="003F0341" w:rsidRDefault="003F0341" w:rsidP="00443F7F">
            <w:pPr>
              <w:spacing w:before="120" w:after="120"/>
            </w:pPr>
          </w:p>
          <w:p w14:paraId="320A9F18" w14:textId="77777777" w:rsidR="00441FF3" w:rsidRDefault="00441FF3">
            <w:pPr>
              <w:spacing w:before="120"/>
              <w:rPr>
                <w:color w:val="0000FF"/>
                <w:u w:val="single"/>
              </w:rPr>
            </w:pPr>
          </w:p>
          <w:p w14:paraId="5C8624FF" w14:textId="77777777" w:rsidR="00441FF3" w:rsidRDefault="00441FF3">
            <w:pPr>
              <w:spacing w:before="120"/>
              <w:rPr>
                <w:color w:val="000000"/>
              </w:rPr>
            </w:pPr>
          </w:p>
        </w:tc>
        <w:tc>
          <w:tcPr>
            <w:tcW w:w="1058" w:type="dxa"/>
          </w:tcPr>
          <w:p w14:paraId="4CF6E9BF" w14:textId="77777777" w:rsidR="00091092" w:rsidRDefault="00E33BE7">
            <w:pPr>
              <w:spacing w:before="120"/>
            </w:pPr>
            <w:r>
              <w:t xml:space="preserve">RIGL § </w:t>
            </w:r>
            <w:hyperlink r:id="rId40">
              <w:r w:rsidRPr="7C0EFE11">
                <w:rPr>
                  <w:color w:val="0000FF"/>
                  <w:u w:val="single"/>
                </w:rPr>
                <w:t>16-77.2-8</w:t>
              </w:r>
            </w:hyperlink>
            <w:r>
              <w:t>,</w:t>
            </w:r>
          </w:p>
          <w:p w14:paraId="58D13DAA" w14:textId="7E0323E9" w:rsidR="00091092" w:rsidRDefault="00367131">
            <w:pPr>
              <w:spacing w:before="120"/>
            </w:pPr>
            <w:hyperlink r:id="rId41">
              <w:r w:rsidR="00E33BE7" w:rsidRPr="1C0F48BC">
                <w:rPr>
                  <w:color w:val="0000FF"/>
                  <w:u w:val="single"/>
                </w:rPr>
                <w:t>16-77.3-8,</w:t>
              </w:r>
            </w:hyperlink>
            <w:r w:rsidR="00E33BE7">
              <w:t xml:space="preserve"> </w:t>
            </w:r>
          </w:p>
          <w:p w14:paraId="00D86715" w14:textId="77777777" w:rsidR="00441FF3" w:rsidRDefault="00367131">
            <w:pPr>
              <w:spacing w:before="120"/>
              <w:rPr>
                <w:color w:val="0000FF"/>
                <w:u w:val="single"/>
              </w:rPr>
            </w:pPr>
            <w:hyperlink r:id="rId42">
              <w:r w:rsidR="00E33BE7" w:rsidRPr="7C0EFE11">
                <w:rPr>
                  <w:color w:val="0000FF"/>
                  <w:u w:val="single"/>
                </w:rPr>
                <w:t>16-77.4-8</w:t>
              </w:r>
            </w:hyperlink>
          </w:p>
          <w:p w14:paraId="21463D34" w14:textId="000FFFE3" w:rsidR="008A14CE" w:rsidRDefault="008A14CE">
            <w:pPr>
              <w:spacing w:before="120"/>
              <w:rPr>
                <w:b/>
                <w:color w:val="000000"/>
              </w:rPr>
            </w:pPr>
          </w:p>
        </w:tc>
      </w:tr>
    </w:tbl>
    <w:p w14:paraId="7E9FC294" w14:textId="77777777" w:rsidR="00441FF3" w:rsidRDefault="00441FF3">
      <w:pPr>
        <w:spacing w:before="120" w:after="0" w:line="240" w:lineRule="auto"/>
        <w:rPr>
          <w:color w:val="000000"/>
        </w:rPr>
      </w:pPr>
    </w:p>
    <w:p w14:paraId="51F8A4E5" w14:textId="77777777" w:rsidR="00441FF3" w:rsidRDefault="00E33BE7">
      <w:pPr>
        <w:spacing w:after="0" w:line="240" w:lineRule="auto"/>
        <w:rPr>
          <w:color w:val="000000"/>
        </w:rPr>
      </w:pPr>
      <w:r>
        <w:rPr>
          <w:color w:val="000000"/>
        </w:rPr>
        <w:t xml:space="preserve">In addition, please note that </w:t>
      </w:r>
      <w:r>
        <w:rPr>
          <w:b/>
          <w:i/>
          <w:color w:val="000000"/>
        </w:rPr>
        <w:t xml:space="preserve">unaudited balance sheets, income statements, statements of cash flows, </w:t>
      </w:r>
      <w:r>
        <w:rPr>
          <w:i/>
          <w:color w:val="000000"/>
        </w:rPr>
        <w:t xml:space="preserve">and </w:t>
      </w:r>
      <w:r>
        <w:rPr>
          <w:b/>
          <w:i/>
          <w:color w:val="000000"/>
        </w:rPr>
        <w:t>board financial materials/reports</w:t>
      </w:r>
      <w:r>
        <w:rPr>
          <w:b/>
          <w:color w:val="000000"/>
        </w:rPr>
        <w:t xml:space="preserve"> </w:t>
      </w:r>
      <w:r>
        <w:rPr>
          <w:color w:val="000000"/>
        </w:rPr>
        <w:t xml:space="preserve">may be requested from time to time. </w:t>
      </w:r>
    </w:p>
    <w:p w14:paraId="4ADACC38" w14:textId="77777777" w:rsidR="00441FF3" w:rsidRDefault="00441FF3">
      <w:pPr>
        <w:spacing w:after="0" w:line="240" w:lineRule="auto"/>
        <w:rPr>
          <w:color w:val="000000"/>
        </w:rPr>
      </w:pPr>
    </w:p>
    <w:p w14:paraId="46D950D1" w14:textId="77777777" w:rsidR="00441FF3" w:rsidRDefault="00E33BE7">
      <w:pPr>
        <w:spacing w:after="0" w:line="240" w:lineRule="auto"/>
        <w:rPr>
          <w:color w:val="000000"/>
        </w:rPr>
      </w:pPr>
      <w:r>
        <w:rPr>
          <w:b/>
          <w:i/>
          <w:color w:val="000000"/>
        </w:rPr>
        <w:t xml:space="preserve">New Charter School Review and Reporting. </w:t>
      </w:r>
      <w:r>
        <w:rPr>
          <w:color w:val="000000"/>
        </w:rPr>
        <w:t xml:space="preserve">Charter schools seeking preliminary and final approval have a distinct set of financial reporting requirements. </w:t>
      </w:r>
    </w:p>
    <w:sectPr w:rsidR="00441FF3">
      <w:headerReference w:type="even" r:id="rId43"/>
      <w:headerReference w:type="default" r:id="rId44"/>
      <w:footerReference w:type="even" r:id="rId45"/>
      <w:footerReference w:type="default" r:id="rId46"/>
      <w:headerReference w:type="first" r:id="rId47"/>
      <w:footerReference w:type="first" r:id="rId4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BD70" w14:textId="77777777" w:rsidR="00341948" w:rsidRDefault="00341948" w:rsidP="00341948">
      <w:pPr>
        <w:spacing w:after="0" w:line="240" w:lineRule="auto"/>
      </w:pPr>
      <w:r>
        <w:separator/>
      </w:r>
    </w:p>
  </w:endnote>
  <w:endnote w:type="continuationSeparator" w:id="0">
    <w:p w14:paraId="6D3C0722" w14:textId="77777777" w:rsidR="00341948" w:rsidRDefault="00341948" w:rsidP="0034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D04C" w14:textId="77777777" w:rsidR="00341948" w:rsidRDefault="00341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A254" w14:textId="77777777" w:rsidR="00341948" w:rsidRDefault="00341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9AC9" w14:textId="77777777" w:rsidR="00341948" w:rsidRDefault="0034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0518" w14:textId="77777777" w:rsidR="00341948" w:rsidRDefault="00341948" w:rsidP="00341948">
      <w:pPr>
        <w:spacing w:after="0" w:line="240" w:lineRule="auto"/>
      </w:pPr>
      <w:r>
        <w:separator/>
      </w:r>
    </w:p>
  </w:footnote>
  <w:footnote w:type="continuationSeparator" w:id="0">
    <w:p w14:paraId="675D7D3A" w14:textId="77777777" w:rsidR="00341948" w:rsidRDefault="00341948" w:rsidP="00341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8855" w14:textId="77777777" w:rsidR="00341948" w:rsidRDefault="00341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3BCC" w14:textId="6488A1FC" w:rsidR="00341948" w:rsidRDefault="00341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08F7" w14:textId="77777777" w:rsidR="00341948" w:rsidRDefault="0034194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4Ql2ABe0" int2:invalidationBookmarkName="" int2:hashCode="ySPSb1ynaHJ282" int2:id="v3r0kDCD">
      <int2:state int2:value="Reviewed" int2:type="WordDesignerPullQuotes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F3"/>
    <w:rsid w:val="00091092"/>
    <w:rsid w:val="000C1B52"/>
    <w:rsid w:val="000F4020"/>
    <w:rsid w:val="002558DC"/>
    <w:rsid w:val="00341948"/>
    <w:rsid w:val="00345ED6"/>
    <w:rsid w:val="00355590"/>
    <w:rsid w:val="00367131"/>
    <w:rsid w:val="003F0341"/>
    <w:rsid w:val="00441FF3"/>
    <w:rsid w:val="00443F7F"/>
    <w:rsid w:val="004B5B7F"/>
    <w:rsid w:val="005D1928"/>
    <w:rsid w:val="0065617B"/>
    <w:rsid w:val="00757BF1"/>
    <w:rsid w:val="008A14CE"/>
    <w:rsid w:val="008E7656"/>
    <w:rsid w:val="00D32988"/>
    <w:rsid w:val="00D63396"/>
    <w:rsid w:val="00E33BE7"/>
    <w:rsid w:val="00E81FE8"/>
    <w:rsid w:val="00FA6243"/>
    <w:rsid w:val="129D485C"/>
    <w:rsid w:val="173BD799"/>
    <w:rsid w:val="1BCB1B67"/>
    <w:rsid w:val="1C0F48BC"/>
    <w:rsid w:val="2B026D91"/>
    <w:rsid w:val="30054DC9"/>
    <w:rsid w:val="31D3783F"/>
    <w:rsid w:val="3AD24D17"/>
    <w:rsid w:val="42F1B828"/>
    <w:rsid w:val="439A8FDF"/>
    <w:rsid w:val="44215594"/>
    <w:rsid w:val="4C85DAF8"/>
    <w:rsid w:val="4EB6E43A"/>
    <w:rsid w:val="56200D99"/>
    <w:rsid w:val="5CE96D4F"/>
    <w:rsid w:val="5F986001"/>
    <w:rsid w:val="619F3467"/>
    <w:rsid w:val="638CCC99"/>
    <w:rsid w:val="6C8625A2"/>
    <w:rsid w:val="75950C56"/>
    <w:rsid w:val="7C0EF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05A71"/>
  <w15:docId w15:val="{6E679EDA-73A5-4348-8AB5-90D96745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3E"/>
  </w:style>
  <w:style w:type="paragraph" w:styleId="Heading1">
    <w:name w:val="heading 1"/>
    <w:basedOn w:val="Normal"/>
    <w:next w:val="Normal"/>
    <w:link w:val="Heading1Char"/>
    <w:uiPriority w:val="9"/>
    <w:qFormat/>
    <w:rsid w:val="00D963B1"/>
    <w:pPr>
      <w:keepNext/>
      <w:keepLines/>
      <w:spacing w:after="0" w:line="240" w:lineRule="auto"/>
      <w:outlineLvl w:val="0"/>
    </w:pPr>
    <w:rPr>
      <w:rFonts w:ascii="Helvetica Neue" w:eastAsiaTheme="majorEastAsia" w:hAnsi="Helvetica Neue" w:cstheme="majorBidi"/>
      <w:bCs/>
      <w:sz w:val="24"/>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963B1"/>
    <w:rPr>
      <w:rFonts w:ascii="Helvetica Neue" w:eastAsiaTheme="majorEastAsia" w:hAnsi="Helvetica Neue" w:cstheme="majorBidi"/>
      <w:bCs/>
      <w:sz w:val="24"/>
      <w:szCs w:val="28"/>
    </w:rPr>
  </w:style>
  <w:style w:type="character" w:styleId="Hyperlink">
    <w:name w:val="Hyperlink"/>
    <w:basedOn w:val="DefaultParagraphFont"/>
    <w:uiPriority w:val="99"/>
    <w:rsid w:val="00CA3D3E"/>
    <w:rPr>
      <w:rFonts w:cs="Times New Roman"/>
      <w:color w:val="0000FF"/>
      <w:u w:val="single"/>
    </w:rPr>
  </w:style>
  <w:style w:type="table" w:styleId="TableGrid">
    <w:name w:val="Table Grid"/>
    <w:basedOn w:val="TableNormal"/>
    <w:uiPriority w:val="59"/>
    <w:rsid w:val="00CA3D3E"/>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4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70F"/>
  </w:style>
  <w:style w:type="paragraph" w:styleId="Footer">
    <w:name w:val="footer"/>
    <w:basedOn w:val="Normal"/>
    <w:link w:val="FooterChar"/>
    <w:uiPriority w:val="99"/>
    <w:unhideWhenUsed/>
    <w:rsid w:val="00204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0F"/>
  </w:style>
  <w:style w:type="character" w:customStyle="1" w:styleId="apple-converted-space">
    <w:name w:val="apple-converted-space"/>
    <w:basedOn w:val="DefaultParagraphFont"/>
    <w:rsid w:val="002277F8"/>
  </w:style>
  <w:style w:type="character" w:styleId="FollowedHyperlink">
    <w:name w:val="FollowedHyperlink"/>
    <w:basedOn w:val="DefaultParagraphFont"/>
    <w:uiPriority w:val="99"/>
    <w:semiHidden/>
    <w:unhideWhenUsed/>
    <w:rsid w:val="00AF4D9F"/>
    <w:rPr>
      <w:color w:val="800080" w:themeColor="followedHyperlink"/>
      <w:u w:val="single"/>
    </w:rPr>
  </w:style>
  <w:style w:type="paragraph" w:styleId="BalloonText">
    <w:name w:val="Balloon Text"/>
    <w:basedOn w:val="Normal"/>
    <w:link w:val="BalloonTextChar"/>
    <w:uiPriority w:val="99"/>
    <w:semiHidden/>
    <w:unhideWhenUsed/>
    <w:rsid w:val="008E2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9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D63396"/>
    <w:pPr>
      <w:spacing w:after="0" w:line="240" w:lineRule="auto"/>
    </w:pPr>
  </w:style>
  <w:style w:type="character" w:styleId="CommentReference">
    <w:name w:val="annotation reference"/>
    <w:basedOn w:val="DefaultParagraphFont"/>
    <w:uiPriority w:val="99"/>
    <w:semiHidden/>
    <w:unhideWhenUsed/>
    <w:rsid w:val="00091092"/>
    <w:rPr>
      <w:sz w:val="16"/>
      <w:szCs w:val="16"/>
    </w:rPr>
  </w:style>
  <w:style w:type="paragraph" w:styleId="CommentText">
    <w:name w:val="annotation text"/>
    <w:basedOn w:val="Normal"/>
    <w:link w:val="CommentTextChar"/>
    <w:uiPriority w:val="99"/>
    <w:unhideWhenUsed/>
    <w:rsid w:val="00091092"/>
    <w:pPr>
      <w:spacing w:line="240" w:lineRule="auto"/>
    </w:pPr>
    <w:rPr>
      <w:sz w:val="20"/>
      <w:szCs w:val="20"/>
    </w:rPr>
  </w:style>
  <w:style w:type="character" w:customStyle="1" w:styleId="CommentTextChar">
    <w:name w:val="Comment Text Char"/>
    <w:basedOn w:val="DefaultParagraphFont"/>
    <w:link w:val="CommentText"/>
    <w:uiPriority w:val="99"/>
    <w:rsid w:val="00091092"/>
    <w:rPr>
      <w:sz w:val="20"/>
      <w:szCs w:val="20"/>
    </w:rPr>
  </w:style>
  <w:style w:type="paragraph" w:styleId="CommentSubject">
    <w:name w:val="annotation subject"/>
    <w:basedOn w:val="CommentText"/>
    <w:next w:val="CommentText"/>
    <w:link w:val="CommentSubjectChar"/>
    <w:uiPriority w:val="99"/>
    <w:semiHidden/>
    <w:unhideWhenUsed/>
    <w:rsid w:val="00091092"/>
    <w:rPr>
      <w:b/>
      <w:bCs/>
    </w:rPr>
  </w:style>
  <w:style w:type="character" w:customStyle="1" w:styleId="CommentSubjectChar">
    <w:name w:val="Comment Subject Char"/>
    <w:basedOn w:val="CommentTextChar"/>
    <w:link w:val="CommentSubject"/>
    <w:uiPriority w:val="99"/>
    <w:semiHidden/>
    <w:rsid w:val="00091092"/>
    <w:rPr>
      <w:b/>
      <w:bCs/>
      <w:sz w:val="20"/>
      <w:szCs w:val="20"/>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3F0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ebserver.rilin.state.ri.us/Statutes/title16/16-77/16-77-3.1.HTM" TargetMode="External"/><Relationship Id="rId18" Type="http://schemas.openxmlformats.org/officeDocument/2006/relationships/hyperlink" Target="mailto:juan.tavares@ride.ri.gov" TargetMode="External"/><Relationship Id="rId26" Type="http://schemas.openxmlformats.org/officeDocument/2006/relationships/hyperlink" Target="mailto:ag.charter@rioag.gov" TargetMode="External"/><Relationship Id="rId39" Type="http://schemas.openxmlformats.org/officeDocument/2006/relationships/hyperlink" Target="mailto:kevin.rampenthal@ride.ri.gov" TargetMode="External"/><Relationship Id="rId21" Type="http://schemas.openxmlformats.org/officeDocument/2006/relationships/hyperlink" Target="mailto:kevin.rampenthal@ride.ri.gov" TargetMode="External"/><Relationship Id="rId34" Type="http://schemas.openxmlformats.org/officeDocument/2006/relationships/hyperlink" Target="http://www.municipalfinance.ri.gov/resources/" TargetMode="External"/><Relationship Id="rId42" Type="http://schemas.openxmlformats.org/officeDocument/2006/relationships/hyperlink" Target="http://webserver.rilin.state.ri.us/Statutes/title16/16-77.4/16-77.4-8.HT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ebserver.rilin.state.ri.us/Statutes/TITLE16/16-2/16-2-9.4.HTM" TargetMode="External"/><Relationship Id="rId29" Type="http://schemas.openxmlformats.org/officeDocument/2006/relationships/hyperlink" Target="mailto:RICharters@ride.ri.gov" TargetMode="External"/><Relationship Id="rId11" Type="http://schemas.openxmlformats.org/officeDocument/2006/relationships/hyperlink" Target="mailto:RICharters@ride.ri.gov" TargetMode="External"/><Relationship Id="rId24" Type="http://schemas.openxmlformats.org/officeDocument/2006/relationships/hyperlink" Target="http://www.oag.ri.gov/municipalities.html" TargetMode="External"/><Relationship Id="rId32" Type="http://schemas.openxmlformats.org/officeDocument/2006/relationships/hyperlink" Target="http://webserver.rilin.state.ri.us/Statutes/TITLE16/16-77.3/16-77.3-2.HTM" TargetMode="External"/><Relationship Id="rId37" Type="http://schemas.openxmlformats.org/officeDocument/2006/relationships/hyperlink" Target="mailto:RICharters@ride.ri.gov" TargetMode="External"/><Relationship Id="rId40" Type="http://schemas.openxmlformats.org/officeDocument/2006/relationships/hyperlink" Target="http://webserver.rilin.state.ri.us/Statutes/title16/16-77.2/16-77.2-8.HTM"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uan.tavares@ride.ri.gov" TargetMode="External"/><Relationship Id="rId23" Type="http://schemas.openxmlformats.org/officeDocument/2006/relationships/hyperlink" Target="http://webserver.rilin.state.ri.us/Statutes/TITLE16/16-2/16-2-9.4.HTM" TargetMode="External"/><Relationship Id="rId28" Type="http://schemas.openxmlformats.org/officeDocument/2006/relationships/hyperlink" Target="mailto:RICharters@ride.ri.gov" TargetMode="External"/><Relationship Id="rId36" Type="http://schemas.openxmlformats.org/officeDocument/2006/relationships/hyperlink" Target="mailto:ag.charter@rioag.gov" TargetMode="External"/><Relationship Id="rId49" Type="http://schemas.openxmlformats.org/officeDocument/2006/relationships/fontTable" Target="fontTable.xml"/><Relationship Id="rId10" Type="http://schemas.openxmlformats.org/officeDocument/2006/relationships/hyperlink" Target="mailto:RICharters@ride.ri.gov" TargetMode="External"/><Relationship Id="rId19" Type="http://schemas.openxmlformats.org/officeDocument/2006/relationships/hyperlink" Target="http://webserver.rilin.state.ri.us/Statutes/TITLE16/16-2/16-2-9.4.HTM" TargetMode="External"/><Relationship Id="rId31" Type="http://schemas.openxmlformats.org/officeDocument/2006/relationships/hyperlink" Target="http://webserver.rilin.state.ri.us/Statutes/title16/16-77/16-77-3.1.HTM" TargetMode="External"/><Relationship Id="rId44" Type="http://schemas.openxmlformats.org/officeDocument/2006/relationships/header" Target="header2.xml"/><Relationship Id="rId52" Type="http://schemas.microsoft.com/office/2020/10/relationships/intelligence" Target="intelligence2.xml"/><Relationship Id="rId4" Type="http://schemas.openxmlformats.org/officeDocument/2006/relationships/styles" Target="styles.xml"/><Relationship Id="rId9" Type="http://schemas.openxmlformats.org/officeDocument/2006/relationships/hyperlink" Target="mailto:RICharters@ride.ri.gov" TargetMode="External"/><Relationship Id="rId14" Type="http://schemas.openxmlformats.org/officeDocument/2006/relationships/hyperlink" Target="http://webserver.rilin.state.ri.us/Statutes/title16/16-77/16-77-3.1.HTM" TargetMode="External"/><Relationship Id="rId22" Type="http://schemas.openxmlformats.org/officeDocument/2006/relationships/hyperlink" Target="mailto:juan.taveras@ride.ri.gov" TargetMode="External"/><Relationship Id="rId27" Type="http://schemas.openxmlformats.org/officeDocument/2006/relationships/hyperlink" Target="mailto:RICharters@ride.ri.gov" TargetMode="External"/><Relationship Id="rId30" Type="http://schemas.openxmlformats.org/officeDocument/2006/relationships/hyperlink" Target="mailto:crystal.martin@ride.ri.gov" TargetMode="External"/><Relationship Id="rId35" Type="http://schemas.openxmlformats.org/officeDocument/2006/relationships/hyperlink" Target="mailto:rudolph.falcone@dor.ri.gov"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mailto:juan.tavares@ride.ri.gov" TargetMode="External"/><Relationship Id="rId17" Type="http://schemas.openxmlformats.org/officeDocument/2006/relationships/hyperlink" Target="mailto:kevin.rampenthal@ride.ri.gov" TargetMode="External"/><Relationship Id="rId25" Type="http://schemas.openxmlformats.org/officeDocument/2006/relationships/hyperlink" Target="mailto:ag.charter@rioag.gov" TargetMode="External"/><Relationship Id="rId33" Type="http://schemas.openxmlformats.org/officeDocument/2006/relationships/hyperlink" Target="http://webserver.rilin.state.ri.us/Statutes/TITLE45/45-10/45-10-5.HTM" TargetMode="External"/><Relationship Id="rId38" Type="http://schemas.openxmlformats.org/officeDocument/2006/relationships/hyperlink" Target="mailto:juan.tavares@ride.ri.gov" TargetMode="External"/><Relationship Id="rId46" Type="http://schemas.openxmlformats.org/officeDocument/2006/relationships/footer" Target="footer2.xml"/><Relationship Id="rId20" Type="http://schemas.openxmlformats.org/officeDocument/2006/relationships/hyperlink" Target="mailto:ag.charter@rioag.gov" TargetMode="External"/><Relationship Id="rId41" Type="http://schemas.openxmlformats.org/officeDocument/2006/relationships/hyperlink" Target="http://webserver.rilin.state.ri.us/Statutes/title16/16-77.3/16-77.3-8.HT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0713E1F6-EA57-4ED7-AABC-00007F5F3AD7}">
    <t:Anchor>
      <t:Comment id="643581297"/>
    </t:Anchor>
    <t:History>
      <t:Event id="{312B8E2E-745D-4D2B-AD1D-71340230E058}" time="2022-06-22T15:09:23.527Z">
        <t:Attribution userId="S::andrew.macmannis@ride.ri.gov::1a5a8eb2-af7a-4cee-88f0-ffe42a4e06b9" userProvider="AD" userName="MacMannis, Andrew"/>
        <t:Anchor>
          <t:Comment id="835136522"/>
        </t:Anchor>
        <t:Create/>
      </t:Event>
      <t:Event id="{3249F48C-0002-440E-8362-D0078AF2486C}" time="2022-06-22T15:09:23.527Z">
        <t:Attribution userId="S::andrew.macmannis@ride.ri.gov::1a5a8eb2-af7a-4cee-88f0-ffe42a4e06b9" userProvider="AD" userName="MacMannis, Andrew"/>
        <t:Anchor>
          <t:Comment id="835136522"/>
        </t:Anchor>
        <t:Assign userId="S::Juan.Taveras@ride.ri.gov::16016ab9-590e-466d-9ccc-65dac24c3d94" userProvider="AD" userName="Taveras, Juan"/>
      </t:Event>
      <t:Event id="{7F700858-48B8-4FDB-9168-4517BF849ED0}" time="2022-06-22T15:09:23.527Z">
        <t:Attribution userId="S::andrew.macmannis@ride.ri.gov::1a5a8eb2-af7a-4cee-88f0-ffe42a4e06b9" userProvider="AD" userName="MacMannis, Andrew"/>
        <t:Anchor>
          <t:Comment id="835136522"/>
        </t:Anchor>
        <t:SetTitle title="@Taveras, Juan Could you look through this... do the UCOA submission timelines here look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21" ma:contentTypeDescription="Create a new document." ma:contentTypeScope="" ma:versionID="87fbd017551c2fa2872082f606f089e3">
  <xsd:schema xmlns:xsd="http://www.w3.org/2001/XMLSchema" xmlns:xs="http://www.w3.org/2001/XMLSchema" xmlns:p="http://schemas.microsoft.com/office/2006/metadata/properties" xmlns:ns1="http://schemas.microsoft.com/sharepoint/v3" xmlns:ns2="fb4ce569-0273-4228-9157-33b14876d013" xmlns:ns3="4c65d37e-a55a-4bb0-b2b4-8d884d010927" targetNamespace="http://schemas.microsoft.com/office/2006/metadata/properties" ma:root="true" ma:fieldsID="cc4fc5479a16506b9d763f9cd2ac8c27" ns1:_="" ns2:_="" ns3:_="">
    <xsd:import namespace="http://schemas.microsoft.com/sharepoint/v3"/>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cWc+qfMWfGVlgWj9U2RhxmvGl9Q==">AMUW2mWzwU4vDyt6XqT5wvjbJw5nIQBamjbc84bIDwb+T9O8by8S6Luy0Ny+/MLuNC7AkNfrSy6a/7hGEV4bdPMHXE+zIcANESE5hYMkgjc7DpdonaUm3kXGzUIDFI7uuKTmL62hyCH8</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1AFB8-0FA8-43D6-9DFF-EFF7C3241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CCF88D3-87D1-4A7A-A994-B8DB07BB9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 Drew</dc:creator>
  <cp:lastModifiedBy>MacMannis, Andrew</cp:lastModifiedBy>
  <cp:revision>2</cp:revision>
  <dcterms:created xsi:type="dcterms:W3CDTF">2023-06-20T18:07:00Z</dcterms:created>
  <dcterms:modified xsi:type="dcterms:W3CDTF">2023-06-20T18:07:00Z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y fmtid="{D5CDD505-2E9C-101B-9397-08002B2CF9AE}" pid="3" name="Order">
    <vt:r8>586200</vt:r8>
  </property>
  <property fmtid="{D5CDD505-2E9C-101B-9397-08002B2CF9AE}" pid="4" name="AuthorIds_UIVersion_512">
    <vt:lpwstr>264</vt:lpwstr>
  </property>
  <property fmtid="{D5CDD505-2E9C-101B-9397-08002B2CF9AE}" pid="5" name="AuthorIds_UIVersion_1024">
    <vt:lpwstr>264</vt:lpwstr>
  </property>
  <property fmtid="{D5CDD505-2E9C-101B-9397-08002B2CF9AE}" pid="6" name="AuthorIds_UIVersion_1536">
    <vt:lpwstr>264</vt:lpwstr>
  </property>
</Properties>
</file>