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F259" w14:textId="77777777" w:rsidR="0001041C" w:rsidRDefault="00794DDA">
      <w:pPr>
        <w:jc w:val="center"/>
        <w:rPr>
          <w:rFonts w:ascii="Calibri" w:eastAsia="Calibri" w:hAnsi="Calibri" w:cs="Calibri"/>
          <w:b/>
          <w:color w:val="244061"/>
          <w:sz w:val="28"/>
          <w:szCs w:val="28"/>
        </w:rPr>
      </w:pPr>
      <w:r>
        <w:rPr>
          <w:rFonts w:ascii="Calibri" w:eastAsia="Calibri" w:hAnsi="Calibri" w:cs="Calibri"/>
          <w:b/>
          <w:color w:val="244061"/>
          <w:sz w:val="28"/>
          <w:szCs w:val="28"/>
        </w:rPr>
        <w:t>Social-Emotional Learning (SEL) Endorsement Provider Information Sheet</w:t>
      </w:r>
    </w:p>
    <w:p w14:paraId="3E90239D" w14:textId="77777777" w:rsidR="0001041C" w:rsidRDefault="0001041C">
      <w:pPr>
        <w:jc w:val="center"/>
        <w:rPr>
          <w:rFonts w:ascii="Calibri" w:eastAsia="Calibri" w:hAnsi="Calibri" w:cs="Calibri"/>
          <w:b/>
          <w:color w:val="244061"/>
          <w:sz w:val="28"/>
          <w:szCs w:val="28"/>
        </w:rPr>
      </w:pPr>
    </w:p>
    <w:p w14:paraId="3AB30B5D" w14:textId="77777777" w:rsidR="0001041C" w:rsidRDefault="0001041C">
      <w:pPr>
        <w:rPr>
          <w:rFonts w:ascii="Calibri" w:eastAsia="Calibri" w:hAnsi="Calibri" w:cs="Calibri"/>
        </w:rPr>
      </w:pPr>
    </w:p>
    <w:tbl>
      <w:tblPr>
        <w:tblStyle w:val="a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5"/>
      </w:tblGrid>
      <w:tr w:rsidR="0001041C" w14:paraId="65439802" w14:textId="77777777">
        <w:tc>
          <w:tcPr>
            <w:tcW w:w="10255" w:type="dxa"/>
            <w:shd w:val="clear" w:color="auto" w:fill="D9D9D9"/>
          </w:tcPr>
          <w:p w14:paraId="01C7B3A6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Organization Name:</w:t>
            </w:r>
          </w:p>
        </w:tc>
      </w:tr>
      <w:tr w:rsidR="0001041C" w14:paraId="343984F4" w14:textId="77777777">
        <w:tc>
          <w:tcPr>
            <w:tcW w:w="10255" w:type="dxa"/>
          </w:tcPr>
          <w:p w14:paraId="6D2B611D" w14:textId="77777777" w:rsidR="0001041C" w:rsidRDefault="00794D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 Basecamp</w:t>
            </w:r>
          </w:p>
        </w:tc>
      </w:tr>
      <w:tr w:rsidR="0001041C" w14:paraId="4600DFA1" w14:textId="77777777">
        <w:tc>
          <w:tcPr>
            <w:tcW w:w="10255" w:type="dxa"/>
            <w:shd w:val="clear" w:color="auto" w:fill="D9D9D9"/>
          </w:tcPr>
          <w:p w14:paraId="1DAE6261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Contact(s) Name(s):</w:t>
            </w:r>
          </w:p>
        </w:tc>
      </w:tr>
      <w:tr w:rsidR="0001041C" w14:paraId="7346768B" w14:textId="77777777">
        <w:tc>
          <w:tcPr>
            <w:tcW w:w="10255" w:type="dxa"/>
          </w:tcPr>
          <w:p w14:paraId="2A900CC4" w14:textId="77777777" w:rsidR="0001041C" w:rsidRDefault="00794D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Shayna Fox-</w:t>
            </w:r>
            <w:proofErr w:type="spellStart"/>
            <w:r>
              <w:rPr>
                <w:rFonts w:ascii="Calibri" w:eastAsia="Calibri" w:hAnsi="Calibri" w:cs="Calibri"/>
              </w:rPr>
              <w:t>Norwitz</w:t>
            </w:r>
            <w:proofErr w:type="spellEnd"/>
          </w:p>
        </w:tc>
      </w:tr>
      <w:tr w:rsidR="0001041C" w14:paraId="0C8B5817" w14:textId="77777777">
        <w:tc>
          <w:tcPr>
            <w:tcW w:w="10255" w:type="dxa"/>
            <w:shd w:val="clear" w:color="auto" w:fill="D9D9D9"/>
          </w:tcPr>
          <w:p w14:paraId="713EAD4D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 Number(s):</w:t>
            </w:r>
          </w:p>
        </w:tc>
      </w:tr>
      <w:tr w:rsidR="0001041C" w14:paraId="365E4C42" w14:textId="77777777">
        <w:tc>
          <w:tcPr>
            <w:tcW w:w="10255" w:type="dxa"/>
          </w:tcPr>
          <w:p w14:paraId="58BF1A3C" w14:textId="77777777" w:rsidR="0001041C" w:rsidRDefault="00794D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401-218-0596</w:t>
            </w:r>
          </w:p>
        </w:tc>
      </w:tr>
      <w:tr w:rsidR="0001041C" w14:paraId="55772F07" w14:textId="77777777">
        <w:tc>
          <w:tcPr>
            <w:tcW w:w="10255" w:type="dxa"/>
            <w:shd w:val="clear" w:color="auto" w:fill="D9D9D9"/>
          </w:tcPr>
          <w:p w14:paraId="5AA05F5C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Address(es):</w:t>
            </w:r>
          </w:p>
        </w:tc>
      </w:tr>
      <w:tr w:rsidR="0001041C" w14:paraId="28CC73B0" w14:textId="77777777">
        <w:tc>
          <w:tcPr>
            <w:tcW w:w="10255" w:type="dxa"/>
          </w:tcPr>
          <w:p w14:paraId="5853FAE1" w14:textId="77777777" w:rsidR="0001041C" w:rsidRDefault="00794D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info@nebasecamp.org</w:t>
            </w:r>
          </w:p>
        </w:tc>
      </w:tr>
      <w:tr w:rsidR="0001041C" w14:paraId="1061EE93" w14:textId="77777777">
        <w:tc>
          <w:tcPr>
            <w:tcW w:w="10255" w:type="dxa"/>
            <w:shd w:val="clear" w:color="auto" w:fill="D9D9D9"/>
          </w:tcPr>
          <w:p w14:paraId="467EFAA2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Brief explanation of format (e.g., virtual, synchronous, asynchronous):</w:t>
            </w:r>
          </w:p>
        </w:tc>
      </w:tr>
      <w:tr w:rsidR="0001041C" w14:paraId="58D706DC" w14:textId="77777777">
        <w:tc>
          <w:tcPr>
            <w:tcW w:w="10255" w:type="dxa"/>
          </w:tcPr>
          <w:p w14:paraId="180A2917" w14:textId="77777777" w:rsidR="0001041C" w:rsidRDefault="00794D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NEB SEL Endorsement coursework consists of virtual synchronous sessions (virtual asynchronous makeups) with asynchronous work and individualized in-person practicum visits.  </w:t>
            </w:r>
          </w:p>
        </w:tc>
      </w:tr>
      <w:tr w:rsidR="0001041C" w14:paraId="430262E8" w14:textId="77777777">
        <w:tc>
          <w:tcPr>
            <w:tcW w:w="10255" w:type="dxa"/>
            <w:shd w:val="clear" w:color="auto" w:fill="D9D9D9"/>
          </w:tcPr>
          <w:p w14:paraId="4C2F05E8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Bri</w:t>
            </w:r>
            <w:r>
              <w:rPr>
                <w:rFonts w:ascii="Calibri" w:eastAsia="Calibri" w:hAnsi="Calibri" w:cs="Calibri"/>
                <w:b/>
              </w:rPr>
              <w:t>ef explanation of professional learning experience:</w:t>
            </w:r>
          </w:p>
        </w:tc>
      </w:tr>
      <w:tr w:rsidR="0001041C" w14:paraId="54F5A16D" w14:textId="77777777">
        <w:tc>
          <w:tcPr>
            <w:tcW w:w="10255" w:type="dxa"/>
          </w:tcPr>
          <w:p w14:paraId="4D993F03" w14:textId="77777777" w:rsidR="0001041C" w:rsidRDefault="00794D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NEB SEL Endorsement Pathway will take place over the course of a school year from August through May. There will be a limit of 20 participants in the NEB SEL Endorsement Pathway cohort. All participa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nts must currently hold a position in a school setting, including but not limited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teacher, administrator, secretary/clerk, teacher assistant/paraprofessional/aide, janitor, and/or cafeteria staff. Should interest be greater, we have the capacity to exp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and offer additional cohorts.</w:t>
            </w:r>
          </w:p>
          <w:p w14:paraId="0B13430A" w14:textId="77777777" w:rsidR="0001041C" w:rsidRDefault="00794D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components of the NEB SEL Endorsement Pathway include:</w:t>
            </w:r>
          </w:p>
          <w:p w14:paraId="7CFF8E27" w14:textId="77777777" w:rsidR="0001041C" w:rsidRDefault="00794DD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Learning Sessions: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There will be ten (10) synchronous virtual 2-hour professional learning sessions, taking place approximately monthly. </w:t>
            </w:r>
          </w:p>
          <w:p w14:paraId="72FD5EDB" w14:textId="77777777" w:rsidR="0001041C" w:rsidRDefault="00794DD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Assignments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will be in the form of session pre-work or post-work. These assignments will allow participants to prepare for and/or reflect on session content by reading articles, watching videos, and responding to prompts. </w:t>
            </w:r>
          </w:p>
          <w:p w14:paraId="7D2CFEF3" w14:textId="77777777" w:rsidR="0001041C" w:rsidRDefault="00794DD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Practicum: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Practicum will be the opportunity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participants to apply what they are learning to their current roles in schools. Participants will complete a practicum experience with the personalized support of an NEB team member meeting them at their school-site four (4) times throughout the year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observe participants in their practice and meet with them to provide feedback and reflection time. In addition to meeting and reflecting with an NEB team member, participants will also have a school-site practicum supervisor to meet with and from whom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obtain feedback. </w:t>
            </w:r>
          </w:p>
          <w:p w14:paraId="423DB92C" w14:textId="77777777" w:rsidR="0001041C" w:rsidRDefault="00794DD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 Project: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Final projects are an opportunity for participants to showcase their practicum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work, and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will vary based on participants. </w:t>
            </w:r>
          </w:p>
        </w:tc>
      </w:tr>
      <w:tr w:rsidR="0001041C" w14:paraId="797D8769" w14:textId="77777777">
        <w:tc>
          <w:tcPr>
            <w:tcW w:w="10255" w:type="dxa"/>
            <w:shd w:val="clear" w:color="auto" w:fill="D9D9D9"/>
          </w:tcPr>
          <w:p w14:paraId="6E3EC7A2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Length of Training and Associated Costs:</w:t>
            </w:r>
          </w:p>
        </w:tc>
      </w:tr>
      <w:tr w:rsidR="0001041C" w14:paraId="01A6B357" w14:textId="77777777">
        <w:tc>
          <w:tcPr>
            <w:tcW w:w="10255" w:type="dxa"/>
            <w:shd w:val="clear" w:color="auto" w:fill="auto"/>
          </w:tcPr>
          <w:p w14:paraId="5FC0C732" w14:textId="77777777" w:rsidR="0001041C" w:rsidRDefault="00794D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The training consists of 10 2-hour virtual sessions, 10 </w:t>
            </w:r>
            <w:r>
              <w:rPr>
                <w:rFonts w:ascii="Calibri" w:eastAsia="Calibri" w:hAnsi="Calibri" w:cs="Calibri"/>
              </w:rPr>
              <w:t>2-hour asynchronous assignments, 4 practicum sessions (time may vary), and completion of a final project with a total estimate of 70 hours to complete and a cost of $2,200.</w:t>
            </w:r>
          </w:p>
        </w:tc>
      </w:tr>
    </w:tbl>
    <w:p w14:paraId="733AD2D7" w14:textId="77777777" w:rsidR="0001041C" w:rsidRDefault="0001041C"/>
    <w:sectPr w:rsidR="0001041C">
      <w:headerReference w:type="default" r:id="rId8"/>
      <w:footerReference w:type="default" r:id="rId9"/>
      <w:pgSz w:w="12240" w:h="15840"/>
      <w:pgMar w:top="1008" w:right="1008" w:bottom="1008" w:left="1008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F473" w14:textId="77777777" w:rsidR="00000000" w:rsidRDefault="00794DDA">
      <w:r>
        <w:separator/>
      </w:r>
    </w:p>
  </w:endnote>
  <w:endnote w:type="continuationSeparator" w:id="0">
    <w:p w14:paraId="70BF527A" w14:textId="77777777" w:rsidR="00000000" w:rsidRDefault="007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B883" w14:textId="77777777" w:rsidR="0001041C" w:rsidRDefault="00794DDA">
    <w:pPr>
      <w:jc w:val="center"/>
      <w:rPr>
        <w:rFonts w:ascii="Calibri" w:eastAsia="Calibri" w:hAnsi="Calibri" w:cs="Calibri"/>
        <w:color w:val="195186"/>
        <w:sz w:val="17"/>
        <w:szCs w:val="17"/>
      </w:rPr>
    </w:pPr>
    <w:r>
      <w:rPr>
        <w:rFonts w:ascii="Calibri" w:eastAsia="Calibri" w:hAnsi="Calibri" w:cs="Calibri"/>
        <w:b/>
        <w:i/>
        <w:color w:val="195186"/>
        <w:sz w:val="28"/>
        <w:szCs w:val="28"/>
      </w:rPr>
      <w:t>Great Teachers and Leaders for All Students</w: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1D0B4DD9" wp14:editId="55B64F81">
              <wp:extent cx="6324600" cy="339725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4600" cy="339725"/>
                        <a:chOff x="0" y="0"/>
                        <a:chExt cx="6363075" cy="402725"/>
                      </a:xfrm>
                    </wpg:grpSpPr>
                    <wpg:grpSp>
                      <wpg:cNvPr id="1189934724" name="Group 1189934724"/>
                      <wpg:cNvGrpSpPr/>
                      <wpg:grpSpPr>
                        <a:xfrm>
                          <a:off x="0" y="0"/>
                          <a:ext cx="6324600" cy="339725"/>
                          <a:chOff x="0" y="0"/>
                          <a:chExt cx="6324600" cy="339725"/>
                        </a:xfrm>
                      </wpg:grpSpPr>
                      <wps:wsp>
                        <wps:cNvPr id="128521230" name="Rectangle 128521230"/>
                        <wps:cNvSpPr/>
                        <wps:spPr>
                          <a:xfrm>
                            <a:off x="0" y="0"/>
                            <a:ext cx="632460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14E141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7382068" name="Arrow: Chevron 987382068"/>
                        <wps:cNvSpPr/>
                        <wps:spPr>
                          <a:xfrm>
                            <a:off x="1544" y="0"/>
                            <a:ext cx="1374241" cy="339725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195186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2812BDB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60959358" name="Text Box 1260959358"/>
                        <wps:cNvSpPr txBox="1"/>
                        <wps:spPr>
                          <a:xfrm>
                            <a:off x="171407" y="0"/>
                            <a:ext cx="1034516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AF271" w14:textId="77777777" w:rsidR="0001041C" w:rsidRDefault="00794DDA">
                              <w:pPr>
                                <w:spacing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2F2F2"/>
                                  <w:sz w:val="22"/>
                                </w:rPr>
                                <w:t>Attract</w:t>
                              </w:r>
                            </w:p>
                          </w:txbxContent>
                        </wps:txbx>
                        <wps:bodyPr spcFirstLastPara="1" wrap="square" lIns="44000" tIns="14650" rIns="14650" bIns="14650" anchor="ctr" anchorCtr="0">
                          <a:noAutofit/>
                        </wps:bodyPr>
                      </wps:wsp>
                      <wps:wsp>
                        <wps:cNvPr id="1730657392" name="Arrow: Chevron 1730657392"/>
                        <wps:cNvSpPr/>
                        <wps:spPr>
                          <a:xfrm>
                            <a:off x="1238361" y="0"/>
                            <a:ext cx="1374241" cy="339725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195186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46D1E6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8896620" name="Text Box 388896620"/>
                        <wps:cNvSpPr txBox="1"/>
                        <wps:spPr>
                          <a:xfrm>
                            <a:off x="1408224" y="0"/>
                            <a:ext cx="1034516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0333D7" w14:textId="77777777" w:rsidR="0001041C" w:rsidRDefault="00794DDA">
                              <w:pPr>
                                <w:spacing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2F2F2"/>
                                  <w:sz w:val="22"/>
                                </w:rPr>
                                <w:t>Prepare</w:t>
                              </w:r>
                            </w:p>
                          </w:txbxContent>
                        </wps:txbx>
                        <wps:bodyPr spcFirstLastPara="1" wrap="square" lIns="44000" tIns="14650" rIns="14650" bIns="14650" anchor="ctr" anchorCtr="0">
                          <a:noAutofit/>
                        </wps:bodyPr>
                      </wps:wsp>
                      <wps:wsp>
                        <wps:cNvPr id="561356553" name="Arrow: Chevron 561356553"/>
                        <wps:cNvSpPr/>
                        <wps:spPr>
                          <a:xfrm>
                            <a:off x="2475179" y="0"/>
                            <a:ext cx="1374241" cy="339725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195186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1DA3A0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4496489" name="Text Box 694496489"/>
                        <wps:cNvSpPr txBox="1"/>
                        <wps:spPr>
                          <a:xfrm>
                            <a:off x="2645042" y="0"/>
                            <a:ext cx="1034516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A247E4" w14:textId="77777777" w:rsidR="0001041C" w:rsidRDefault="00794DDA">
                              <w:pPr>
                                <w:spacing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2F2F2"/>
                                  <w:sz w:val="22"/>
                                </w:rPr>
                                <w:t>Recruit &amp; Hire</w:t>
                              </w:r>
                            </w:p>
                          </w:txbxContent>
                        </wps:txbx>
                        <wps:bodyPr spcFirstLastPara="1" wrap="square" lIns="44000" tIns="14650" rIns="14650" bIns="14650" anchor="ctr" anchorCtr="0">
                          <a:noAutofit/>
                        </wps:bodyPr>
                      </wps:wsp>
                      <wps:wsp>
                        <wps:cNvPr id="1467628319" name="Arrow: Chevron 1467628319"/>
                        <wps:cNvSpPr/>
                        <wps:spPr>
                          <a:xfrm>
                            <a:off x="3711996" y="0"/>
                            <a:ext cx="1374241" cy="339725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195186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D42A6F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8862846" name="Text Box 698862846"/>
                        <wps:cNvSpPr txBox="1"/>
                        <wps:spPr>
                          <a:xfrm>
                            <a:off x="3881859" y="0"/>
                            <a:ext cx="1034516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2E02CB" w14:textId="77777777" w:rsidR="0001041C" w:rsidRDefault="00794DDA">
                              <w:pPr>
                                <w:spacing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2F2F2"/>
                                  <w:sz w:val="22"/>
                                </w:rPr>
                                <w:t>Support &amp; Grow</w:t>
                              </w:r>
                            </w:p>
                          </w:txbxContent>
                        </wps:txbx>
                        <wps:bodyPr spcFirstLastPara="1" wrap="square" lIns="44000" tIns="14650" rIns="14650" bIns="14650" anchor="ctr" anchorCtr="0">
                          <a:noAutofit/>
                        </wps:bodyPr>
                      </wps:wsp>
                      <wps:wsp>
                        <wps:cNvPr id="1547712331" name="Arrow: Chevron 1547712331"/>
                        <wps:cNvSpPr/>
                        <wps:spPr>
                          <a:xfrm>
                            <a:off x="4948814" y="0"/>
                            <a:ext cx="1374241" cy="339725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195186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F58EB7" w14:textId="77777777" w:rsidR="0001041C" w:rsidRDefault="0001041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98506759" name="Text Box 898506759"/>
                        <wps:cNvSpPr txBox="1"/>
                        <wps:spPr>
                          <a:xfrm>
                            <a:off x="5118677" y="0"/>
                            <a:ext cx="1034516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A5F821" w14:textId="77777777" w:rsidR="0001041C" w:rsidRDefault="00794DDA">
                              <w:pPr>
                                <w:spacing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2F2F2"/>
                                  <w:sz w:val="22"/>
                                </w:rPr>
                                <w:t>Retain</w:t>
                              </w:r>
                            </w:p>
                          </w:txbxContent>
                        </wps:txbx>
                        <wps:bodyPr spcFirstLastPara="1" wrap="square" lIns="44000" tIns="14650" rIns="14650" bIns="1465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D0B4DD9" id="_x0000_s1026" style="width:498pt;height:26.75pt;mso-position-horizontal-relative:char;mso-position-vertical-relative:line" coordsize="63630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">
              <v:group id="Group 1189934724" o:spid="_x0000_s1027" style="position:absolute;width:63246;height:3397" coordsize="63246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">
                <v:rect id="Rectangle 128521230" o:spid="_x0000_s1028" style="position:absolute;width:63246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" filled="f" stroked="f">
                  <v:textbox inset="2.53958mm,2.53958mm,2.53958mm,2.53958mm">
                    <w:txbxContent>
                      <w:p w14:paraId="4E14E141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987382068" o:spid="_x0000_s1029" type="#_x0000_t55" style="position:absolute;left:15;width:13742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" adj="18930" fillcolor="#195186" stroked="f">
                  <v:shadow on="t" color="black" opacity="22872f" origin=",.5" offset="0,.63889mm"/>
                  <v:textbox inset="2.53958mm,2.53958mm,2.53958mm,2.53958mm">
                    <w:txbxContent>
                      <w:p w14:paraId="62812BDB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0959358" o:spid="_x0000_s1030" type="#_x0000_t202" style="position:absolute;left:1714;width:10345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" filled="f" stroked="f">
                  <v:textbox inset="1.2222mm,.40694mm,.40694mm,.40694mm">
                    <w:txbxContent>
                      <w:p w14:paraId="0EEAF271" w14:textId="77777777" w:rsidR="0001041C" w:rsidRDefault="00794DDA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F2F2F2"/>
                            <w:sz w:val="22"/>
                          </w:rPr>
                          <w:t>Attract</w:t>
                        </w:r>
                      </w:p>
                    </w:txbxContent>
                  </v:textbox>
                </v:shape>
                <v:shape id="Arrow: Chevron 1730657392" o:spid="_x0000_s1031" type="#_x0000_t55" style="position:absolute;left:12383;width:13743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" adj="18930" fillcolor="#195186" stroked="f">
                  <v:shadow on="t" color="black" opacity="22872f" origin=",.5" offset="0,.63889mm"/>
                  <v:textbox inset="2.53958mm,2.53958mm,2.53958mm,2.53958mm">
                    <w:txbxContent>
                      <w:p w14:paraId="1346D1E6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shape>
                <v:shape id="Text Box 388896620" o:spid="_x0000_s1032" type="#_x0000_t202" style="position:absolute;left:14082;width:10345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" filled="f" stroked="f">
                  <v:textbox inset="1.2222mm,.40694mm,.40694mm,.40694mm">
                    <w:txbxContent>
                      <w:p w14:paraId="590333D7" w14:textId="77777777" w:rsidR="0001041C" w:rsidRDefault="00794DDA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F2F2F2"/>
                            <w:sz w:val="22"/>
                          </w:rPr>
                          <w:t>Prepare</w:t>
                        </w:r>
                      </w:p>
                    </w:txbxContent>
                  </v:textbox>
                </v:shape>
                <v:shape id="Arrow: Chevron 561356553" o:spid="_x0000_s1033" type="#_x0000_t55" style="position:absolute;left:24751;width:13743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" adj="18930" fillcolor="#195186" stroked="f">
                  <v:shadow on="t" color="black" opacity="22872f" origin=",.5" offset="0,.63889mm"/>
                  <v:textbox inset="2.53958mm,2.53958mm,2.53958mm,2.53958mm">
                    <w:txbxContent>
                      <w:p w14:paraId="791DA3A0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shape>
                <v:shape id="Text Box 694496489" o:spid="_x0000_s1034" type="#_x0000_t202" style="position:absolute;left:26450;width:10345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" filled="f" stroked="f">
                  <v:textbox inset="1.2222mm,.40694mm,.40694mm,.40694mm">
                    <w:txbxContent>
                      <w:p w14:paraId="09A247E4" w14:textId="77777777" w:rsidR="0001041C" w:rsidRDefault="00794DDA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F2F2F2"/>
                            <w:sz w:val="22"/>
                          </w:rPr>
                          <w:t>Recruit &amp; Hire</w:t>
                        </w:r>
                      </w:p>
                    </w:txbxContent>
                  </v:textbox>
                </v:shape>
                <v:shape id="Arrow: Chevron 1467628319" o:spid="_x0000_s1035" type="#_x0000_t55" style="position:absolute;left:37119;width:13743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" adj="18930" fillcolor="#195186" stroked="f">
                  <v:shadow on="t" color="black" opacity="22872f" origin=",.5" offset="0,.63889mm"/>
                  <v:textbox inset="2.53958mm,2.53958mm,2.53958mm,2.53958mm">
                    <w:txbxContent>
                      <w:p w14:paraId="45D42A6F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shape>
                <v:shape id="Text Box 698862846" o:spid="_x0000_s1036" type="#_x0000_t202" style="position:absolute;left:38818;width:10345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" filled="f" stroked="f">
                  <v:textbox inset="1.2222mm,.40694mm,.40694mm,.40694mm">
                    <w:txbxContent>
                      <w:p w14:paraId="232E02CB" w14:textId="77777777" w:rsidR="0001041C" w:rsidRDefault="00794DDA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F2F2F2"/>
                            <w:sz w:val="22"/>
                          </w:rPr>
                          <w:t>Support &amp; Grow</w:t>
                        </w:r>
                      </w:p>
                    </w:txbxContent>
                  </v:textbox>
                </v:shape>
                <v:shape id="Arrow: Chevron 1547712331" o:spid="_x0000_s1037" type="#_x0000_t55" style="position:absolute;left:49488;width:13742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" adj="18930" fillcolor="#195186" stroked="f">
                  <v:shadow on="t" color="black" opacity="22872f" origin=",.5" offset="0,.63889mm"/>
                  <v:textbox inset="2.53958mm,2.53958mm,2.53958mm,2.53958mm">
                    <w:txbxContent>
                      <w:p w14:paraId="77F58EB7" w14:textId="77777777" w:rsidR="0001041C" w:rsidRDefault="0001041C">
                        <w:pPr>
                          <w:textDirection w:val="btLr"/>
                        </w:pPr>
                      </w:p>
                    </w:txbxContent>
                  </v:textbox>
                </v:shape>
                <v:shape id="Text Box 898506759" o:spid="_x0000_s1038" type="#_x0000_t202" style="position:absolute;left:51186;width:10345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" filled="f" stroked="f">
                  <v:textbox inset="1.2222mm,.40694mm,.40694mm,.40694mm">
                    <w:txbxContent>
                      <w:p w14:paraId="65A5F821" w14:textId="77777777" w:rsidR="0001041C" w:rsidRDefault="00794DDA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F2F2F2"/>
                            <w:sz w:val="22"/>
                          </w:rPr>
                          <w:t>Retain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  <w:r>
      <w:rPr>
        <w:rFonts w:ascii="Calibri" w:eastAsia="Calibri" w:hAnsi="Calibri" w:cs="Calibri"/>
        <w:b/>
        <w:color w:val="195186"/>
        <w:sz w:val="17"/>
        <w:szCs w:val="17"/>
      </w:rPr>
      <w:t xml:space="preserve">Telephone </w:t>
    </w:r>
    <w:r>
      <w:rPr>
        <w:rFonts w:ascii="Calibri" w:eastAsia="Calibri" w:hAnsi="Calibri" w:cs="Calibri"/>
        <w:color w:val="195186"/>
        <w:sz w:val="17"/>
        <w:szCs w:val="17"/>
      </w:rPr>
      <w:t xml:space="preserve">(401) 222-4600     </w:t>
    </w:r>
    <w:r>
      <w:rPr>
        <w:rFonts w:ascii="Calibri" w:eastAsia="Calibri" w:hAnsi="Calibri" w:cs="Calibri"/>
        <w:b/>
        <w:color w:val="195186"/>
        <w:sz w:val="17"/>
        <w:szCs w:val="17"/>
      </w:rPr>
      <w:t>Fax</w:t>
    </w:r>
    <w:r>
      <w:rPr>
        <w:rFonts w:ascii="Calibri" w:eastAsia="Calibri" w:hAnsi="Calibri" w:cs="Calibri"/>
        <w:color w:val="195186"/>
        <w:sz w:val="17"/>
        <w:szCs w:val="17"/>
      </w:rPr>
      <w:t xml:space="preserve"> (401) 222-6178     </w:t>
    </w:r>
    <w:r>
      <w:rPr>
        <w:rFonts w:ascii="Calibri" w:eastAsia="Calibri" w:hAnsi="Calibri" w:cs="Calibri"/>
        <w:b/>
        <w:color w:val="195186"/>
        <w:sz w:val="17"/>
        <w:szCs w:val="17"/>
      </w:rPr>
      <w:t xml:space="preserve">TTY </w:t>
    </w:r>
    <w:r>
      <w:rPr>
        <w:rFonts w:ascii="Calibri" w:eastAsia="Calibri" w:hAnsi="Calibri" w:cs="Calibri"/>
        <w:color w:val="195186"/>
        <w:sz w:val="17"/>
        <w:szCs w:val="17"/>
      </w:rPr>
      <w:t xml:space="preserve">(800) 745-5555     </w:t>
    </w:r>
    <w:r>
      <w:rPr>
        <w:rFonts w:ascii="Calibri" w:eastAsia="Calibri" w:hAnsi="Calibri" w:cs="Calibri"/>
        <w:b/>
        <w:color w:val="195186"/>
        <w:sz w:val="17"/>
        <w:szCs w:val="17"/>
      </w:rPr>
      <w:t>Voice</w:t>
    </w:r>
    <w:r>
      <w:rPr>
        <w:rFonts w:ascii="Calibri" w:eastAsia="Calibri" w:hAnsi="Calibri" w:cs="Calibri"/>
        <w:color w:val="195186"/>
        <w:sz w:val="17"/>
        <w:szCs w:val="17"/>
      </w:rPr>
      <w:t xml:space="preserve"> (800) 745-6575     </w:t>
    </w:r>
    <w:r>
      <w:rPr>
        <w:rFonts w:ascii="Calibri" w:eastAsia="Calibri" w:hAnsi="Calibri" w:cs="Calibri"/>
        <w:b/>
        <w:color w:val="195186"/>
        <w:sz w:val="17"/>
        <w:szCs w:val="17"/>
      </w:rPr>
      <w:t>Website:</w:t>
    </w:r>
    <w:r>
      <w:rPr>
        <w:rFonts w:ascii="Calibri" w:eastAsia="Calibri" w:hAnsi="Calibri" w:cs="Calibri"/>
        <w:color w:val="195186"/>
        <w:sz w:val="17"/>
        <w:szCs w:val="17"/>
      </w:rPr>
      <w:t xml:space="preserve"> </w:t>
    </w:r>
    <w:hyperlink r:id="rId1">
      <w:r>
        <w:rPr>
          <w:rFonts w:ascii="Calibri" w:eastAsia="Calibri" w:hAnsi="Calibri" w:cs="Calibri"/>
          <w:color w:val="195186"/>
          <w:sz w:val="17"/>
          <w:szCs w:val="17"/>
          <w:u w:val="single"/>
        </w:rPr>
        <w:t>www.ride.ri.gov</w:t>
      </w:r>
    </w:hyperlink>
  </w:p>
  <w:p w14:paraId="01275B9A" w14:textId="77777777" w:rsidR="0001041C" w:rsidRDefault="00794D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195186"/>
        <w:sz w:val="16"/>
        <w:szCs w:val="16"/>
      </w:rPr>
    </w:pPr>
    <w:r>
      <w:rPr>
        <w:rFonts w:ascii="Calibri" w:eastAsia="Calibri" w:hAnsi="Calibri" w:cs="Calibri"/>
        <w:color w:val="195186"/>
        <w:sz w:val="16"/>
        <w:szCs w:val="16"/>
      </w:rPr>
      <w:t xml:space="preserve">The R.I. Board of Education does not discriminate </w:t>
    </w:r>
    <w:proofErr w:type="gramStart"/>
    <w:r>
      <w:rPr>
        <w:rFonts w:ascii="Calibri" w:eastAsia="Calibri" w:hAnsi="Calibri" w:cs="Calibri"/>
        <w:color w:val="195186"/>
        <w:sz w:val="16"/>
        <w:szCs w:val="16"/>
      </w:rPr>
      <w:t>on the basis of</w:t>
    </w:r>
    <w:proofErr w:type="gramEnd"/>
    <w:r>
      <w:rPr>
        <w:rFonts w:ascii="Calibri" w:eastAsia="Calibri" w:hAnsi="Calibri" w:cs="Calibri"/>
        <w:color w:val="195186"/>
        <w:sz w:val="16"/>
        <w:szCs w:val="16"/>
      </w:rPr>
      <w:t xml:space="preserve"> age, sex, sexual orientation, gender identity/expression, race, color, religion, national origin, or disability.</w:t>
    </w:r>
  </w:p>
  <w:p w14:paraId="5DF1C689" w14:textId="77777777" w:rsidR="0001041C" w:rsidRDefault="00010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1951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1D3" w14:textId="77777777" w:rsidR="00000000" w:rsidRDefault="00794DDA">
      <w:r>
        <w:separator/>
      </w:r>
    </w:p>
  </w:footnote>
  <w:footnote w:type="continuationSeparator" w:id="0">
    <w:p w14:paraId="2449BBE9" w14:textId="77777777" w:rsidR="00000000" w:rsidRDefault="007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A349" w14:textId="77777777" w:rsidR="0001041C" w:rsidRDefault="00794DDA">
    <w:pPr>
      <w:keepNext/>
      <w:rPr>
        <w:rFonts w:ascii="Calibri" w:eastAsia="Calibri" w:hAnsi="Calibri" w:cs="Calibri"/>
        <w:b/>
        <w:color w:val="195186"/>
        <w:sz w:val="22"/>
        <w:szCs w:val="22"/>
      </w:rPr>
    </w:pPr>
    <w:r>
      <w:rPr>
        <w:rFonts w:ascii="Calibri" w:eastAsia="Calibri" w:hAnsi="Calibri" w:cs="Calibri"/>
        <w:b/>
        <w:color w:val="195186"/>
        <w:sz w:val="22"/>
        <w:szCs w:val="22"/>
      </w:rPr>
      <w:t>R.I. DEPARTMENT OF ELEMENTARY &amp; SECONDARY EDUCATION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F42CF0" wp14:editId="2E6CBFEA">
          <wp:simplePos x="0" y="0"/>
          <wp:positionH relativeFrom="column">
            <wp:posOffset>3828415</wp:posOffset>
          </wp:positionH>
          <wp:positionV relativeFrom="paragraph">
            <wp:posOffset>5715</wp:posOffset>
          </wp:positionV>
          <wp:extent cx="2687001" cy="66675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7001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D5D35A" w14:textId="77777777" w:rsidR="0001041C" w:rsidRDefault="00794DDA">
    <w:pPr>
      <w:rPr>
        <w:rFonts w:ascii="Calibri" w:eastAsia="Calibri" w:hAnsi="Calibri" w:cs="Calibri"/>
        <w:color w:val="195186"/>
        <w:sz w:val="22"/>
        <w:szCs w:val="22"/>
      </w:rPr>
    </w:pPr>
    <w:r>
      <w:rPr>
        <w:rFonts w:ascii="Calibri" w:eastAsia="Calibri" w:hAnsi="Calibri" w:cs="Calibri"/>
        <w:color w:val="195186"/>
        <w:sz w:val="22"/>
        <w:szCs w:val="22"/>
      </w:rPr>
      <w:t>Shepard Building</w:t>
    </w:r>
    <w:r>
      <w:rPr>
        <w:rFonts w:ascii="Calibri" w:eastAsia="Calibri" w:hAnsi="Calibri" w:cs="Calibri"/>
        <w:color w:val="195186"/>
        <w:sz w:val="22"/>
        <w:szCs w:val="22"/>
      </w:rPr>
      <w:br/>
      <w:t>255 Westminster Street</w:t>
    </w:r>
  </w:p>
  <w:p w14:paraId="7D1A077F" w14:textId="77777777" w:rsidR="0001041C" w:rsidRDefault="00794DDA">
    <w:pPr>
      <w:rPr>
        <w:rFonts w:ascii="Calibri" w:eastAsia="Calibri" w:hAnsi="Calibri" w:cs="Calibri"/>
        <w:color w:val="195186"/>
        <w:sz w:val="22"/>
        <w:szCs w:val="22"/>
      </w:rPr>
    </w:pPr>
    <w:r>
      <w:rPr>
        <w:rFonts w:ascii="Calibri" w:eastAsia="Calibri" w:hAnsi="Calibri" w:cs="Calibri"/>
        <w:color w:val="195186"/>
        <w:sz w:val="22"/>
        <w:szCs w:val="22"/>
      </w:rPr>
      <w:t>Providence, Rhode Island 02903-3400</w:t>
    </w:r>
  </w:p>
  <w:p w14:paraId="6A9E913D" w14:textId="77777777" w:rsidR="0001041C" w:rsidRDefault="0001041C">
    <w:pPr>
      <w:rPr>
        <w:rFonts w:ascii="Calibri" w:eastAsia="Calibri" w:hAnsi="Calibri" w:cs="Calibri"/>
        <w:color w:val="195186"/>
        <w:sz w:val="22"/>
        <w:szCs w:val="22"/>
      </w:rPr>
    </w:pPr>
  </w:p>
  <w:p w14:paraId="6036C5F9" w14:textId="77777777" w:rsidR="0001041C" w:rsidRDefault="0001041C">
    <w:pPr>
      <w:rPr>
        <w:rFonts w:ascii="Calibri" w:eastAsia="Calibri" w:hAnsi="Calibri" w:cs="Calibri"/>
        <w:color w:val="19518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472"/>
    <w:multiLevelType w:val="multilevel"/>
    <w:tmpl w:val="C24ED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795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C"/>
    <w:rsid w:val="0001041C"/>
    <w:rsid w:val="001011AE"/>
    <w:rsid w:val="001C351A"/>
    <w:rsid w:val="007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74FE"/>
  <w15:docId w15:val="{D0F8D8FD-8B21-4E4A-AA65-86FA933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7C"/>
  </w:style>
  <w:style w:type="paragraph" w:styleId="Heading1">
    <w:name w:val="heading 1"/>
    <w:basedOn w:val="Normal"/>
    <w:next w:val="Normal"/>
    <w:link w:val="Heading1Char"/>
    <w:uiPriority w:val="9"/>
    <w:qFormat/>
    <w:rsid w:val="00D03E7C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9"/>
    <w:locked/>
    <w:rsid w:val="00C77B9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03E7C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77B9C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7B9C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5A3B6D"/>
    <w:rPr>
      <w:rFonts w:ascii="CG Omega" w:hAnsi="CG Omega"/>
      <w:sz w:val="20"/>
    </w:rPr>
  </w:style>
  <w:style w:type="character" w:customStyle="1" w:styleId="CommentTextChar">
    <w:name w:val="Comment Text Char"/>
    <w:link w:val="CommentText"/>
    <w:uiPriority w:val="99"/>
    <w:locked/>
    <w:rsid w:val="00C77B9C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4014B"/>
    <w:rPr>
      <w:rFonts w:ascii="Arial" w:hAnsi="Arial" w:cs="Times New Roman"/>
      <w:sz w:val="24"/>
    </w:rPr>
  </w:style>
  <w:style w:type="paragraph" w:customStyle="1" w:styleId="Default">
    <w:name w:val="Default"/>
    <w:rsid w:val="00E059C9"/>
    <w:pPr>
      <w:autoSpaceDE w:val="0"/>
      <w:autoSpaceDN w:val="0"/>
      <w:adjustRightInd w:val="0"/>
    </w:pPr>
    <w:rPr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85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locked/>
    <w:rsid w:val="00C5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F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0ED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63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+cBoPw5j9YHZ8u3hyS2KYi7mQ==">CgMxLjA4AHIhMXBUbDFkMzd5b1c0a3hHTFZtVnpCTnBDMFk2Vk9fSE8y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Carinha</dc:creator>
  <cp:lastModifiedBy>Re, Kristin</cp:lastModifiedBy>
  <cp:revision>2</cp:revision>
  <dcterms:created xsi:type="dcterms:W3CDTF">2023-06-05T12:27:00Z</dcterms:created>
  <dcterms:modified xsi:type="dcterms:W3CDTF">2023-06-05T12:27:00Z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AuthorIds_UIVersion_512">
    <vt:lpwstr>319</vt:lpwstr>
  </property>
  <property fmtid="{D5CDD505-2E9C-101B-9397-08002B2CF9AE}" pid="4" name="MediaServiceImageTags">
    <vt:lpwstr/>
  </property>
</Properties>
</file>