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9F3B" w14:textId="76C7D610" w:rsidR="00450E0B" w:rsidRPr="00A50F5F" w:rsidRDefault="00E44396" w:rsidP="00A50F5F">
      <w:pPr>
        <w:jc w:val="center"/>
        <w:rPr>
          <w:b/>
          <w:bCs/>
          <w:sz w:val="32"/>
          <w:szCs w:val="32"/>
        </w:rPr>
      </w:pPr>
      <w:r w:rsidRPr="00A50F5F">
        <w:rPr>
          <w:b/>
          <w:bCs/>
          <w:sz w:val="32"/>
          <w:szCs w:val="32"/>
        </w:rPr>
        <w:t xml:space="preserve">Appendix B: </w:t>
      </w:r>
      <w:r w:rsidR="008B3345" w:rsidRPr="00A50F5F">
        <w:rPr>
          <w:b/>
          <w:bCs/>
          <w:sz w:val="32"/>
          <w:szCs w:val="32"/>
        </w:rPr>
        <w:t>Curriculum Alignment Technical Report</w:t>
      </w:r>
      <w:r w:rsidR="00D339B9" w:rsidRPr="00A50F5F">
        <w:rPr>
          <w:b/>
          <w:bCs/>
          <w:sz w:val="32"/>
          <w:szCs w:val="32"/>
        </w:rPr>
        <w:t xml:space="preserve"> [Tier 1 Review]</w:t>
      </w:r>
    </w:p>
    <w:p w14:paraId="5283F1B7" w14:textId="5835872D" w:rsidR="008D530E" w:rsidRPr="003765EB" w:rsidRDefault="00F77E09" w:rsidP="71F2702F">
      <w:pPr>
        <w:rPr>
          <w:sz w:val="24"/>
          <w:szCs w:val="24"/>
        </w:rPr>
      </w:pPr>
      <w:r w:rsidRPr="003765EB">
        <w:rPr>
          <w:sz w:val="24"/>
          <w:szCs w:val="24"/>
        </w:rPr>
        <w:t xml:space="preserve">Publishers/vendors submitting </w:t>
      </w:r>
      <w:r w:rsidR="007364F4" w:rsidRPr="003765EB">
        <w:rPr>
          <w:sz w:val="24"/>
          <w:szCs w:val="24"/>
        </w:rPr>
        <w:t>new curriculum to the Rhode Island Department of Education for review are required to complete the following technical report</w:t>
      </w:r>
      <w:r w:rsidR="486E9B72" w:rsidRPr="003765EB">
        <w:rPr>
          <w:sz w:val="24"/>
          <w:szCs w:val="24"/>
        </w:rPr>
        <w:t xml:space="preserve"> outlining the curriculum’s alignment with the 2023 Rhode Island Early Learning and Development Standards</w:t>
      </w:r>
      <w:r w:rsidR="48907AA3" w:rsidRPr="003765EB">
        <w:rPr>
          <w:sz w:val="24"/>
          <w:szCs w:val="24"/>
        </w:rPr>
        <w:t xml:space="preserve"> and with </w:t>
      </w:r>
      <w:r w:rsidR="59386EB0" w:rsidRPr="003765EB">
        <w:rPr>
          <w:sz w:val="24"/>
          <w:szCs w:val="24"/>
        </w:rPr>
        <w:t>child development theory and research</w:t>
      </w:r>
      <w:r w:rsidR="486E9B72" w:rsidRPr="003765EB">
        <w:rPr>
          <w:sz w:val="24"/>
          <w:szCs w:val="24"/>
        </w:rPr>
        <w:t xml:space="preserve">. </w:t>
      </w:r>
      <w:r w:rsidR="0445634A" w:rsidRPr="003765EB">
        <w:rPr>
          <w:sz w:val="24"/>
          <w:szCs w:val="24"/>
        </w:rPr>
        <w:t xml:space="preserve">The components in Appendix B comprise the “Tier 1” </w:t>
      </w:r>
      <w:r w:rsidR="72C01264" w:rsidRPr="003765EB">
        <w:rPr>
          <w:sz w:val="24"/>
          <w:szCs w:val="24"/>
        </w:rPr>
        <w:t xml:space="preserve">curriculum </w:t>
      </w:r>
      <w:r w:rsidR="0445634A" w:rsidRPr="003765EB">
        <w:rPr>
          <w:sz w:val="24"/>
          <w:szCs w:val="24"/>
        </w:rPr>
        <w:t xml:space="preserve">review process. </w:t>
      </w:r>
    </w:p>
    <w:p w14:paraId="2B8C8335" w14:textId="46336627" w:rsidR="00113BFC" w:rsidRPr="00E411EC" w:rsidRDefault="107BA718" w:rsidP="00E411EC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E411EC">
        <w:rPr>
          <w:i/>
          <w:iCs/>
          <w:sz w:val="24"/>
          <w:szCs w:val="24"/>
        </w:rPr>
        <w:t>Note: Curricul</w:t>
      </w:r>
      <w:r w:rsidR="00026CAD" w:rsidRPr="00E411EC">
        <w:rPr>
          <w:i/>
          <w:iCs/>
          <w:sz w:val="24"/>
          <w:szCs w:val="24"/>
        </w:rPr>
        <w:t>a</w:t>
      </w:r>
      <w:r w:rsidRPr="00E411EC">
        <w:rPr>
          <w:i/>
          <w:iCs/>
          <w:sz w:val="24"/>
          <w:szCs w:val="24"/>
        </w:rPr>
        <w:t xml:space="preserve"> eligible for review must not have been previously submitted to RIDE for review in 2021. RIDE is only reviewing new curricula and/or new versions </w:t>
      </w:r>
      <w:r w:rsidR="00026CAD" w:rsidRPr="00E411EC">
        <w:rPr>
          <w:i/>
          <w:iCs/>
          <w:sz w:val="24"/>
          <w:szCs w:val="24"/>
        </w:rPr>
        <w:t xml:space="preserve">(since 2021/2022) </w:t>
      </w:r>
      <w:r w:rsidRPr="00E411EC">
        <w:rPr>
          <w:i/>
          <w:iCs/>
          <w:sz w:val="24"/>
          <w:szCs w:val="24"/>
        </w:rPr>
        <w:t xml:space="preserve">of </w:t>
      </w:r>
      <w:r w:rsidR="00026CAD" w:rsidRPr="00E411EC">
        <w:rPr>
          <w:i/>
          <w:iCs/>
          <w:sz w:val="24"/>
          <w:szCs w:val="24"/>
        </w:rPr>
        <w:t xml:space="preserve">a previously submitted </w:t>
      </w:r>
      <w:r w:rsidRPr="00E411EC">
        <w:rPr>
          <w:i/>
          <w:iCs/>
          <w:sz w:val="24"/>
          <w:szCs w:val="24"/>
        </w:rPr>
        <w:t>curricula at this time.</w:t>
      </w:r>
    </w:p>
    <w:p w14:paraId="63DB4827" w14:textId="77777777" w:rsidR="00EE5FFB" w:rsidRPr="00A50F5F" w:rsidRDefault="00EE5FFB" w:rsidP="00EE5FFB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2520"/>
        <w:gridCol w:w="3510"/>
      </w:tblGrid>
      <w:tr w:rsidR="00113BFC" w:rsidRPr="00A50F5F" w14:paraId="3B0AFC57" w14:textId="77777777" w:rsidTr="00F408C6">
        <w:trPr>
          <w:trHeight w:val="332"/>
          <w:jc w:val="center"/>
        </w:trPr>
        <w:tc>
          <w:tcPr>
            <w:tcW w:w="9715" w:type="dxa"/>
            <w:gridSpan w:val="3"/>
            <w:shd w:val="clear" w:color="auto" w:fill="E7E6E6" w:themeFill="background2"/>
          </w:tcPr>
          <w:p w14:paraId="71C8AFBE" w14:textId="54F49BD8" w:rsidR="00113BFC" w:rsidRPr="00A50F5F" w:rsidRDefault="00113BFC" w:rsidP="003362AB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50F5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TIER 1 REVIEW </w:t>
            </w:r>
          </w:p>
        </w:tc>
      </w:tr>
      <w:tr w:rsidR="00B4152F" w:rsidRPr="00A50F5F" w14:paraId="1FDE2A8C" w14:textId="77777777" w:rsidTr="003874A7">
        <w:trPr>
          <w:jc w:val="center"/>
        </w:trPr>
        <w:tc>
          <w:tcPr>
            <w:tcW w:w="3685" w:type="dxa"/>
          </w:tcPr>
          <w:p w14:paraId="6E5E3F5A" w14:textId="33AB7175" w:rsidR="00B4152F" w:rsidRPr="0097732C" w:rsidRDefault="00B4152F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73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Alignment </w:t>
            </w:r>
          </w:p>
        </w:tc>
        <w:tc>
          <w:tcPr>
            <w:tcW w:w="2520" w:type="dxa"/>
          </w:tcPr>
          <w:p w14:paraId="7B1AA292" w14:textId="77777777" w:rsidR="00B4152F" w:rsidRPr="0097732C" w:rsidRDefault="00B4152F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73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3510" w:type="dxa"/>
          </w:tcPr>
          <w:p w14:paraId="30B160DF" w14:textId="439C0EE7" w:rsidR="00B4152F" w:rsidRPr="0097732C" w:rsidRDefault="003874A7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73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Review Process</w:t>
            </w:r>
          </w:p>
        </w:tc>
      </w:tr>
      <w:tr w:rsidR="00B4152F" w:rsidRPr="00A50F5F" w14:paraId="334EEECD" w14:textId="77777777" w:rsidTr="00F408C6">
        <w:trPr>
          <w:jc w:val="center"/>
        </w:trPr>
        <w:tc>
          <w:tcPr>
            <w:tcW w:w="3685" w:type="dxa"/>
            <w:shd w:val="clear" w:color="auto" w:fill="auto"/>
          </w:tcPr>
          <w:p w14:paraId="7D95851C" w14:textId="7C149E8A" w:rsidR="00B4152F" w:rsidRPr="00A50F5F" w:rsidRDefault="003874A7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0F5F">
              <w:rPr>
                <w:rFonts w:asciiTheme="minorHAnsi" w:hAnsiTheme="minorHAnsi" w:cstheme="minorHAnsi"/>
                <w:sz w:val="24"/>
                <w:szCs w:val="24"/>
              </w:rPr>
              <w:t xml:space="preserve">“Majority” or “complete” </w:t>
            </w:r>
            <w:r w:rsidR="00B4152F" w:rsidRPr="00A50F5F">
              <w:rPr>
                <w:rFonts w:asciiTheme="minorHAnsi" w:hAnsiTheme="minorHAnsi" w:cstheme="minorHAnsi"/>
                <w:sz w:val="24"/>
                <w:szCs w:val="24"/>
              </w:rPr>
              <w:t>alignment</w:t>
            </w:r>
          </w:p>
        </w:tc>
        <w:tc>
          <w:tcPr>
            <w:tcW w:w="2520" w:type="dxa"/>
            <w:shd w:val="clear" w:color="auto" w:fill="92D050"/>
          </w:tcPr>
          <w:p w14:paraId="52E00F1F" w14:textId="4D349858" w:rsidR="00B4152F" w:rsidRPr="00A50F5F" w:rsidRDefault="00332756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0F5F">
              <w:rPr>
                <w:rFonts w:asciiTheme="minorHAnsi" w:hAnsiTheme="minorHAnsi" w:cstheme="minorHAnsi"/>
                <w:sz w:val="24"/>
                <w:szCs w:val="24"/>
              </w:rPr>
              <w:t>&gt;/= 85% alignment</w:t>
            </w:r>
          </w:p>
        </w:tc>
        <w:tc>
          <w:tcPr>
            <w:tcW w:w="3510" w:type="dxa"/>
            <w:shd w:val="clear" w:color="auto" w:fill="auto"/>
          </w:tcPr>
          <w:p w14:paraId="6C206EFE" w14:textId="613110DE" w:rsidR="00B4152F" w:rsidRPr="00A50F5F" w:rsidRDefault="003874A7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0F5F">
              <w:rPr>
                <w:rFonts w:asciiTheme="minorHAnsi" w:hAnsiTheme="minorHAnsi" w:cstheme="minorHAnsi"/>
                <w:sz w:val="24"/>
                <w:szCs w:val="24"/>
              </w:rPr>
              <w:t>Will proceed to Tier 2 review.</w:t>
            </w:r>
          </w:p>
        </w:tc>
      </w:tr>
      <w:tr w:rsidR="00B4152F" w:rsidRPr="00A50F5F" w14:paraId="7E6915F2" w14:textId="77777777" w:rsidTr="00F408C6">
        <w:trPr>
          <w:trHeight w:val="512"/>
          <w:jc w:val="center"/>
        </w:trPr>
        <w:tc>
          <w:tcPr>
            <w:tcW w:w="3685" w:type="dxa"/>
            <w:shd w:val="clear" w:color="auto" w:fill="auto"/>
          </w:tcPr>
          <w:p w14:paraId="762BF0EE" w14:textId="011ACF46" w:rsidR="00B4152F" w:rsidRPr="00A50F5F" w:rsidRDefault="003874A7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0F5F"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  <w:r w:rsidR="00B4152F" w:rsidRPr="00A50F5F">
              <w:rPr>
                <w:rFonts w:asciiTheme="minorHAnsi" w:hAnsiTheme="minorHAnsi" w:cstheme="minorHAnsi"/>
                <w:sz w:val="24"/>
                <w:szCs w:val="24"/>
              </w:rPr>
              <w:t>Minimal</w:t>
            </w:r>
            <w:r w:rsidRPr="00A50F5F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="00B4152F" w:rsidRPr="00A50F5F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A50F5F">
              <w:rPr>
                <w:rFonts w:asciiTheme="minorHAnsi" w:hAnsiTheme="minorHAnsi" w:cstheme="minorHAnsi"/>
                <w:sz w:val="24"/>
                <w:szCs w:val="24"/>
              </w:rPr>
              <w:t>“p</w:t>
            </w:r>
            <w:r w:rsidR="00B4152F" w:rsidRPr="00A50F5F">
              <w:rPr>
                <w:rFonts w:asciiTheme="minorHAnsi" w:hAnsiTheme="minorHAnsi" w:cstheme="minorHAnsi"/>
                <w:sz w:val="24"/>
                <w:szCs w:val="24"/>
              </w:rPr>
              <w:t>artial</w:t>
            </w:r>
            <w:r w:rsidRPr="00A50F5F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="00B4152F" w:rsidRPr="00A50F5F">
              <w:rPr>
                <w:rFonts w:asciiTheme="minorHAnsi" w:hAnsiTheme="minorHAnsi" w:cstheme="minorHAnsi"/>
                <w:sz w:val="24"/>
                <w:szCs w:val="24"/>
              </w:rPr>
              <w:t xml:space="preserve"> alignment</w:t>
            </w:r>
          </w:p>
        </w:tc>
        <w:tc>
          <w:tcPr>
            <w:tcW w:w="2520" w:type="dxa"/>
            <w:shd w:val="clear" w:color="auto" w:fill="CF0101"/>
          </w:tcPr>
          <w:p w14:paraId="7BFC7C54" w14:textId="75C54C85" w:rsidR="00B4152F" w:rsidRPr="00A50F5F" w:rsidRDefault="00332756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0F5F">
              <w:rPr>
                <w:rFonts w:asciiTheme="minorHAnsi" w:hAnsiTheme="minorHAnsi" w:cstheme="minorHAnsi"/>
                <w:sz w:val="24"/>
                <w:szCs w:val="24"/>
              </w:rPr>
              <w:t>&lt; 85% alignment</w:t>
            </w:r>
          </w:p>
        </w:tc>
        <w:tc>
          <w:tcPr>
            <w:tcW w:w="3510" w:type="dxa"/>
            <w:shd w:val="clear" w:color="auto" w:fill="auto"/>
          </w:tcPr>
          <w:p w14:paraId="0EC6DF16" w14:textId="68351F25" w:rsidR="00B4152F" w:rsidRPr="00A50F5F" w:rsidRDefault="003874A7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0F5F">
              <w:rPr>
                <w:rFonts w:asciiTheme="minorHAnsi" w:hAnsiTheme="minorHAnsi" w:cstheme="minorHAnsi"/>
                <w:sz w:val="24"/>
                <w:szCs w:val="24"/>
              </w:rPr>
              <w:t>Will not proceed to Tier 2 review.</w:t>
            </w:r>
          </w:p>
        </w:tc>
      </w:tr>
    </w:tbl>
    <w:p w14:paraId="00FE1EEB" w14:textId="77777777" w:rsidR="00113BFC" w:rsidRPr="00A50F5F" w:rsidRDefault="00113BFC" w:rsidP="00113BFC">
      <w:pPr>
        <w:rPr>
          <w:rFonts w:cstheme="minorHAnsi"/>
          <w:sz w:val="28"/>
          <w:szCs w:val="28"/>
        </w:rPr>
      </w:pPr>
    </w:p>
    <w:p w14:paraId="28375472" w14:textId="0B8F791D" w:rsidR="78159A6E" w:rsidRPr="00A50F5F" w:rsidRDefault="78159A6E" w:rsidP="78159A6E">
      <w:pPr>
        <w:rPr>
          <w:rFonts w:cstheme="minorHAnsi"/>
        </w:rPr>
      </w:pPr>
    </w:p>
    <w:p w14:paraId="326FA19A" w14:textId="35E736C0" w:rsidR="78159A6E" w:rsidRPr="003362AB" w:rsidRDefault="78159A6E" w:rsidP="78159A6E"/>
    <w:p w14:paraId="15AD3B43" w14:textId="456D4632" w:rsidR="78159A6E" w:rsidRPr="003362AB" w:rsidRDefault="78159A6E" w:rsidP="78159A6E"/>
    <w:p w14:paraId="3FEE184E" w14:textId="19289FBF" w:rsidR="78159A6E" w:rsidRPr="003362AB" w:rsidRDefault="78159A6E" w:rsidP="78159A6E"/>
    <w:p w14:paraId="16CF6122" w14:textId="1CE92CF0" w:rsidR="78159A6E" w:rsidRPr="003362AB" w:rsidRDefault="78159A6E" w:rsidP="78159A6E"/>
    <w:p w14:paraId="2DBEC261" w14:textId="5BDDA012" w:rsidR="78159A6E" w:rsidRPr="003362AB" w:rsidRDefault="78159A6E" w:rsidP="78159A6E"/>
    <w:p w14:paraId="30CCD877" w14:textId="2CB9FD8C" w:rsidR="78159A6E" w:rsidRPr="003362AB" w:rsidRDefault="78159A6E" w:rsidP="78159A6E"/>
    <w:p w14:paraId="36C44E0B" w14:textId="77777777" w:rsidR="00A50F5F" w:rsidRDefault="00A50F5F" w:rsidP="78159A6E"/>
    <w:p w14:paraId="3E1DF493" w14:textId="77777777" w:rsidR="0097732C" w:rsidRPr="003362AB" w:rsidRDefault="0097732C" w:rsidP="78159A6E"/>
    <w:p w14:paraId="177344C5" w14:textId="048CB345" w:rsidR="78159A6E" w:rsidRPr="003765EB" w:rsidRDefault="00D339B9" w:rsidP="78159A6E">
      <w:pPr>
        <w:rPr>
          <w:b/>
          <w:bCs/>
          <w:sz w:val="28"/>
          <w:szCs w:val="28"/>
        </w:rPr>
      </w:pPr>
      <w:r w:rsidRPr="003765EB">
        <w:rPr>
          <w:b/>
          <w:bCs/>
          <w:sz w:val="28"/>
          <w:szCs w:val="28"/>
        </w:rPr>
        <w:lastRenderedPageBreak/>
        <w:t xml:space="preserve">SECTION </w:t>
      </w:r>
      <w:r w:rsidR="009E2161" w:rsidRPr="003765EB">
        <w:rPr>
          <w:b/>
          <w:bCs/>
          <w:sz w:val="28"/>
          <w:szCs w:val="28"/>
        </w:rPr>
        <w:t>1: CURRICULAR ALIGNMENT WITH THE RI EARLY LEARNING AND DEVELOPMENT STANDARDS</w:t>
      </w:r>
      <w:r w:rsidR="00EE5FFB" w:rsidRPr="003765EB">
        <w:rPr>
          <w:b/>
          <w:bCs/>
          <w:sz w:val="28"/>
          <w:szCs w:val="28"/>
        </w:rPr>
        <w:t xml:space="preserve"> (RIELDS)</w:t>
      </w:r>
    </w:p>
    <w:p w14:paraId="5953A0D3" w14:textId="17B040C5" w:rsidR="000833BE" w:rsidRPr="003765EB" w:rsidRDefault="7E05CB73" w:rsidP="5A126599">
      <w:pPr>
        <w:rPr>
          <w:rFonts w:cstheme="minorHAnsi"/>
          <w:sz w:val="24"/>
          <w:szCs w:val="24"/>
        </w:rPr>
      </w:pPr>
      <w:r w:rsidRPr="003765EB">
        <w:rPr>
          <w:b/>
          <w:bCs/>
          <w:sz w:val="24"/>
          <w:szCs w:val="24"/>
        </w:rPr>
        <w:t>Instructions</w:t>
      </w:r>
      <w:r w:rsidRPr="003765EB">
        <w:rPr>
          <w:sz w:val="24"/>
          <w:szCs w:val="24"/>
        </w:rPr>
        <w:t>: Complete the following alignment charts, citing evidence that shows the alignment between the submitted curriculum and the 2023 RIELDS.</w:t>
      </w:r>
      <w:r w:rsidR="008B7E4C" w:rsidRPr="003765EB">
        <w:rPr>
          <w:sz w:val="24"/>
          <w:szCs w:val="24"/>
        </w:rPr>
        <w:t xml:space="preserve"> Within the “Curriculum Submission Alignment</w:t>
      </w:r>
      <w:r w:rsidR="003575C0" w:rsidRPr="003765EB">
        <w:rPr>
          <w:sz w:val="24"/>
          <w:szCs w:val="24"/>
        </w:rPr>
        <w:t xml:space="preserve"> Evidence</w:t>
      </w:r>
      <w:r w:rsidR="008B7E4C" w:rsidRPr="003765EB">
        <w:rPr>
          <w:sz w:val="24"/>
          <w:szCs w:val="24"/>
        </w:rPr>
        <w:t>”</w:t>
      </w:r>
      <w:r w:rsidR="003575C0" w:rsidRPr="003765EB">
        <w:rPr>
          <w:sz w:val="24"/>
          <w:szCs w:val="24"/>
        </w:rPr>
        <w:t xml:space="preserve"> column, </w:t>
      </w:r>
      <w:r w:rsidR="004B2817" w:rsidRPr="003765EB">
        <w:rPr>
          <w:sz w:val="24"/>
          <w:szCs w:val="24"/>
        </w:rPr>
        <w:t xml:space="preserve">provide a bulleted list of evidence </w:t>
      </w:r>
      <w:r w:rsidR="006908AE" w:rsidRPr="003765EB">
        <w:rPr>
          <w:sz w:val="24"/>
          <w:szCs w:val="24"/>
        </w:rPr>
        <w:t>from the curriculum demonstrating alignment.</w:t>
      </w:r>
      <w:r w:rsidR="004B2817" w:rsidRPr="003765EB">
        <w:rPr>
          <w:sz w:val="24"/>
          <w:szCs w:val="24"/>
        </w:rPr>
        <w:t xml:space="preserve"> </w:t>
      </w:r>
      <w:r w:rsidR="47A320C2" w:rsidRPr="003765EB">
        <w:rPr>
          <w:sz w:val="24"/>
          <w:szCs w:val="24"/>
        </w:rPr>
        <w:t>The evidence provided should include examples from a representative sample of units that show the breadth and depth of the early learning standard it is cited for.</w:t>
      </w:r>
      <w:r w:rsidR="007D75B8" w:rsidRPr="003765EB">
        <w:rPr>
          <w:sz w:val="24"/>
          <w:szCs w:val="24"/>
        </w:rPr>
        <w:t xml:space="preserve"> Curricula that </w:t>
      </w:r>
      <w:r w:rsidR="00C41F5C" w:rsidRPr="003765EB">
        <w:rPr>
          <w:sz w:val="24"/>
          <w:szCs w:val="24"/>
        </w:rPr>
        <w:t xml:space="preserve">demonstrate </w:t>
      </w:r>
      <w:r w:rsidR="007D75B8" w:rsidRPr="003765EB">
        <w:rPr>
          <w:sz w:val="24"/>
          <w:szCs w:val="24"/>
        </w:rPr>
        <w:t>complete alignment with the RIELDS</w:t>
      </w:r>
      <w:r w:rsidR="009B5A25" w:rsidRPr="003765EB">
        <w:rPr>
          <w:sz w:val="24"/>
          <w:szCs w:val="24"/>
        </w:rPr>
        <w:t xml:space="preserve"> offer strong, quality evidence that is clear and appropriate</w:t>
      </w:r>
      <w:r w:rsidR="00C41F5C" w:rsidRPr="003765EB">
        <w:rPr>
          <w:sz w:val="24"/>
          <w:szCs w:val="24"/>
        </w:rPr>
        <w:t xml:space="preserve"> for each standard provided</w:t>
      </w:r>
      <w:r w:rsidR="009B5A25" w:rsidRPr="003765EB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12955" w:type="dxa"/>
        <w:tblLook w:val="04A0" w:firstRow="1" w:lastRow="0" w:firstColumn="1" w:lastColumn="0" w:noHBand="0" w:noVBand="1"/>
      </w:tblPr>
      <w:tblGrid>
        <w:gridCol w:w="4855"/>
        <w:gridCol w:w="8100"/>
      </w:tblGrid>
      <w:tr w:rsidR="00287C9F" w:rsidRPr="00A50F5F" w14:paraId="16D457F1" w14:textId="77777777" w:rsidTr="005859DE">
        <w:trPr>
          <w:trHeight w:val="20"/>
        </w:trPr>
        <w:tc>
          <w:tcPr>
            <w:tcW w:w="4855" w:type="dxa"/>
            <w:shd w:val="clear" w:color="auto" w:fill="CC0000"/>
          </w:tcPr>
          <w:p w14:paraId="7B1DD66A" w14:textId="259B51F7" w:rsidR="00287C9F" w:rsidRPr="003765EB" w:rsidRDefault="00AA5839" w:rsidP="005859D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DOMAIN 1: PHYSICAL HEALTH AND MOTOR DEVELOPMENT</w:t>
            </w:r>
          </w:p>
        </w:tc>
        <w:tc>
          <w:tcPr>
            <w:tcW w:w="8100" w:type="dxa"/>
            <w:shd w:val="clear" w:color="auto" w:fill="CC0000"/>
          </w:tcPr>
          <w:p w14:paraId="42B78E21" w14:textId="5F20A9D3" w:rsidR="00287C9F" w:rsidRPr="003765EB" w:rsidRDefault="003575C0" w:rsidP="005859D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CURRICULUM SUBMISSION </w:t>
            </w:r>
            <w:r w:rsidR="00AA5839" w:rsidRPr="003765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ALIGNMENT EVIDENCE</w:t>
            </w:r>
          </w:p>
        </w:tc>
      </w:tr>
      <w:tr w:rsidR="003575C0" w:rsidRPr="00A50F5F" w14:paraId="50A84BF0" w14:textId="77777777" w:rsidTr="005859DE">
        <w:trPr>
          <w:trHeight w:val="20"/>
        </w:trPr>
        <w:tc>
          <w:tcPr>
            <w:tcW w:w="12955" w:type="dxa"/>
            <w:gridSpan w:val="2"/>
          </w:tcPr>
          <w:p w14:paraId="13236A0E" w14:textId="3BD05401" w:rsidR="003575C0" w:rsidRPr="003765EB" w:rsidRDefault="003575C0" w:rsidP="005859D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COMPONENT / STANDARD</w:t>
            </w:r>
          </w:p>
        </w:tc>
      </w:tr>
      <w:tr w:rsidR="00437C88" w:rsidRPr="00A50F5F" w14:paraId="4731A501" w14:textId="77777777" w:rsidTr="005859DE">
        <w:trPr>
          <w:trHeight w:val="20"/>
        </w:trPr>
        <w:tc>
          <w:tcPr>
            <w:tcW w:w="12955" w:type="dxa"/>
            <w:gridSpan w:val="2"/>
            <w:shd w:val="clear" w:color="auto" w:fill="E7E6E6" w:themeFill="background2"/>
          </w:tcPr>
          <w:p w14:paraId="742193D7" w14:textId="2CC98A4E" w:rsidR="00437C88" w:rsidRPr="003765EB" w:rsidRDefault="00437C88" w:rsidP="005859D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PH 1: Health and Safety Practices</w:t>
            </w:r>
          </w:p>
        </w:tc>
      </w:tr>
      <w:tr w:rsidR="00437C88" w:rsidRPr="00A50F5F" w14:paraId="635AF058" w14:textId="77777777" w:rsidTr="005859DE">
        <w:trPr>
          <w:trHeight w:val="20"/>
        </w:trPr>
        <w:tc>
          <w:tcPr>
            <w:tcW w:w="4855" w:type="dxa"/>
          </w:tcPr>
          <w:p w14:paraId="63762082" w14:textId="46A05EF8" w:rsidR="00437C88" w:rsidRPr="003765EB" w:rsidRDefault="00437C88" w:rsidP="005859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PH 1.a: Children engage in structured and unstructured physical activity.</w:t>
            </w:r>
          </w:p>
        </w:tc>
        <w:sdt>
          <w:sdtPr>
            <w:rPr>
              <w:rFonts w:cstheme="minorHAnsi"/>
              <w:sz w:val="24"/>
              <w:szCs w:val="24"/>
            </w:rPr>
            <w:id w:val="4428099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00" w:type="dxa"/>
              </w:tcPr>
              <w:p w14:paraId="74184D50" w14:textId="7F20422D" w:rsidR="00437C88" w:rsidRPr="003765EB" w:rsidRDefault="00143DD7" w:rsidP="005859DE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56099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37C88" w:rsidRPr="00A50F5F" w14:paraId="158A4211" w14:textId="77777777" w:rsidTr="005859DE">
        <w:trPr>
          <w:trHeight w:val="20"/>
        </w:trPr>
        <w:tc>
          <w:tcPr>
            <w:tcW w:w="4855" w:type="dxa"/>
          </w:tcPr>
          <w:p w14:paraId="32C34A98" w14:textId="73E0CFD5" w:rsidR="00437C88" w:rsidRPr="003765EB" w:rsidRDefault="00437C88" w:rsidP="005859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PH 1.b: Children become increasingly able to identify unsafe situations and gradually learn strategies for responding to them.</w:t>
            </w:r>
            <w:r w:rsidRPr="003765EB">
              <w:rPr>
                <w:rStyle w:val="eop"/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sdt>
          <w:sdtPr>
            <w:rPr>
              <w:rFonts w:cstheme="minorHAnsi"/>
              <w:sz w:val="24"/>
              <w:szCs w:val="24"/>
            </w:rPr>
            <w:id w:val="4797357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00" w:type="dxa"/>
              </w:tcPr>
              <w:p w14:paraId="7CD86AE8" w14:textId="6074DAB8" w:rsidR="00437C88" w:rsidRPr="003765EB" w:rsidRDefault="009208E5" w:rsidP="005859DE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37C88" w:rsidRPr="00A50F5F" w14:paraId="7F07DAF9" w14:textId="77777777" w:rsidTr="005859DE">
        <w:trPr>
          <w:trHeight w:val="20"/>
        </w:trPr>
        <w:tc>
          <w:tcPr>
            <w:tcW w:w="4855" w:type="dxa"/>
          </w:tcPr>
          <w:p w14:paraId="74153C59" w14:textId="5DBBC76B" w:rsidR="00437C88" w:rsidRPr="003765EB" w:rsidRDefault="004F18B9" w:rsidP="005859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PH 1.c: Children develop self-help skills </w:t>
            </w:r>
            <w:r w:rsidRPr="003765EB">
              <w:rPr>
                <w:rStyle w:val="eop"/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294006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00" w:type="dxa"/>
              </w:tcPr>
              <w:p w14:paraId="6E8F0035" w14:textId="16E0BC51" w:rsidR="00437C88" w:rsidRPr="003765EB" w:rsidRDefault="009208E5" w:rsidP="005859DE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E51E4" w:rsidRPr="00A50F5F" w14:paraId="6A7CE798" w14:textId="77777777" w:rsidTr="005859DE">
        <w:trPr>
          <w:trHeight w:val="20"/>
        </w:trPr>
        <w:tc>
          <w:tcPr>
            <w:tcW w:w="12955" w:type="dxa"/>
            <w:gridSpan w:val="2"/>
            <w:shd w:val="clear" w:color="auto" w:fill="E7E6E6" w:themeFill="background2"/>
          </w:tcPr>
          <w:p w14:paraId="79A92EFF" w14:textId="1A3D75CC" w:rsidR="004E51E4" w:rsidRPr="003765EB" w:rsidRDefault="004E51E4" w:rsidP="005859DE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PH 2: Gross Motor Development</w:t>
            </w:r>
          </w:p>
        </w:tc>
      </w:tr>
      <w:tr w:rsidR="004F18B9" w:rsidRPr="00A50F5F" w14:paraId="1B1635AB" w14:textId="77777777" w:rsidTr="005859DE">
        <w:trPr>
          <w:trHeight w:val="20"/>
        </w:trPr>
        <w:tc>
          <w:tcPr>
            <w:tcW w:w="4855" w:type="dxa"/>
          </w:tcPr>
          <w:p w14:paraId="5DA65465" w14:textId="275B9EED" w:rsidR="004F18B9" w:rsidRPr="003765EB" w:rsidRDefault="004F18B9" w:rsidP="005859DE">
            <w:pPr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PH 2.a: Children develop large-muscle control, strength, and coordination</w:t>
            </w:r>
            <w:r w:rsidRPr="003765EB">
              <w:rPr>
                <w:rStyle w:val="eop"/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40565819"/>
            <w:placeholder>
              <w:docPart w:val="DefaultPlaceholder_-1854013440"/>
            </w:placeholder>
          </w:sdtPr>
          <w:sdtEndPr/>
          <w:sdtContent>
            <w:tc>
              <w:tcPr>
                <w:tcW w:w="8100" w:type="dxa"/>
              </w:tcPr>
              <w:sdt>
                <w:sdtPr>
                  <w:rPr>
                    <w:rFonts w:cstheme="minorHAnsi"/>
                    <w:sz w:val="24"/>
                    <w:szCs w:val="24"/>
                  </w:rPr>
                  <w:id w:val="-2020227951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14:paraId="51007F08" w14:textId="2951A691" w:rsidR="004F18B9" w:rsidRPr="003765EB" w:rsidRDefault="009208E5" w:rsidP="005859DE">
                    <w:pPr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3765EB">
                      <w:rPr>
                        <w:rStyle w:val="PlaceholderText"/>
                        <w:rFonts w:asciiTheme="minorHAnsi" w:hAnsiTheme="minorHAnsi" w:cstheme="minorHAnsi"/>
                        <w:sz w:val="24"/>
                        <w:szCs w:val="24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4F18B9" w:rsidRPr="00A50F5F" w14:paraId="06571271" w14:textId="77777777" w:rsidTr="005859DE">
        <w:trPr>
          <w:trHeight w:val="20"/>
        </w:trPr>
        <w:tc>
          <w:tcPr>
            <w:tcW w:w="4855" w:type="dxa"/>
          </w:tcPr>
          <w:p w14:paraId="05E3225A" w14:textId="22DB8669" w:rsidR="004F18B9" w:rsidRPr="003765EB" w:rsidRDefault="004F18B9" w:rsidP="005859DE">
            <w:pPr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PH 2.b: Children develop traveling skills </w:t>
            </w:r>
            <w:r w:rsidRPr="003765EB">
              <w:rPr>
                <w:rStyle w:val="eop"/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487193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00" w:type="dxa"/>
              </w:tcPr>
              <w:p w14:paraId="75A998C7" w14:textId="7D2522D0" w:rsidR="004F18B9" w:rsidRPr="003765EB" w:rsidRDefault="009208E5" w:rsidP="005859DE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F18B9" w:rsidRPr="00A50F5F" w14:paraId="09F07C09" w14:textId="77777777" w:rsidTr="005859DE">
        <w:trPr>
          <w:trHeight w:val="20"/>
        </w:trPr>
        <w:tc>
          <w:tcPr>
            <w:tcW w:w="4855" w:type="dxa"/>
          </w:tcPr>
          <w:p w14:paraId="5CA04777" w14:textId="59D9DB42" w:rsidR="004F18B9" w:rsidRPr="003765EB" w:rsidRDefault="004F18B9" w:rsidP="005859DE">
            <w:pPr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PH 3.a: Children develop small-muscle control, strength, and coordination</w:t>
            </w:r>
            <w:r w:rsidRPr="003765EB">
              <w:rPr>
                <w:rStyle w:val="eop"/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1049415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00" w:type="dxa"/>
              </w:tcPr>
              <w:p w14:paraId="0BE276B4" w14:textId="5F4AAE7C" w:rsidR="004F18B9" w:rsidRPr="003765EB" w:rsidRDefault="009208E5" w:rsidP="005859DE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E51E4" w:rsidRPr="003765EB" w14:paraId="49C6A2B8" w14:textId="77777777" w:rsidTr="005859DE">
        <w:trPr>
          <w:trHeight w:val="20"/>
        </w:trPr>
        <w:tc>
          <w:tcPr>
            <w:tcW w:w="12955" w:type="dxa"/>
            <w:gridSpan w:val="2"/>
            <w:shd w:val="clear" w:color="auto" w:fill="E7E6E6" w:themeFill="background2"/>
          </w:tcPr>
          <w:p w14:paraId="1279127B" w14:textId="05371F96" w:rsidR="004E51E4" w:rsidRPr="003765EB" w:rsidRDefault="004E51E4" w:rsidP="005859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PH 3: Fine Motor Development</w:t>
            </w:r>
          </w:p>
        </w:tc>
      </w:tr>
      <w:tr w:rsidR="0077659B" w:rsidRPr="003765EB" w14:paraId="235A800D" w14:textId="77777777" w:rsidTr="005859DE">
        <w:trPr>
          <w:trHeight w:val="20"/>
        </w:trPr>
        <w:tc>
          <w:tcPr>
            <w:tcW w:w="4855" w:type="dxa"/>
            <w:shd w:val="clear" w:color="auto" w:fill="auto"/>
          </w:tcPr>
          <w:p w14:paraId="199A0837" w14:textId="6D57C5CD" w:rsidR="0077659B" w:rsidRPr="003765EB" w:rsidRDefault="003A3FD1" w:rsidP="005859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PH 3.a: Children develop small-muscle control, strength, and coordination</w:t>
            </w:r>
            <w:r w:rsidRPr="003765EB">
              <w:rPr>
                <w:rStyle w:val="eop"/>
                <w:rFonts w:asciiTheme="minorHAnsi" w:hAnsiTheme="minorHAnsi" w:cstheme="minorHAnsi"/>
                <w:sz w:val="24"/>
                <w:szCs w:val="24"/>
              </w:rPr>
              <w:t> </w:t>
            </w:r>
          </w:p>
        </w:tc>
        <w:sdt>
          <w:sdtPr>
            <w:rPr>
              <w:rFonts w:cstheme="minorHAnsi"/>
              <w:sz w:val="24"/>
              <w:szCs w:val="24"/>
            </w:rPr>
            <w:id w:val="1316121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00" w:type="dxa"/>
                <w:shd w:val="clear" w:color="auto" w:fill="auto"/>
              </w:tcPr>
              <w:p w14:paraId="09F1FBEE" w14:textId="0F788342" w:rsidR="0077659B" w:rsidRPr="003765EB" w:rsidRDefault="009208E5" w:rsidP="005859DE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8532EB" w:rsidRPr="003765EB" w14:paraId="063C3CD2" w14:textId="77777777" w:rsidTr="005859DE">
        <w:trPr>
          <w:trHeight w:val="20"/>
        </w:trPr>
        <w:tc>
          <w:tcPr>
            <w:tcW w:w="4855" w:type="dxa"/>
            <w:shd w:val="clear" w:color="auto" w:fill="auto"/>
          </w:tcPr>
          <w:p w14:paraId="47E62841" w14:textId="66CC75AB" w:rsidR="008532EB" w:rsidRPr="003765EB" w:rsidRDefault="008532EB" w:rsidP="005859DE">
            <w:pPr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PH 3.b: Children develop writing and drawing skills.</w:t>
            </w:r>
          </w:p>
        </w:tc>
        <w:sdt>
          <w:sdtPr>
            <w:rPr>
              <w:rFonts w:cstheme="minorHAnsi"/>
              <w:sz w:val="24"/>
              <w:szCs w:val="24"/>
            </w:rPr>
            <w:id w:val="673391941"/>
            <w:placeholder>
              <w:docPart w:val="001B50B71A58478E917ACABD6C835F8B"/>
            </w:placeholder>
            <w:showingPlcHdr/>
          </w:sdtPr>
          <w:sdtEndPr/>
          <w:sdtContent>
            <w:tc>
              <w:tcPr>
                <w:tcW w:w="8100" w:type="dxa"/>
                <w:shd w:val="clear" w:color="auto" w:fill="auto"/>
              </w:tcPr>
              <w:p w14:paraId="63A32E83" w14:textId="4B0CB2DC" w:rsidR="008532EB" w:rsidRPr="003765EB" w:rsidRDefault="008532EB" w:rsidP="005859DE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5F4334E" w14:textId="77777777" w:rsidR="00E411EC" w:rsidRPr="003765EB" w:rsidRDefault="00E411EC">
      <w:pPr>
        <w:rPr>
          <w:rFonts w:cstheme="minorHAnsi"/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855"/>
        <w:gridCol w:w="8100"/>
      </w:tblGrid>
      <w:tr w:rsidR="00793B2F" w:rsidRPr="003765EB" w14:paraId="62F2DE8D" w14:textId="77777777" w:rsidTr="000C02D7">
        <w:tc>
          <w:tcPr>
            <w:tcW w:w="4855" w:type="dxa"/>
            <w:shd w:val="clear" w:color="auto" w:fill="D60093"/>
          </w:tcPr>
          <w:p w14:paraId="193FCA99" w14:textId="3100041D" w:rsidR="0077659B" w:rsidRPr="009722BA" w:rsidRDefault="00AA5839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22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DOMAIN 2: SOCIAL AND EMOTIONAL DEVELOPMENT</w:t>
            </w:r>
          </w:p>
        </w:tc>
        <w:tc>
          <w:tcPr>
            <w:tcW w:w="8100" w:type="dxa"/>
            <w:shd w:val="clear" w:color="auto" w:fill="D60093"/>
          </w:tcPr>
          <w:p w14:paraId="3F4C089A" w14:textId="23220382" w:rsidR="0077659B" w:rsidRPr="009722BA" w:rsidRDefault="00AA5839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22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ALIGNMENT EVIDENCE</w:t>
            </w:r>
          </w:p>
        </w:tc>
      </w:tr>
      <w:tr w:rsidR="0077659B" w:rsidRPr="003765EB" w14:paraId="1E7C1841" w14:textId="77777777" w:rsidTr="000C02D7">
        <w:tc>
          <w:tcPr>
            <w:tcW w:w="4855" w:type="dxa"/>
          </w:tcPr>
          <w:p w14:paraId="1A50A290" w14:textId="63C1449F" w:rsidR="0077659B" w:rsidRPr="009722BA" w:rsidRDefault="000C02D7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22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COMPONENT / STANDARD</w:t>
            </w:r>
          </w:p>
        </w:tc>
        <w:tc>
          <w:tcPr>
            <w:tcW w:w="8100" w:type="dxa"/>
          </w:tcPr>
          <w:p w14:paraId="227931E6" w14:textId="6713DFC9" w:rsidR="0077659B" w:rsidRPr="009722BA" w:rsidRDefault="000C02D7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22B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CURRICULUM SUBMISSION ALIGNMENT</w:t>
            </w:r>
          </w:p>
        </w:tc>
      </w:tr>
      <w:tr w:rsidR="0077659B" w:rsidRPr="003765EB" w14:paraId="3B861024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19BB24F8" w14:textId="7569A5FF" w:rsidR="0077659B" w:rsidRPr="00D00317" w:rsidRDefault="003A3FD1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SE 1: Relationships with Others</w:t>
            </w:r>
          </w:p>
        </w:tc>
      </w:tr>
      <w:tr w:rsidR="0077659B" w:rsidRPr="003765EB" w14:paraId="597AD62E" w14:textId="77777777" w:rsidTr="000C02D7">
        <w:trPr>
          <w:trHeight w:val="1511"/>
        </w:trPr>
        <w:tc>
          <w:tcPr>
            <w:tcW w:w="4855" w:type="dxa"/>
          </w:tcPr>
          <w:p w14:paraId="21260AF3" w14:textId="70A96C15" w:rsidR="0077659B" w:rsidRPr="003765EB" w:rsidRDefault="00AC1FD9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SE 1.a: Children develop trust in and engage positively with adults who are familiar and consistently present in children’s lives</w:t>
            </w:r>
          </w:p>
        </w:tc>
        <w:sdt>
          <w:sdtPr>
            <w:rPr>
              <w:rFonts w:cstheme="minorHAnsi"/>
              <w:sz w:val="24"/>
              <w:szCs w:val="24"/>
            </w:rPr>
            <w:id w:val="8647142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00" w:type="dxa"/>
              </w:tcPr>
              <w:p w14:paraId="4B7EC5E6" w14:textId="2BC192BD" w:rsidR="0077659B" w:rsidRPr="003765EB" w:rsidRDefault="008532EB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7659B" w:rsidRPr="003765EB" w14:paraId="521A7E85" w14:textId="77777777" w:rsidTr="000C02D7">
        <w:trPr>
          <w:trHeight w:val="1349"/>
        </w:trPr>
        <w:tc>
          <w:tcPr>
            <w:tcW w:w="4855" w:type="dxa"/>
          </w:tcPr>
          <w:p w14:paraId="58778371" w14:textId="48A2A5AB" w:rsidR="0077659B" w:rsidRPr="003765EB" w:rsidRDefault="00AC1FD9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SE 1.b: Children engage in positive relationships and interactions with other children.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9447655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00" w:type="dxa"/>
              </w:tcPr>
              <w:p w14:paraId="7BFA72FE" w14:textId="12B7AAB0" w:rsidR="0077659B" w:rsidRPr="003765EB" w:rsidRDefault="008532EB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7659B" w:rsidRPr="003765EB" w14:paraId="56EFE46A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34B3206E" w14:textId="55932060" w:rsidR="0077659B" w:rsidRPr="00D00317" w:rsidRDefault="003A3FD1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SE 2: Sense of Self</w:t>
            </w:r>
          </w:p>
        </w:tc>
      </w:tr>
      <w:tr w:rsidR="0077659B" w:rsidRPr="003765EB" w14:paraId="37B38190" w14:textId="77777777" w:rsidTr="000C02D7">
        <w:trPr>
          <w:trHeight w:val="1403"/>
        </w:trPr>
        <w:tc>
          <w:tcPr>
            <w:tcW w:w="4855" w:type="dxa"/>
          </w:tcPr>
          <w:p w14:paraId="4C1AA926" w14:textId="7CEE77D8" w:rsidR="0077659B" w:rsidRPr="003765EB" w:rsidRDefault="00AC1FD9" w:rsidP="003362AB">
            <w:pPr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SE 2.a</w:t>
            </w:r>
            <w:r w:rsidR="00610283" w:rsidRPr="003765E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: Children develop an awareness of themselves as an individual with unique thoughts, feelings, and perspectives.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6953752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00" w:type="dxa"/>
              </w:tcPr>
              <w:p w14:paraId="35D7ED33" w14:textId="1260EA91" w:rsidR="0077659B" w:rsidRPr="003765EB" w:rsidRDefault="008532EB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7659B" w:rsidRPr="003765EB" w14:paraId="25AB7595" w14:textId="77777777" w:rsidTr="000C02D7">
        <w:trPr>
          <w:trHeight w:val="1304"/>
        </w:trPr>
        <w:tc>
          <w:tcPr>
            <w:tcW w:w="4855" w:type="dxa"/>
          </w:tcPr>
          <w:p w14:paraId="7C7E4873" w14:textId="6CF6CE28" w:rsidR="0077659B" w:rsidRPr="003765EB" w:rsidRDefault="00610283" w:rsidP="003362AB">
            <w:pPr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SE 2.b: Children develop the confidence to complete an action successfully or independently.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0211643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00" w:type="dxa"/>
              </w:tcPr>
              <w:p w14:paraId="13AE6D80" w14:textId="538F26CB" w:rsidR="0077659B" w:rsidRPr="003765EB" w:rsidRDefault="008532EB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7659B" w:rsidRPr="003765EB" w14:paraId="5E95952F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4ED1B83B" w14:textId="0E471D8F" w:rsidR="0077659B" w:rsidRPr="00D00317" w:rsidRDefault="003911D5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SE</w:t>
            </w:r>
            <w:r w:rsidR="0077659B"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3: </w:t>
            </w:r>
            <w:r w:rsidR="00AC1FD9"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Self-Regulation</w:t>
            </w:r>
          </w:p>
        </w:tc>
      </w:tr>
      <w:tr w:rsidR="00AC1FD9" w:rsidRPr="003765EB" w14:paraId="3A9BF7BE" w14:textId="77777777" w:rsidTr="000C02D7">
        <w:trPr>
          <w:trHeight w:val="1115"/>
        </w:trPr>
        <w:tc>
          <w:tcPr>
            <w:tcW w:w="4855" w:type="dxa"/>
            <w:shd w:val="clear" w:color="auto" w:fill="auto"/>
          </w:tcPr>
          <w:p w14:paraId="0940B973" w14:textId="4922D3A2" w:rsidR="00AC1FD9" w:rsidRPr="003765EB" w:rsidRDefault="00610283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SE 3</w:t>
            </w:r>
            <w:r w:rsidR="00B71661" w:rsidRPr="003765EB">
              <w:rPr>
                <w:rFonts w:asciiTheme="minorHAnsi" w:hAnsiTheme="minorHAnsi" w:cstheme="minorHAnsi"/>
                <w:sz w:val="24"/>
                <w:szCs w:val="24"/>
              </w:rPr>
              <w:t>.a: Children develop the ability to identify, express, and manage their emotions.</w:t>
            </w:r>
          </w:p>
        </w:tc>
        <w:sdt>
          <w:sdtPr>
            <w:rPr>
              <w:rFonts w:cstheme="minorHAnsi"/>
              <w:sz w:val="24"/>
              <w:szCs w:val="24"/>
            </w:rPr>
            <w:id w:val="10813310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00" w:type="dxa"/>
                <w:shd w:val="clear" w:color="auto" w:fill="auto"/>
              </w:tcPr>
              <w:p w14:paraId="6D88F7EC" w14:textId="3949E81C" w:rsidR="00AC1FD9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C1FD9" w:rsidRPr="003765EB" w14:paraId="07766E77" w14:textId="77777777" w:rsidTr="000C02D7">
        <w:tc>
          <w:tcPr>
            <w:tcW w:w="4855" w:type="dxa"/>
            <w:shd w:val="clear" w:color="auto" w:fill="auto"/>
          </w:tcPr>
          <w:p w14:paraId="3619EFF9" w14:textId="78E5C841" w:rsidR="00AC1FD9" w:rsidRPr="003765EB" w:rsidRDefault="00B71661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SE 3.b: Children develop the ability to manage impulses and express emotions appropriate</w:t>
            </w:r>
            <w:r w:rsidR="003911D5" w:rsidRPr="003765EB">
              <w:rPr>
                <w:rFonts w:asciiTheme="minorHAnsi" w:hAnsiTheme="minorHAnsi" w:cstheme="minorHAnsi"/>
                <w:sz w:val="24"/>
                <w:szCs w:val="24"/>
              </w:rPr>
              <w:t>ly even in challenging situations.</w:t>
            </w:r>
          </w:p>
        </w:tc>
        <w:sdt>
          <w:sdtPr>
            <w:rPr>
              <w:rFonts w:cstheme="minorHAnsi"/>
              <w:sz w:val="24"/>
              <w:szCs w:val="24"/>
            </w:rPr>
            <w:id w:val="7512361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00" w:type="dxa"/>
                <w:shd w:val="clear" w:color="auto" w:fill="auto"/>
              </w:tcPr>
              <w:p w14:paraId="100413C0" w14:textId="79E0B522" w:rsidR="00AC1FD9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124CE40" w14:textId="77777777" w:rsidR="003911D5" w:rsidRPr="003765EB" w:rsidRDefault="003911D5">
      <w:pPr>
        <w:rPr>
          <w:rFonts w:cstheme="minorHAnsi"/>
          <w:sz w:val="24"/>
          <w:szCs w:val="24"/>
        </w:rPr>
      </w:pPr>
    </w:p>
    <w:p w14:paraId="494E85CA" w14:textId="77777777" w:rsidR="000C02D7" w:rsidRPr="003765EB" w:rsidRDefault="000C02D7">
      <w:pPr>
        <w:rPr>
          <w:rFonts w:cstheme="minorHAnsi"/>
          <w:sz w:val="24"/>
          <w:szCs w:val="24"/>
        </w:rPr>
      </w:pPr>
    </w:p>
    <w:p w14:paraId="21D230A6" w14:textId="77777777" w:rsidR="000C02D7" w:rsidRPr="003765EB" w:rsidRDefault="000C02D7">
      <w:pPr>
        <w:rPr>
          <w:rFonts w:cstheme="minorHAnsi"/>
          <w:sz w:val="24"/>
          <w:szCs w:val="24"/>
        </w:rPr>
      </w:pPr>
    </w:p>
    <w:p w14:paraId="1A2B9E06" w14:textId="77777777" w:rsidR="000C02D7" w:rsidRPr="003765EB" w:rsidRDefault="000C02D7">
      <w:pPr>
        <w:rPr>
          <w:rFonts w:cstheme="minorHAnsi"/>
          <w:sz w:val="24"/>
          <w:szCs w:val="24"/>
        </w:rPr>
      </w:pPr>
    </w:p>
    <w:p w14:paraId="198015DD" w14:textId="77777777" w:rsidR="000C02D7" w:rsidRPr="003765EB" w:rsidRDefault="000C02D7">
      <w:pPr>
        <w:rPr>
          <w:rFonts w:cstheme="minorHAnsi"/>
          <w:sz w:val="24"/>
          <w:szCs w:val="24"/>
        </w:rPr>
      </w:pPr>
    </w:p>
    <w:p w14:paraId="0B30AE9F" w14:textId="77777777" w:rsidR="000C02D7" w:rsidRPr="003765EB" w:rsidRDefault="000C02D7">
      <w:pPr>
        <w:rPr>
          <w:rFonts w:cstheme="minorHAnsi"/>
          <w:sz w:val="24"/>
          <w:szCs w:val="24"/>
        </w:rPr>
      </w:pPr>
    </w:p>
    <w:p w14:paraId="72079CD1" w14:textId="77777777" w:rsidR="000C02D7" w:rsidRPr="003765EB" w:rsidRDefault="000C02D7">
      <w:pPr>
        <w:rPr>
          <w:rFonts w:cstheme="minorHAnsi"/>
          <w:sz w:val="24"/>
          <w:szCs w:val="24"/>
        </w:rPr>
      </w:pPr>
    </w:p>
    <w:p w14:paraId="16F8FB1F" w14:textId="77777777" w:rsidR="000C02D7" w:rsidRPr="003765EB" w:rsidRDefault="000C02D7">
      <w:pPr>
        <w:rPr>
          <w:rFonts w:cstheme="minorHAnsi"/>
          <w:sz w:val="24"/>
          <w:szCs w:val="24"/>
        </w:rPr>
      </w:pPr>
    </w:p>
    <w:p w14:paraId="2623AEE0" w14:textId="77777777" w:rsidR="000C02D7" w:rsidRPr="003765EB" w:rsidRDefault="000C02D7">
      <w:pPr>
        <w:rPr>
          <w:rFonts w:cstheme="minorHAnsi"/>
          <w:sz w:val="24"/>
          <w:szCs w:val="24"/>
        </w:rPr>
      </w:pPr>
    </w:p>
    <w:p w14:paraId="74B32D2F" w14:textId="77777777" w:rsidR="000C02D7" w:rsidRDefault="000C02D7">
      <w:pPr>
        <w:rPr>
          <w:rFonts w:cstheme="minorHAnsi"/>
          <w:sz w:val="24"/>
          <w:szCs w:val="24"/>
        </w:rPr>
      </w:pPr>
    </w:p>
    <w:p w14:paraId="365DE2A7" w14:textId="77777777" w:rsidR="00D00317" w:rsidRDefault="00D00317">
      <w:pPr>
        <w:rPr>
          <w:rFonts w:cstheme="minorHAnsi"/>
          <w:sz w:val="24"/>
          <w:szCs w:val="24"/>
        </w:rPr>
      </w:pPr>
    </w:p>
    <w:p w14:paraId="3417E5E2" w14:textId="77777777" w:rsidR="00D00317" w:rsidRDefault="00D00317">
      <w:pPr>
        <w:rPr>
          <w:rFonts w:cstheme="minorHAnsi"/>
          <w:sz w:val="24"/>
          <w:szCs w:val="24"/>
        </w:rPr>
      </w:pPr>
    </w:p>
    <w:p w14:paraId="4EF0C530" w14:textId="77777777" w:rsidR="00D00317" w:rsidRDefault="00D00317">
      <w:pPr>
        <w:rPr>
          <w:rFonts w:cstheme="minorHAnsi"/>
          <w:sz w:val="24"/>
          <w:szCs w:val="24"/>
        </w:rPr>
      </w:pPr>
    </w:p>
    <w:p w14:paraId="25E13A69" w14:textId="77777777" w:rsidR="00D00317" w:rsidRDefault="00D00317">
      <w:pPr>
        <w:rPr>
          <w:rFonts w:cstheme="minorHAnsi"/>
          <w:sz w:val="24"/>
          <w:szCs w:val="24"/>
        </w:rPr>
      </w:pPr>
    </w:p>
    <w:p w14:paraId="7BC05E38" w14:textId="77777777" w:rsidR="00D00317" w:rsidRDefault="00D00317">
      <w:pPr>
        <w:rPr>
          <w:rFonts w:cstheme="minorHAnsi"/>
          <w:sz w:val="24"/>
          <w:szCs w:val="24"/>
        </w:rPr>
      </w:pPr>
    </w:p>
    <w:p w14:paraId="6FAAB48D" w14:textId="77777777" w:rsidR="00D00317" w:rsidRPr="003765EB" w:rsidRDefault="00D00317">
      <w:pPr>
        <w:rPr>
          <w:rFonts w:cstheme="minorHAnsi"/>
          <w:sz w:val="24"/>
          <w:szCs w:val="24"/>
        </w:rPr>
      </w:pPr>
    </w:p>
    <w:p w14:paraId="0F732BCF" w14:textId="77777777" w:rsidR="000C02D7" w:rsidRPr="003765EB" w:rsidRDefault="000C02D7">
      <w:pPr>
        <w:rPr>
          <w:rFonts w:cstheme="minorHAnsi"/>
          <w:sz w:val="24"/>
          <w:szCs w:val="24"/>
        </w:rPr>
      </w:pPr>
    </w:p>
    <w:p w14:paraId="5EF5FBBC" w14:textId="77777777" w:rsidR="00C41F5C" w:rsidRPr="003765EB" w:rsidRDefault="00C41F5C">
      <w:pPr>
        <w:rPr>
          <w:rFonts w:cstheme="minorHAnsi"/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765"/>
        <w:gridCol w:w="8190"/>
      </w:tblGrid>
      <w:tr w:rsidR="003911D5" w:rsidRPr="003765EB" w14:paraId="2B9DCA5A" w14:textId="77777777" w:rsidTr="000C02D7">
        <w:tc>
          <w:tcPr>
            <w:tcW w:w="4765" w:type="dxa"/>
            <w:shd w:val="clear" w:color="auto" w:fill="ED7D31" w:themeFill="accent2"/>
          </w:tcPr>
          <w:p w14:paraId="1867A27D" w14:textId="695D023A" w:rsidR="003911D5" w:rsidRPr="00D00317" w:rsidRDefault="00AA5839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DOMAIN 3: LANGUAGE DEVELOPMENT</w:t>
            </w:r>
          </w:p>
        </w:tc>
        <w:tc>
          <w:tcPr>
            <w:tcW w:w="8190" w:type="dxa"/>
            <w:shd w:val="clear" w:color="auto" w:fill="ED7D31" w:themeFill="accent2"/>
          </w:tcPr>
          <w:p w14:paraId="5AD15459" w14:textId="29C904DC" w:rsidR="003911D5" w:rsidRPr="00D00317" w:rsidRDefault="00AA5839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ALIGNMENT EVIDENCE</w:t>
            </w:r>
          </w:p>
        </w:tc>
      </w:tr>
      <w:tr w:rsidR="000C02D7" w:rsidRPr="003765EB" w14:paraId="4584DC7A" w14:textId="77777777" w:rsidTr="000C02D7">
        <w:tc>
          <w:tcPr>
            <w:tcW w:w="4765" w:type="dxa"/>
          </w:tcPr>
          <w:p w14:paraId="5F68A760" w14:textId="2595C84B" w:rsidR="000C02D7" w:rsidRPr="00D00317" w:rsidRDefault="000C02D7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COMPONENT / STANDARD</w:t>
            </w:r>
          </w:p>
        </w:tc>
        <w:tc>
          <w:tcPr>
            <w:tcW w:w="8190" w:type="dxa"/>
          </w:tcPr>
          <w:p w14:paraId="4CE9EF0E" w14:textId="51A84CC3" w:rsidR="000C02D7" w:rsidRPr="00D00317" w:rsidRDefault="000C02D7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CURRICULUM SUBMISSION ALIGNMENT</w:t>
            </w:r>
          </w:p>
        </w:tc>
      </w:tr>
      <w:tr w:rsidR="003911D5" w:rsidRPr="003765EB" w14:paraId="66D16E0B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150B1FD8" w14:textId="573FF72B" w:rsidR="003911D5" w:rsidRPr="00D00317" w:rsidRDefault="003911D5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</w:t>
            </w:r>
            <w:r w:rsidR="00057409"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</w:t>
            </w: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1: Receptive/Interpretive Language</w:t>
            </w:r>
          </w:p>
        </w:tc>
      </w:tr>
      <w:tr w:rsidR="003911D5" w:rsidRPr="003765EB" w14:paraId="0EF3E842" w14:textId="77777777" w:rsidTr="000C02D7">
        <w:trPr>
          <w:trHeight w:val="1178"/>
        </w:trPr>
        <w:tc>
          <w:tcPr>
            <w:tcW w:w="4765" w:type="dxa"/>
          </w:tcPr>
          <w:p w14:paraId="0B778E44" w14:textId="5F2E49DD" w:rsidR="003911D5" w:rsidRPr="003765EB" w:rsidRDefault="003911D5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057409" w:rsidRPr="003765EB">
              <w:rPr>
                <w:rFonts w:asciiTheme="minorHAnsi" w:hAnsiTheme="minorHAnsi" w:cstheme="minorHAnsi"/>
                <w:sz w:val="24"/>
                <w:szCs w:val="24"/>
              </w:rPr>
              <w:t xml:space="preserve">D </w:t>
            </w: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1.a:</w:t>
            </w:r>
            <w:r w:rsidR="006A6A6C" w:rsidRPr="003765EB">
              <w:rPr>
                <w:rFonts w:asciiTheme="minorHAnsi" w:hAnsiTheme="minorHAnsi" w:cstheme="minorHAnsi"/>
                <w:sz w:val="24"/>
                <w:szCs w:val="24"/>
              </w:rPr>
              <w:t xml:space="preserve"> Children attend to, understand, and respond to increasingly complex language.</w:t>
            </w:r>
          </w:p>
        </w:tc>
        <w:sdt>
          <w:sdtPr>
            <w:rPr>
              <w:rFonts w:cstheme="minorHAnsi"/>
              <w:sz w:val="24"/>
              <w:szCs w:val="24"/>
            </w:rPr>
            <w:id w:val="15885747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90" w:type="dxa"/>
              </w:tcPr>
              <w:p w14:paraId="04997A42" w14:textId="0F804DF9" w:rsidR="003911D5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911D5" w:rsidRPr="003765EB" w14:paraId="6F1016E4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56D61C7F" w14:textId="3DE9BF3B" w:rsidR="003911D5" w:rsidRPr="00D00317" w:rsidRDefault="003911D5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</w:t>
            </w:r>
            <w:r w:rsidR="00057409"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</w:t>
            </w: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2: </w:t>
            </w:r>
            <w:r w:rsidR="006A6A6C"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Expressive Language</w:t>
            </w:r>
          </w:p>
        </w:tc>
      </w:tr>
      <w:tr w:rsidR="003911D5" w:rsidRPr="003765EB" w14:paraId="51F2F97B" w14:textId="77777777" w:rsidTr="000C02D7">
        <w:trPr>
          <w:trHeight w:val="1241"/>
        </w:trPr>
        <w:tc>
          <w:tcPr>
            <w:tcW w:w="4765" w:type="dxa"/>
          </w:tcPr>
          <w:p w14:paraId="574B121A" w14:textId="77A6303E" w:rsidR="003911D5" w:rsidRPr="003765EB" w:rsidRDefault="006A6A6C" w:rsidP="003362AB">
            <w:pPr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LD 2.a: Children use increasingly complex vocabulary, grammar, and syntax to express thoughts and needs.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1277782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90" w:type="dxa"/>
              </w:tcPr>
              <w:p w14:paraId="76025139" w14:textId="63A0BD84" w:rsidR="003911D5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911D5" w:rsidRPr="003765EB" w14:paraId="1FA8E488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1E46DD6A" w14:textId="4A44B4E6" w:rsidR="003911D5" w:rsidRPr="00656099" w:rsidRDefault="003911D5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5609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</w:t>
            </w:r>
            <w:r w:rsidR="00057409" w:rsidRPr="0065609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</w:t>
            </w:r>
            <w:r w:rsidRPr="0065609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3: </w:t>
            </w:r>
            <w:r w:rsidR="006A6A6C" w:rsidRPr="0065609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Pragmatics</w:t>
            </w:r>
          </w:p>
        </w:tc>
      </w:tr>
      <w:tr w:rsidR="003911D5" w:rsidRPr="003765EB" w14:paraId="7071A586" w14:textId="77777777" w:rsidTr="000C02D7">
        <w:trPr>
          <w:trHeight w:val="1151"/>
        </w:trPr>
        <w:tc>
          <w:tcPr>
            <w:tcW w:w="4765" w:type="dxa"/>
            <w:shd w:val="clear" w:color="auto" w:fill="auto"/>
          </w:tcPr>
          <w:p w14:paraId="2D53F1A6" w14:textId="63F19939" w:rsidR="003911D5" w:rsidRPr="003765EB" w:rsidRDefault="00057409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 xml:space="preserve">LD </w:t>
            </w:r>
            <w:r w:rsidR="003911D5" w:rsidRPr="003765EB">
              <w:rPr>
                <w:rFonts w:asciiTheme="minorHAnsi" w:hAnsiTheme="minorHAnsi" w:cstheme="minorHAnsi"/>
                <w:sz w:val="24"/>
                <w:szCs w:val="24"/>
              </w:rPr>
              <w:t xml:space="preserve">3.a: </w:t>
            </w:r>
            <w:r w:rsidR="006A6A6C" w:rsidRPr="003765EB">
              <w:rPr>
                <w:rFonts w:asciiTheme="minorHAnsi" w:hAnsiTheme="minorHAnsi" w:cstheme="minorHAnsi"/>
                <w:sz w:val="24"/>
                <w:szCs w:val="24"/>
              </w:rPr>
              <w:t>Children understand, follow, and use appropriate social and conversational rules.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77807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90" w:type="dxa"/>
                <w:shd w:val="clear" w:color="auto" w:fill="auto"/>
              </w:tcPr>
              <w:p w14:paraId="086A48A5" w14:textId="2F060D23" w:rsidR="003911D5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57409" w:rsidRPr="003765EB" w14:paraId="5DF3C278" w14:textId="77777777" w:rsidTr="006A6A6C">
        <w:tc>
          <w:tcPr>
            <w:tcW w:w="12955" w:type="dxa"/>
            <w:gridSpan w:val="2"/>
            <w:shd w:val="clear" w:color="auto" w:fill="E7E6E6" w:themeFill="background2"/>
          </w:tcPr>
          <w:p w14:paraId="5BD38DCC" w14:textId="4563CA72" w:rsidR="00057409" w:rsidRPr="00656099" w:rsidRDefault="00057409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65609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LD 4:</w:t>
            </w:r>
            <w:r w:rsidR="006A6A6C" w:rsidRPr="00656099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Language Development of Multilingual Learners</w:t>
            </w:r>
          </w:p>
        </w:tc>
      </w:tr>
      <w:tr w:rsidR="00057409" w:rsidRPr="003765EB" w14:paraId="70E18125" w14:textId="77777777" w:rsidTr="000C02D7">
        <w:tc>
          <w:tcPr>
            <w:tcW w:w="4765" w:type="dxa"/>
            <w:shd w:val="clear" w:color="auto" w:fill="auto"/>
          </w:tcPr>
          <w:p w14:paraId="7089BC4F" w14:textId="683082BA" w:rsidR="00057409" w:rsidRPr="003765EB" w:rsidRDefault="006A6A6C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LD 4.a: Multilingual children attend to, understand, and respond to increasingly complex language on a range of topics, including personally meaningful experiences and texts (including digital texts) in English and their home language(s).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7997568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90" w:type="dxa"/>
                <w:shd w:val="clear" w:color="auto" w:fill="auto"/>
              </w:tcPr>
              <w:p w14:paraId="6F0A1556" w14:textId="0E59D6C8" w:rsidR="00057409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57409" w:rsidRPr="003765EB" w14:paraId="0B3CF23C" w14:textId="77777777" w:rsidTr="000C02D7">
        <w:trPr>
          <w:trHeight w:val="1601"/>
        </w:trPr>
        <w:tc>
          <w:tcPr>
            <w:tcW w:w="4765" w:type="dxa"/>
            <w:shd w:val="clear" w:color="auto" w:fill="auto"/>
          </w:tcPr>
          <w:p w14:paraId="192F62AB" w14:textId="34D56A20" w:rsidR="00057409" w:rsidRPr="003765EB" w:rsidRDefault="006A6A6C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LD 4.b: Multilingual children become increasingly proficient in expressing their thoughts and ideas in English and their home language(s).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6795750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190" w:type="dxa"/>
                <w:shd w:val="clear" w:color="auto" w:fill="auto"/>
              </w:tcPr>
              <w:p w14:paraId="49E903A0" w14:textId="53C41C18" w:rsidR="00057409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37EE3235" w14:textId="77777777" w:rsidR="000C02D7" w:rsidRPr="003765EB" w:rsidRDefault="000C02D7">
      <w:pPr>
        <w:rPr>
          <w:rFonts w:cstheme="minorHAnsi"/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315"/>
        <w:gridCol w:w="8640"/>
      </w:tblGrid>
      <w:tr w:rsidR="006A6A6C" w:rsidRPr="003765EB" w14:paraId="44D455C0" w14:textId="77777777" w:rsidTr="00793B2F">
        <w:tc>
          <w:tcPr>
            <w:tcW w:w="4315" w:type="dxa"/>
            <w:shd w:val="clear" w:color="auto" w:fill="FFC000" w:themeFill="accent4"/>
          </w:tcPr>
          <w:p w14:paraId="451B6A95" w14:textId="2844005D" w:rsidR="006A6A6C" w:rsidRPr="00D00317" w:rsidRDefault="00AA5839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DOMAIN 4: LITERACY</w:t>
            </w:r>
          </w:p>
        </w:tc>
        <w:tc>
          <w:tcPr>
            <w:tcW w:w="8640" w:type="dxa"/>
            <w:shd w:val="clear" w:color="auto" w:fill="FFC000" w:themeFill="accent4"/>
          </w:tcPr>
          <w:p w14:paraId="47D4ABEC" w14:textId="6A5222C8" w:rsidR="006A6A6C" w:rsidRPr="00D00317" w:rsidRDefault="00AA5839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ALIGNMENT EVIDENCE</w:t>
            </w:r>
          </w:p>
        </w:tc>
      </w:tr>
      <w:tr w:rsidR="000C02D7" w:rsidRPr="003765EB" w14:paraId="2CD7523E" w14:textId="77777777" w:rsidTr="00147570">
        <w:tc>
          <w:tcPr>
            <w:tcW w:w="4315" w:type="dxa"/>
          </w:tcPr>
          <w:p w14:paraId="20EA7880" w14:textId="7D48BB17" w:rsidR="000C02D7" w:rsidRPr="00D00317" w:rsidRDefault="000C02D7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COMPONENT / STANDARD</w:t>
            </w:r>
          </w:p>
        </w:tc>
        <w:tc>
          <w:tcPr>
            <w:tcW w:w="8640" w:type="dxa"/>
          </w:tcPr>
          <w:p w14:paraId="5E1D807E" w14:textId="756E057D" w:rsidR="000C02D7" w:rsidRPr="00D00317" w:rsidRDefault="000C02D7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CURRICULUM SUBMISSION ALIGNMENT</w:t>
            </w:r>
          </w:p>
        </w:tc>
      </w:tr>
      <w:tr w:rsidR="006A6A6C" w:rsidRPr="003765EB" w14:paraId="14092F20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5B7AE0A6" w14:textId="707F7767" w:rsidR="006A6A6C" w:rsidRPr="00D00317" w:rsidRDefault="006A6A6C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L 1: </w:t>
            </w:r>
            <w:r w:rsidR="00C65603"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Phonological Awareness</w:t>
            </w:r>
          </w:p>
        </w:tc>
      </w:tr>
      <w:tr w:rsidR="006A6A6C" w:rsidRPr="003765EB" w14:paraId="3ABE5F19" w14:textId="77777777" w:rsidTr="003800D7">
        <w:trPr>
          <w:trHeight w:val="1448"/>
        </w:trPr>
        <w:tc>
          <w:tcPr>
            <w:tcW w:w="4315" w:type="dxa"/>
          </w:tcPr>
          <w:p w14:paraId="3F61AAE7" w14:textId="467F28E1" w:rsidR="006A6A6C" w:rsidRPr="003765EB" w:rsidRDefault="006A6A6C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 xml:space="preserve">L 1.a: </w:t>
            </w:r>
            <w:r w:rsidR="00C65603" w:rsidRPr="003765EB">
              <w:rPr>
                <w:rFonts w:asciiTheme="minorHAnsi" w:hAnsiTheme="minorHAnsi" w:cstheme="minorHAnsi"/>
                <w:sz w:val="24"/>
                <w:szCs w:val="24"/>
              </w:rPr>
              <w:t>Children demonstrate awareness of spoken words, syllables, and sounds (phonemes)</w:t>
            </w: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sdt>
          <w:sdtPr>
            <w:rPr>
              <w:rFonts w:cstheme="minorHAnsi"/>
              <w:sz w:val="24"/>
              <w:szCs w:val="24"/>
            </w:rPr>
            <w:id w:val="159750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20E63650" w14:textId="2C683201" w:rsidR="006A6A6C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A6A6C" w:rsidRPr="003765EB" w14:paraId="72FB830F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3453193A" w14:textId="12B08C61" w:rsidR="006A6A6C" w:rsidRPr="00D00317" w:rsidRDefault="006A6A6C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L 2: </w:t>
            </w:r>
            <w:r w:rsidR="00C65603"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Print Concepts</w:t>
            </w:r>
          </w:p>
        </w:tc>
      </w:tr>
      <w:tr w:rsidR="006A6A6C" w:rsidRPr="003765EB" w14:paraId="6D4EA4F4" w14:textId="77777777" w:rsidTr="003800D7">
        <w:trPr>
          <w:trHeight w:val="1511"/>
        </w:trPr>
        <w:tc>
          <w:tcPr>
            <w:tcW w:w="4315" w:type="dxa"/>
          </w:tcPr>
          <w:p w14:paraId="35DFD11C" w14:textId="75497D18" w:rsidR="006A6A6C" w:rsidRPr="003765EB" w:rsidRDefault="006A6A6C" w:rsidP="003362AB">
            <w:pPr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L 2.a: </w:t>
            </w:r>
            <w:r w:rsidR="00C65603" w:rsidRPr="003765E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Children develop letter-sound correspondence and identify letters by sounds (phonemes) and names.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3497990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6665DFFC" w14:textId="1E13AC8A" w:rsidR="006A6A6C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C65603" w:rsidRPr="003765EB" w14:paraId="43AE3FD0" w14:textId="77777777" w:rsidTr="003800D7">
        <w:trPr>
          <w:trHeight w:val="1511"/>
        </w:trPr>
        <w:tc>
          <w:tcPr>
            <w:tcW w:w="4315" w:type="dxa"/>
          </w:tcPr>
          <w:p w14:paraId="3A0B5E3B" w14:textId="63724F8D" w:rsidR="00C65603" w:rsidRPr="003765EB" w:rsidRDefault="00C65603" w:rsidP="003362AB">
            <w:pPr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L 2.b: Children demonstrate book awareness and knowledge of basic print conventions; they understand that print carries meaning and spoken words are represented by text.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2323844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612AD806" w14:textId="20D5EA62" w:rsidR="00C65603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A6A6C" w:rsidRPr="003765EB" w14:paraId="149DCD03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7D1B1FBF" w14:textId="7A58532C" w:rsidR="006A6A6C" w:rsidRPr="00D00317" w:rsidRDefault="006A6A6C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L 3: </w:t>
            </w:r>
            <w:r w:rsidR="00C65603"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Comprehension and Interest</w:t>
            </w:r>
          </w:p>
        </w:tc>
      </w:tr>
      <w:tr w:rsidR="006A6A6C" w:rsidRPr="003765EB" w14:paraId="2529D00C" w14:textId="77777777" w:rsidTr="003800D7">
        <w:trPr>
          <w:trHeight w:val="1421"/>
        </w:trPr>
        <w:tc>
          <w:tcPr>
            <w:tcW w:w="4315" w:type="dxa"/>
            <w:shd w:val="clear" w:color="auto" w:fill="auto"/>
          </w:tcPr>
          <w:p w14:paraId="04CEB1DA" w14:textId="5B49E7AD" w:rsidR="006A6A6C" w:rsidRPr="003765EB" w:rsidRDefault="00C65603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L 3.a: Children show interest in and an understanding of a variety of literacy experiences.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327432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  <w:shd w:val="clear" w:color="auto" w:fill="auto"/>
              </w:tcPr>
              <w:p w14:paraId="0889AFCC" w14:textId="261F8F3E" w:rsidR="006A6A6C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6A6A6C" w:rsidRPr="003765EB" w14:paraId="5325311C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501F12E8" w14:textId="70B9B610" w:rsidR="006A6A6C" w:rsidRPr="00D00317" w:rsidRDefault="006A6A6C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 4: Language Development of Multilingual Learners</w:t>
            </w:r>
          </w:p>
        </w:tc>
      </w:tr>
      <w:tr w:rsidR="006A6A6C" w:rsidRPr="003765EB" w14:paraId="0E91D48A" w14:textId="77777777" w:rsidTr="003800D7">
        <w:trPr>
          <w:trHeight w:val="1619"/>
        </w:trPr>
        <w:tc>
          <w:tcPr>
            <w:tcW w:w="4315" w:type="dxa"/>
            <w:shd w:val="clear" w:color="auto" w:fill="auto"/>
          </w:tcPr>
          <w:p w14:paraId="54D9EF6A" w14:textId="34E1F88C" w:rsidR="006A6A6C" w:rsidRPr="003765EB" w:rsidRDefault="006A6A6C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L 4.a: </w:t>
            </w:r>
            <w:r w:rsidR="00C65603" w:rsidRPr="003765EB">
              <w:rPr>
                <w:rFonts w:asciiTheme="minorHAnsi" w:hAnsiTheme="minorHAnsi" w:cstheme="minorHAnsi"/>
                <w:sz w:val="24"/>
                <w:szCs w:val="24"/>
              </w:rPr>
              <w:t xml:space="preserve">Multilingual </w:t>
            </w:r>
            <w:r w:rsidR="00997A5E" w:rsidRPr="003765EB">
              <w:rPr>
                <w:rFonts w:asciiTheme="minorHAnsi" w:hAnsiTheme="minorHAnsi" w:cstheme="minorHAnsi"/>
                <w:sz w:val="24"/>
                <w:szCs w:val="24"/>
              </w:rPr>
              <w:t>children become increasingly engaged in literacy experiences in English and their home language(s).</w:t>
            </w:r>
          </w:p>
        </w:tc>
        <w:sdt>
          <w:sdtPr>
            <w:rPr>
              <w:rFonts w:cstheme="minorHAnsi"/>
              <w:sz w:val="24"/>
              <w:szCs w:val="24"/>
            </w:rPr>
            <w:id w:val="2931096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  <w:shd w:val="clear" w:color="auto" w:fill="auto"/>
              </w:tcPr>
              <w:p w14:paraId="47C29318" w14:textId="4C2ECED5" w:rsidR="006A6A6C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C65603" w:rsidRPr="003765EB" w14:paraId="38E235CF" w14:textId="77777777" w:rsidTr="00997A5E">
        <w:tc>
          <w:tcPr>
            <w:tcW w:w="12955" w:type="dxa"/>
            <w:gridSpan w:val="2"/>
            <w:shd w:val="clear" w:color="auto" w:fill="E7E6E6" w:themeFill="background2"/>
          </w:tcPr>
          <w:p w14:paraId="343A3A7A" w14:textId="5D97BDDD" w:rsidR="00C65603" w:rsidRPr="00D00317" w:rsidRDefault="00997A5E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 5: Emergent Writing</w:t>
            </w:r>
          </w:p>
        </w:tc>
      </w:tr>
      <w:tr w:rsidR="00997A5E" w:rsidRPr="003765EB" w14:paraId="0A778D69" w14:textId="77777777" w:rsidTr="003800D7">
        <w:trPr>
          <w:trHeight w:val="971"/>
        </w:trPr>
        <w:tc>
          <w:tcPr>
            <w:tcW w:w="4315" w:type="dxa"/>
            <w:shd w:val="clear" w:color="auto" w:fill="auto"/>
          </w:tcPr>
          <w:p w14:paraId="491CFF10" w14:textId="51352476" w:rsidR="00997A5E" w:rsidRPr="003765EB" w:rsidRDefault="00997A5E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L 5.a: Children use a combination of drawing, dictating, and writing to show knowledge of writing conventions and demonstrate writing as a means of communication.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9837015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  <w:shd w:val="clear" w:color="auto" w:fill="auto"/>
              </w:tcPr>
              <w:p w14:paraId="4775BA44" w14:textId="0FF270C8" w:rsidR="00997A5E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49316E72" w14:textId="77777777" w:rsidR="00793B2F" w:rsidRPr="003765EB" w:rsidRDefault="00793B2F">
      <w:pPr>
        <w:rPr>
          <w:rFonts w:cstheme="minorHAnsi"/>
          <w:sz w:val="24"/>
          <w:szCs w:val="24"/>
        </w:rPr>
      </w:pPr>
    </w:p>
    <w:p w14:paraId="4A33B7FE" w14:textId="77777777" w:rsidR="000C02D7" w:rsidRPr="003765EB" w:rsidRDefault="000C02D7">
      <w:pPr>
        <w:rPr>
          <w:rFonts w:cstheme="minorHAnsi"/>
          <w:sz w:val="24"/>
          <w:szCs w:val="24"/>
        </w:rPr>
      </w:pPr>
    </w:p>
    <w:p w14:paraId="0794290F" w14:textId="77777777" w:rsidR="000C02D7" w:rsidRPr="003765EB" w:rsidRDefault="000C02D7">
      <w:pPr>
        <w:rPr>
          <w:rFonts w:cstheme="minorHAnsi"/>
          <w:sz w:val="24"/>
          <w:szCs w:val="24"/>
        </w:rPr>
      </w:pPr>
    </w:p>
    <w:p w14:paraId="152BE4E0" w14:textId="77777777" w:rsidR="000C02D7" w:rsidRPr="003765EB" w:rsidRDefault="000C02D7">
      <w:pPr>
        <w:rPr>
          <w:rFonts w:cstheme="minorHAnsi"/>
          <w:sz w:val="24"/>
          <w:szCs w:val="24"/>
        </w:rPr>
      </w:pPr>
    </w:p>
    <w:p w14:paraId="7C796DE1" w14:textId="77777777" w:rsidR="000C02D7" w:rsidRPr="003765EB" w:rsidRDefault="000C02D7">
      <w:pPr>
        <w:rPr>
          <w:rFonts w:cstheme="minorHAnsi"/>
          <w:sz w:val="24"/>
          <w:szCs w:val="24"/>
        </w:rPr>
      </w:pPr>
    </w:p>
    <w:p w14:paraId="1F36F2E2" w14:textId="77777777" w:rsidR="000C02D7" w:rsidRPr="003765EB" w:rsidRDefault="000C02D7">
      <w:pPr>
        <w:rPr>
          <w:rFonts w:cstheme="minorHAnsi"/>
          <w:sz w:val="24"/>
          <w:szCs w:val="24"/>
        </w:rPr>
      </w:pPr>
    </w:p>
    <w:p w14:paraId="0A4F95AB" w14:textId="77777777" w:rsidR="000C02D7" w:rsidRPr="003765EB" w:rsidRDefault="000C02D7">
      <w:pPr>
        <w:rPr>
          <w:rFonts w:cstheme="minorHAnsi"/>
          <w:sz w:val="24"/>
          <w:szCs w:val="24"/>
        </w:rPr>
      </w:pPr>
    </w:p>
    <w:p w14:paraId="2BE4CE82" w14:textId="77777777" w:rsidR="000C02D7" w:rsidRPr="003765EB" w:rsidRDefault="000C02D7">
      <w:pPr>
        <w:rPr>
          <w:rFonts w:cstheme="minorHAnsi"/>
          <w:sz w:val="24"/>
          <w:szCs w:val="24"/>
        </w:rPr>
      </w:pPr>
    </w:p>
    <w:p w14:paraId="16D8579F" w14:textId="77777777" w:rsidR="000C02D7" w:rsidRPr="003765EB" w:rsidRDefault="000C02D7">
      <w:pPr>
        <w:rPr>
          <w:rFonts w:cstheme="minorHAnsi"/>
          <w:sz w:val="24"/>
          <w:szCs w:val="24"/>
        </w:rPr>
      </w:pPr>
    </w:p>
    <w:p w14:paraId="78A99FB8" w14:textId="77777777" w:rsidR="000C02D7" w:rsidRPr="003765EB" w:rsidRDefault="000C02D7">
      <w:pPr>
        <w:rPr>
          <w:rFonts w:cstheme="minorHAnsi"/>
          <w:sz w:val="24"/>
          <w:szCs w:val="24"/>
        </w:rPr>
      </w:pPr>
    </w:p>
    <w:p w14:paraId="17571A4C" w14:textId="77777777" w:rsidR="000C02D7" w:rsidRPr="003765EB" w:rsidRDefault="000C02D7">
      <w:pPr>
        <w:rPr>
          <w:rFonts w:cstheme="minorHAnsi"/>
          <w:sz w:val="24"/>
          <w:szCs w:val="24"/>
        </w:rPr>
      </w:pPr>
    </w:p>
    <w:p w14:paraId="5353C8F2" w14:textId="77777777" w:rsidR="000C02D7" w:rsidRPr="003765EB" w:rsidRDefault="000C02D7">
      <w:pPr>
        <w:rPr>
          <w:rFonts w:cstheme="minorHAnsi"/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315"/>
        <w:gridCol w:w="8640"/>
      </w:tblGrid>
      <w:tr w:rsidR="00793B2F" w:rsidRPr="003765EB" w14:paraId="6AB09569" w14:textId="77777777" w:rsidTr="000C02D7">
        <w:tc>
          <w:tcPr>
            <w:tcW w:w="4315" w:type="dxa"/>
            <w:shd w:val="clear" w:color="auto" w:fill="A7CD2D"/>
          </w:tcPr>
          <w:p w14:paraId="6B0ED7CF" w14:textId="593CF96C" w:rsidR="00793B2F" w:rsidRPr="00D00317" w:rsidRDefault="00AA5839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DOMAIN 5: COGNITIVE DEVELOPMENT</w:t>
            </w:r>
          </w:p>
        </w:tc>
        <w:tc>
          <w:tcPr>
            <w:tcW w:w="8640" w:type="dxa"/>
            <w:shd w:val="clear" w:color="auto" w:fill="A7CD2D"/>
          </w:tcPr>
          <w:p w14:paraId="337A0222" w14:textId="283E4762" w:rsidR="00793B2F" w:rsidRPr="00D00317" w:rsidRDefault="00AA5839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ALIGNMENT EVIDENCE</w:t>
            </w:r>
          </w:p>
        </w:tc>
      </w:tr>
      <w:tr w:rsidR="000C02D7" w:rsidRPr="003765EB" w14:paraId="3FEAA2EB" w14:textId="77777777" w:rsidTr="00147570">
        <w:tc>
          <w:tcPr>
            <w:tcW w:w="4315" w:type="dxa"/>
          </w:tcPr>
          <w:p w14:paraId="1360CCCA" w14:textId="01FC4CDE" w:rsidR="000C02D7" w:rsidRPr="00D00317" w:rsidRDefault="000C02D7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COMPONENT / STANDARD</w:t>
            </w:r>
          </w:p>
        </w:tc>
        <w:tc>
          <w:tcPr>
            <w:tcW w:w="8640" w:type="dxa"/>
          </w:tcPr>
          <w:p w14:paraId="039D2D97" w14:textId="553B5C20" w:rsidR="000C02D7" w:rsidRPr="00D00317" w:rsidRDefault="000C02D7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CURRICULUM SUBMISSION ALIGNMENT</w:t>
            </w:r>
          </w:p>
        </w:tc>
      </w:tr>
      <w:tr w:rsidR="00793B2F" w:rsidRPr="003765EB" w14:paraId="623DE6CF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2778D987" w14:textId="339B6385" w:rsidR="00793B2F" w:rsidRPr="00D00317" w:rsidRDefault="00793B2F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CD</w:t>
            </w:r>
            <w:r w:rsidR="4645376C"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1</w:t>
            </w: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: Logic and Reasoning</w:t>
            </w:r>
          </w:p>
        </w:tc>
      </w:tr>
      <w:tr w:rsidR="00793B2F" w:rsidRPr="003765EB" w14:paraId="762884B3" w14:textId="77777777" w:rsidTr="003800D7">
        <w:trPr>
          <w:trHeight w:val="1691"/>
        </w:trPr>
        <w:tc>
          <w:tcPr>
            <w:tcW w:w="4315" w:type="dxa"/>
          </w:tcPr>
          <w:p w14:paraId="7BCC7A13" w14:textId="306B68E6" w:rsidR="00793B2F" w:rsidRPr="003765EB" w:rsidRDefault="00582EF4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CD 1.a: Children apply strategies and draw upon past knowledge and experiences to meet goals and solve problems.</w:t>
            </w:r>
          </w:p>
        </w:tc>
        <w:sdt>
          <w:sdtPr>
            <w:rPr>
              <w:rFonts w:cstheme="minorHAnsi"/>
              <w:sz w:val="24"/>
              <w:szCs w:val="24"/>
            </w:rPr>
            <w:id w:val="21401345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6E7413CD" w14:textId="189520BD" w:rsidR="00793B2F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93B2F" w:rsidRPr="003765EB" w14:paraId="09AD9C04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0B77B028" w14:textId="7014A50E" w:rsidR="00793B2F" w:rsidRPr="00D00317" w:rsidRDefault="00793B2F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CD 2: Memory and Working Memory</w:t>
            </w:r>
          </w:p>
        </w:tc>
      </w:tr>
      <w:tr w:rsidR="00793B2F" w:rsidRPr="003765EB" w14:paraId="44EFE56B" w14:textId="77777777" w:rsidTr="003800D7">
        <w:trPr>
          <w:trHeight w:val="1601"/>
        </w:trPr>
        <w:tc>
          <w:tcPr>
            <w:tcW w:w="4315" w:type="dxa"/>
          </w:tcPr>
          <w:p w14:paraId="644702BE" w14:textId="7F5BF801" w:rsidR="00793B2F" w:rsidRPr="003765EB" w:rsidRDefault="00793B2F" w:rsidP="003362AB">
            <w:pPr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CD 2.a:</w:t>
            </w:r>
            <w:r w:rsidR="00582EF4" w:rsidRPr="003765E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Children hold information in their mind and manipulate it to perform tasks.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6124395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13412332" w14:textId="5951AAFA" w:rsidR="00793B2F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93B2F" w:rsidRPr="003765EB" w14:paraId="789987DA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18470BB9" w14:textId="3B453BDB" w:rsidR="00793B2F" w:rsidRPr="00D00317" w:rsidRDefault="00793B2F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CD 3: Attention and Inhibitory Control</w:t>
            </w:r>
          </w:p>
        </w:tc>
      </w:tr>
      <w:tr w:rsidR="00793B2F" w:rsidRPr="003765EB" w14:paraId="5AA59A00" w14:textId="77777777" w:rsidTr="003800D7">
        <w:trPr>
          <w:trHeight w:val="1331"/>
        </w:trPr>
        <w:tc>
          <w:tcPr>
            <w:tcW w:w="4315" w:type="dxa"/>
            <w:shd w:val="clear" w:color="auto" w:fill="auto"/>
          </w:tcPr>
          <w:p w14:paraId="34FDB99F" w14:textId="27BFFDC5" w:rsidR="00793B2F" w:rsidRPr="003765EB" w:rsidRDefault="00793B2F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CD 3.a: Children’s skills increase in filtering impulses and sustaining attention on a task.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6233056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  <w:shd w:val="clear" w:color="auto" w:fill="auto"/>
              </w:tcPr>
              <w:p w14:paraId="04C6D352" w14:textId="67D3B1B1" w:rsidR="00793B2F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793B2F" w:rsidRPr="003765EB" w14:paraId="2B360F3F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1E11C818" w14:textId="45103650" w:rsidR="00793B2F" w:rsidRPr="00D00317" w:rsidRDefault="00793B2F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CD: Cognitive Flexibility</w:t>
            </w:r>
          </w:p>
        </w:tc>
      </w:tr>
      <w:tr w:rsidR="00793B2F" w:rsidRPr="003765EB" w14:paraId="18D529C7" w14:textId="77777777" w:rsidTr="00D00317">
        <w:trPr>
          <w:trHeight w:val="1268"/>
        </w:trPr>
        <w:tc>
          <w:tcPr>
            <w:tcW w:w="4315" w:type="dxa"/>
            <w:shd w:val="clear" w:color="auto" w:fill="auto"/>
          </w:tcPr>
          <w:p w14:paraId="53F3A526" w14:textId="529A268A" w:rsidR="00793B2F" w:rsidRPr="003765EB" w:rsidRDefault="00793B2F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CD 4.a: Children’s skills increase at adjusting to changes in demands, priorities, and perspectives.</w:t>
            </w:r>
          </w:p>
        </w:tc>
        <w:sdt>
          <w:sdtPr>
            <w:rPr>
              <w:rFonts w:cstheme="minorHAnsi"/>
              <w:sz w:val="24"/>
              <w:szCs w:val="24"/>
            </w:rPr>
            <w:id w:val="20444793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  <w:shd w:val="clear" w:color="auto" w:fill="auto"/>
              </w:tcPr>
              <w:p w14:paraId="451384A9" w14:textId="7DDB66F1" w:rsidR="00793B2F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1587F0C" w14:textId="77777777" w:rsidR="00793B2F" w:rsidRPr="003765EB" w:rsidRDefault="00793B2F">
      <w:pPr>
        <w:rPr>
          <w:rFonts w:cstheme="minorHAnsi"/>
          <w:sz w:val="24"/>
          <w:szCs w:val="24"/>
        </w:rPr>
      </w:pPr>
    </w:p>
    <w:p w14:paraId="68A572ED" w14:textId="77777777" w:rsidR="00582EF4" w:rsidRPr="003765EB" w:rsidRDefault="00582EF4">
      <w:pPr>
        <w:rPr>
          <w:rFonts w:cstheme="minorHAnsi"/>
          <w:sz w:val="24"/>
          <w:szCs w:val="24"/>
        </w:rPr>
      </w:pPr>
    </w:p>
    <w:p w14:paraId="7106626B" w14:textId="77777777" w:rsidR="000C02D7" w:rsidRPr="003765EB" w:rsidRDefault="000C02D7">
      <w:pPr>
        <w:rPr>
          <w:rFonts w:cstheme="minorHAnsi"/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315"/>
        <w:gridCol w:w="8640"/>
      </w:tblGrid>
      <w:tr w:rsidR="00AA5839" w:rsidRPr="003765EB" w14:paraId="47D86237" w14:textId="77777777" w:rsidTr="00AA5839">
        <w:tc>
          <w:tcPr>
            <w:tcW w:w="4315" w:type="dxa"/>
            <w:shd w:val="clear" w:color="auto" w:fill="52C68C"/>
          </w:tcPr>
          <w:p w14:paraId="70A6D206" w14:textId="42FD312C" w:rsidR="00582EF4" w:rsidRPr="00D00317" w:rsidRDefault="00AA5839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DOMAIN 6: MATHEMATICS</w:t>
            </w:r>
          </w:p>
        </w:tc>
        <w:tc>
          <w:tcPr>
            <w:tcW w:w="8640" w:type="dxa"/>
            <w:shd w:val="clear" w:color="auto" w:fill="52C68C"/>
          </w:tcPr>
          <w:p w14:paraId="4AD42691" w14:textId="5573DEC0" w:rsidR="00582EF4" w:rsidRPr="00D00317" w:rsidRDefault="00AA5839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ALIGNMENT EVIDENCE</w:t>
            </w:r>
          </w:p>
        </w:tc>
      </w:tr>
      <w:tr w:rsidR="000C02D7" w:rsidRPr="003765EB" w14:paraId="1FF9075F" w14:textId="77777777" w:rsidTr="00147570">
        <w:tc>
          <w:tcPr>
            <w:tcW w:w="4315" w:type="dxa"/>
          </w:tcPr>
          <w:p w14:paraId="533CB424" w14:textId="09F5610E" w:rsidR="000C02D7" w:rsidRPr="00D00317" w:rsidRDefault="000C02D7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COMPONENT / STANDARD</w:t>
            </w:r>
          </w:p>
        </w:tc>
        <w:tc>
          <w:tcPr>
            <w:tcW w:w="8640" w:type="dxa"/>
          </w:tcPr>
          <w:p w14:paraId="5AD7B2F3" w14:textId="7AE2AD0D" w:rsidR="000C02D7" w:rsidRPr="00D00317" w:rsidRDefault="000C02D7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CURRICULUM SUBMISSION ALIGNMENT</w:t>
            </w:r>
          </w:p>
        </w:tc>
      </w:tr>
      <w:tr w:rsidR="00582EF4" w:rsidRPr="003765EB" w14:paraId="21270D96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2F9C7AFD" w14:textId="537567B2" w:rsidR="00582EF4" w:rsidRPr="00D00317" w:rsidRDefault="007364F4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 1</w:t>
            </w:r>
            <w:r w:rsidR="00582EF4"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: </w:t>
            </w:r>
            <w:r w:rsidR="00AA5839"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Number Sense and Quantity</w:t>
            </w:r>
          </w:p>
        </w:tc>
      </w:tr>
      <w:tr w:rsidR="00582EF4" w:rsidRPr="003765EB" w14:paraId="0AB08241" w14:textId="77777777" w:rsidTr="00F9172A">
        <w:trPr>
          <w:trHeight w:val="2582"/>
        </w:trPr>
        <w:tc>
          <w:tcPr>
            <w:tcW w:w="4315" w:type="dxa"/>
          </w:tcPr>
          <w:p w14:paraId="7240E684" w14:textId="0D195CB0" w:rsidR="00582EF4" w:rsidRPr="003765EB" w:rsidRDefault="00AA5839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M 1.a: Children develop number recognition and counting skills and learn the relationship between numbers and the quantity they represent.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197985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3ED84A8B" w14:textId="5914DB8E" w:rsidR="00582EF4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82EF4" w:rsidRPr="003765EB" w14:paraId="77799AF3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30819D3B" w14:textId="494581BB" w:rsidR="00582EF4" w:rsidRPr="00D00317" w:rsidRDefault="007364F4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 2:</w:t>
            </w:r>
            <w:r w:rsidR="00AA5839"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Number Relationships and Operations</w:t>
            </w:r>
          </w:p>
        </w:tc>
      </w:tr>
      <w:tr w:rsidR="00582EF4" w:rsidRPr="003765EB" w14:paraId="322B9A36" w14:textId="77777777" w:rsidTr="00F9172A">
        <w:trPr>
          <w:trHeight w:val="2213"/>
        </w:trPr>
        <w:tc>
          <w:tcPr>
            <w:tcW w:w="4315" w:type="dxa"/>
          </w:tcPr>
          <w:p w14:paraId="0F3A572A" w14:textId="5636CBFF" w:rsidR="00582EF4" w:rsidRPr="003765EB" w:rsidRDefault="00AA5839" w:rsidP="003362AB">
            <w:pPr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M 2.a: Children learn to use numbers to compare quantities and solve mathematical situations.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6001750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4C2E958A" w14:textId="2909475E" w:rsidR="00582EF4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82EF4" w:rsidRPr="003765EB" w14:paraId="087390EC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4DC7E39B" w14:textId="47E8B160" w:rsidR="00582EF4" w:rsidRPr="00D00317" w:rsidRDefault="007364F4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 3:</w:t>
            </w:r>
            <w:r w:rsidR="00AA5839"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Classification and Patterning</w:t>
            </w:r>
          </w:p>
        </w:tc>
      </w:tr>
      <w:tr w:rsidR="00582EF4" w:rsidRPr="003765EB" w14:paraId="3B6AC2F5" w14:textId="77777777" w:rsidTr="00F9172A">
        <w:trPr>
          <w:trHeight w:val="2843"/>
        </w:trPr>
        <w:tc>
          <w:tcPr>
            <w:tcW w:w="4315" w:type="dxa"/>
            <w:shd w:val="clear" w:color="auto" w:fill="auto"/>
          </w:tcPr>
          <w:p w14:paraId="548B5884" w14:textId="4AD78E41" w:rsidR="00582EF4" w:rsidRPr="003765EB" w:rsidRDefault="00AA5839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M 3.a: Children learn to order and sort objects by common attributes, to identify patterns, and to predict the next sequence in a pattern.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2696852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  <w:shd w:val="clear" w:color="auto" w:fill="auto"/>
              </w:tcPr>
              <w:p w14:paraId="00CFB54C" w14:textId="642ECA50" w:rsidR="00582EF4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82EF4" w:rsidRPr="003765EB" w14:paraId="0B19DA73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09C5FA24" w14:textId="13239262" w:rsidR="00582EF4" w:rsidRPr="00D00317" w:rsidRDefault="007364F4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lastRenderedPageBreak/>
              <w:t>M 4:</w:t>
            </w:r>
            <w:r w:rsidR="00AA5839"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Measurement, Comparison, and Ordering</w:t>
            </w:r>
          </w:p>
        </w:tc>
      </w:tr>
      <w:tr w:rsidR="00582EF4" w:rsidRPr="003765EB" w14:paraId="02E064EF" w14:textId="77777777" w:rsidTr="00F9172A">
        <w:trPr>
          <w:trHeight w:val="2933"/>
        </w:trPr>
        <w:tc>
          <w:tcPr>
            <w:tcW w:w="4315" w:type="dxa"/>
            <w:shd w:val="clear" w:color="auto" w:fill="auto"/>
          </w:tcPr>
          <w:p w14:paraId="79DE170F" w14:textId="58688451" w:rsidR="00582EF4" w:rsidRPr="003765EB" w:rsidRDefault="00AA5839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M 4.a: Children learn to measure objects by their various attributes to make comparisons.</w:t>
            </w:r>
          </w:p>
        </w:tc>
        <w:sdt>
          <w:sdtPr>
            <w:rPr>
              <w:rFonts w:cstheme="minorHAnsi"/>
              <w:sz w:val="24"/>
              <w:szCs w:val="24"/>
            </w:rPr>
            <w:id w:val="2910271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  <w:shd w:val="clear" w:color="auto" w:fill="auto"/>
              </w:tcPr>
              <w:p w14:paraId="58279DDF" w14:textId="1FB377D6" w:rsidR="00582EF4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A5839" w:rsidRPr="003765EB" w14:paraId="1694DEEB" w14:textId="77777777" w:rsidTr="00AA5839">
        <w:tc>
          <w:tcPr>
            <w:tcW w:w="12955" w:type="dxa"/>
            <w:gridSpan w:val="2"/>
            <w:shd w:val="clear" w:color="auto" w:fill="E7E6E6" w:themeFill="background2"/>
          </w:tcPr>
          <w:p w14:paraId="0045F356" w14:textId="3C924F2C" w:rsidR="00AA5839" w:rsidRPr="00D00317" w:rsidRDefault="00AA5839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 5: Geometry and Spatial Sense</w:t>
            </w:r>
          </w:p>
        </w:tc>
      </w:tr>
      <w:tr w:rsidR="00AA5839" w:rsidRPr="003765EB" w14:paraId="3CA26227" w14:textId="77777777" w:rsidTr="003800D7">
        <w:trPr>
          <w:trHeight w:val="1961"/>
        </w:trPr>
        <w:tc>
          <w:tcPr>
            <w:tcW w:w="4315" w:type="dxa"/>
            <w:shd w:val="clear" w:color="auto" w:fill="auto"/>
          </w:tcPr>
          <w:p w14:paraId="7DF2D671" w14:textId="3A7D6AA4" w:rsidR="00AA5839" w:rsidRPr="003765EB" w:rsidRDefault="00AA5839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M 5.a: Children learn to identify shapes and their attributes, solve problems using shapes, and explore the positions of objects in space.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9290324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  <w:shd w:val="clear" w:color="auto" w:fill="auto"/>
              </w:tcPr>
              <w:p w14:paraId="6819B0D9" w14:textId="08928780" w:rsidR="00AA5839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5B303232" w14:textId="77777777" w:rsidR="00AA5839" w:rsidRPr="003765EB" w:rsidRDefault="00AA5839">
      <w:pPr>
        <w:rPr>
          <w:rFonts w:cstheme="minorHAnsi"/>
          <w:sz w:val="24"/>
          <w:szCs w:val="24"/>
        </w:rPr>
      </w:pPr>
    </w:p>
    <w:p w14:paraId="54B6B403" w14:textId="77777777" w:rsidR="000C02D7" w:rsidRPr="003765EB" w:rsidRDefault="000C02D7">
      <w:pPr>
        <w:rPr>
          <w:rFonts w:cstheme="minorHAnsi"/>
          <w:sz w:val="24"/>
          <w:szCs w:val="24"/>
        </w:rPr>
      </w:pPr>
    </w:p>
    <w:p w14:paraId="1D143012" w14:textId="77777777" w:rsidR="000C02D7" w:rsidRPr="003765EB" w:rsidRDefault="000C02D7">
      <w:pPr>
        <w:rPr>
          <w:rFonts w:cstheme="minorHAnsi"/>
          <w:sz w:val="24"/>
          <w:szCs w:val="24"/>
        </w:rPr>
      </w:pPr>
    </w:p>
    <w:p w14:paraId="48F8AAA3" w14:textId="77777777" w:rsidR="000C02D7" w:rsidRPr="003765EB" w:rsidRDefault="000C02D7">
      <w:pPr>
        <w:rPr>
          <w:rFonts w:cstheme="minorHAnsi"/>
          <w:sz w:val="24"/>
          <w:szCs w:val="24"/>
        </w:rPr>
      </w:pPr>
    </w:p>
    <w:p w14:paraId="3484AB0C" w14:textId="77777777" w:rsidR="000C02D7" w:rsidRPr="003765EB" w:rsidRDefault="000C02D7">
      <w:pPr>
        <w:rPr>
          <w:rFonts w:cstheme="minorHAnsi"/>
          <w:sz w:val="24"/>
          <w:szCs w:val="24"/>
        </w:rPr>
      </w:pPr>
    </w:p>
    <w:p w14:paraId="5D773E17" w14:textId="77777777" w:rsidR="000C02D7" w:rsidRPr="003765EB" w:rsidRDefault="000C02D7">
      <w:pPr>
        <w:rPr>
          <w:rFonts w:cstheme="minorHAnsi"/>
          <w:sz w:val="24"/>
          <w:szCs w:val="24"/>
        </w:rPr>
      </w:pPr>
    </w:p>
    <w:p w14:paraId="000A0146" w14:textId="77777777" w:rsidR="000C02D7" w:rsidRPr="003765EB" w:rsidRDefault="000C02D7">
      <w:pPr>
        <w:rPr>
          <w:rFonts w:cstheme="minorHAnsi"/>
          <w:sz w:val="24"/>
          <w:szCs w:val="24"/>
        </w:rPr>
      </w:pPr>
    </w:p>
    <w:p w14:paraId="15F3D618" w14:textId="77777777" w:rsidR="000C02D7" w:rsidRPr="003765EB" w:rsidRDefault="000C02D7">
      <w:pPr>
        <w:rPr>
          <w:rFonts w:cstheme="minorHAnsi"/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315"/>
        <w:gridCol w:w="8640"/>
      </w:tblGrid>
      <w:tr w:rsidR="00AA5839" w:rsidRPr="003765EB" w14:paraId="5346330C" w14:textId="77777777" w:rsidTr="00147570">
        <w:tc>
          <w:tcPr>
            <w:tcW w:w="4315" w:type="dxa"/>
            <w:shd w:val="clear" w:color="auto" w:fill="66CCFF"/>
          </w:tcPr>
          <w:p w14:paraId="39347C0E" w14:textId="097C9282" w:rsidR="00AA5839" w:rsidRPr="00D00317" w:rsidRDefault="00AA5839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DOMAIN 7: SCIENCE</w:t>
            </w:r>
          </w:p>
        </w:tc>
        <w:tc>
          <w:tcPr>
            <w:tcW w:w="8640" w:type="dxa"/>
            <w:shd w:val="clear" w:color="auto" w:fill="66CCFF"/>
          </w:tcPr>
          <w:p w14:paraId="2D87F170" w14:textId="35266330" w:rsidR="00AA5839" w:rsidRPr="00D00317" w:rsidRDefault="00AA5839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ALIGNMENT EVIDENCE</w:t>
            </w:r>
          </w:p>
        </w:tc>
      </w:tr>
      <w:tr w:rsidR="000C02D7" w:rsidRPr="003765EB" w14:paraId="66F55AC4" w14:textId="77777777" w:rsidTr="00147570">
        <w:tc>
          <w:tcPr>
            <w:tcW w:w="4315" w:type="dxa"/>
          </w:tcPr>
          <w:p w14:paraId="472139A3" w14:textId="702153AB" w:rsidR="000C02D7" w:rsidRPr="00D00317" w:rsidRDefault="000C02D7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COMPONENT / STANDARD</w:t>
            </w:r>
          </w:p>
        </w:tc>
        <w:tc>
          <w:tcPr>
            <w:tcW w:w="8640" w:type="dxa"/>
          </w:tcPr>
          <w:p w14:paraId="60ACF9BB" w14:textId="41B7D67D" w:rsidR="000C02D7" w:rsidRPr="00D00317" w:rsidRDefault="000C02D7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CURRICULUM SUBMISSION ALIGNMENT</w:t>
            </w:r>
          </w:p>
        </w:tc>
      </w:tr>
      <w:tr w:rsidR="00AA5839" w:rsidRPr="003765EB" w14:paraId="5FC56196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6DA7F741" w14:textId="76B53A03" w:rsidR="00AA5839" w:rsidRPr="00D00317" w:rsidRDefault="00AA5839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 1: Scientific Practices and Application</w:t>
            </w:r>
          </w:p>
        </w:tc>
      </w:tr>
      <w:tr w:rsidR="00AA5839" w:rsidRPr="003765EB" w14:paraId="4B8C2AB7" w14:textId="77777777" w:rsidTr="00D00317">
        <w:trPr>
          <w:trHeight w:val="2582"/>
        </w:trPr>
        <w:tc>
          <w:tcPr>
            <w:tcW w:w="4315" w:type="dxa"/>
          </w:tcPr>
          <w:p w14:paraId="323DA3C4" w14:textId="03E7899B" w:rsidR="00AA5839" w:rsidRPr="003765EB" w:rsidRDefault="00AA5839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S 1.a:</w:t>
            </w:r>
            <w:r w:rsidR="00010340" w:rsidRPr="003765EB">
              <w:rPr>
                <w:rFonts w:asciiTheme="minorHAnsi" w:hAnsiTheme="minorHAnsi" w:cstheme="minorHAnsi"/>
                <w:sz w:val="24"/>
                <w:szCs w:val="24"/>
              </w:rPr>
              <w:t xml:space="preserve"> Children are increasingly able to engage with the inquiry process by developing questions, </w:t>
            </w:r>
            <w:proofErr w:type="gramStart"/>
            <w:r w:rsidR="00010340" w:rsidRPr="003765EB">
              <w:rPr>
                <w:rFonts w:asciiTheme="minorHAnsi" w:hAnsiTheme="minorHAnsi" w:cstheme="minorHAnsi"/>
                <w:sz w:val="24"/>
                <w:szCs w:val="24"/>
              </w:rPr>
              <w:t>planning</w:t>
            </w:r>
            <w:proofErr w:type="gramEnd"/>
            <w:r w:rsidR="00010340" w:rsidRPr="003765EB">
              <w:rPr>
                <w:rFonts w:asciiTheme="minorHAnsi" w:hAnsiTheme="minorHAnsi" w:cstheme="minorHAnsi"/>
                <w:sz w:val="24"/>
                <w:szCs w:val="24"/>
              </w:rPr>
              <w:t xml:space="preserve"> and carrying out investigations, collecting and analyzing data, generating and sharing findings and ideas, and using and applying new knowledge to solve problems.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534044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01C05BBE" w14:textId="4C415710" w:rsidR="00AA5839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A5839" w:rsidRPr="003765EB" w14:paraId="15C033DF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5B4F8C24" w14:textId="0A57BC47" w:rsidR="00AA5839" w:rsidRPr="00D00317" w:rsidRDefault="00AA5839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 2: Physical Science</w:t>
            </w:r>
          </w:p>
        </w:tc>
      </w:tr>
      <w:tr w:rsidR="00AA5839" w:rsidRPr="003765EB" w14:paraId="55EAADB6" w14:textId="77777777" w:rsidTr="00D00317">
        <w:trPr>
          <w:trHeight w:val="2447"/>
        </w:trPr>
        <w:tc>
          <w:tcPr>
            <w:tcW w:w="4315" w:type="dxa"/>
          </w:tcPr>
          <w:p w14:paraId="0992AFFB" w14:textId="182C969B" w:rsidR="00AA5839" w:rsidRPr="003765EB" w:rsidRDefault="00AA5839" w:rsidP="003362AB">
            <w:pPr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S 2.a:</w:t>
            </w:r>
            <w:r w:rsidR="00252F37" w:rsidRPr="003765E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Children gain increasing knowledge of basic concepts related to the properties of objects and materials, forces and motion, and energy (light and sound).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5494660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5B75EBFA" w14:textId="75998BF3" w:rsidR="00AA5839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A5839" w:rsidRPr="003765EB" w14:paraId="37B87C69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2716FB6E" w14:textId="03177FF1" w:rsidR="00AA5839" w:rsidRPr="00D00317" w:rsidRDefault="00AA5839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 3: Earth and Space Science</w:t>
            </w:r>
          </w:p>
        </w:tc>
      </w:tr>
      <w:tr w:rsidR="00AA5839" w:rsidRPr="003765EB" w14:paraId="341BE4E5" w14:textId="77777777" w:rsidTr="00D00317">
        <w:trPr>
          <w:trHeight w:val="2510"/>
        </w:trPr>
        <w:tc>
          <w:tcPr>
            <w:tcW w:w="4315" w:type="dxa"/>
            <w:shd w:val="clear" w:color="auto" w:fill="auto"/>
          </w:tcPr>
          <w:p w14:paraId="3B898CA1" w14:textId="3F07EDFC" w:rsidR="00AA5839" w:rsidRPr="003765EB" w:rsidRDefault="00252F37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S 3.a: Children gain increasing knowledge of the features of earth and space, the components of weather, and how all living things depend on natural resources to survive.</w:t>
            </w:r>
          </w:p>
        </w:tc>
        <w:sdt>
          <w:sdtPr>
            <w:rPr>
              <w:rFonts w:cstheme="minorHAnsi"/>
              <w:sz w:val="24"/>
              <w:szCs w:val="24"/>
            </w:rPr>
            <w:id w:val="16787762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  <w:shd w:val="clear" w:color="auto" w:fill="auto"/>
              </w:tcPr>
              <w:p w14:paraId="26E4D714" w14:textId="2278EEEB" w:rsidR="00AA5839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AA5839" w:rsidRPr="003765EB" w14:paraId="184E2D45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2D28FBBC" w14:textId="7AA56AF1" w:rsidR="00AA5839" w:rsidRPr="00D00317" w:rsidRDefault="00AA5839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lastRenderedPageBreak/>
              <w:t>S 4: Life Science</w:t>
            </w:r>
          </w:p>
        </w:tc>
      </w:tr>
      <w:tr w:rsidR="00AA5839" w:rsidRPr="003765EB" w14:paraId="7EC3B7FD" w14:textId="77777777" w:rsidTr="00D00317">
        <w:trPr>
          <w:trHeight w:val="3383"/>
        </w:trPr>
        <w:tc>
          <w:tcPr>
            <w:tcW w:w="4315" w:type="dxa"/>
            <w:shd w:val="clear" w:color="auto" w:fill="auto"/>
          </w:tcPr>
          <w:p w14:paraId="0A2B7EF8" w14:textId="7D8D6225" w:rsidR="00AA5839" w:rsidRPr="003765EB" w:rsidRDefault="00252F37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S 4.a:</w:t>
            </w:r>
            <w:r w:rsidR="00010340" w:rsidRPr="003765EB">
              <w:rPr>
                <w:rFonts w:asciiTheme="minorHAnsi" w:hAnsiTheme="minorHAnsi" w:cstheme="minorHAnsi"/>
                <w:sz w:val="24"/>
                <w:szCs w:val="24"/>
              </w:rPr>
              <w:t xml:space="preserve"> Children begin to learn about the characteristics, needs, and life cycles of living things and how they get their needs met within a particular environment.</w:t>
            </w:r>
          </w:p>
        </w:tc>
        <w:sdt>
          <w:sdtPr>
            <w:rPr>
              <w:rFonts w:cstheme="minorHAnsi"/>
              <w:sz w:val="24"/>
              <w:szCs w:val="24"/>
            </w:rPr>
            <w:id w:val="2733752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  <w:shd w:val="clear" w:color="auto" w:fill="auto"/>
              </w:tcPr>
              <w:p w14:paraId="41B2ADD6" w14:textId="29AD7CA3" w:rsidR="00AA5839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10B221B4" w14:textId="77777777" w:rsidR="00D00317" w:rsidRDefault="00D00317">
      <w:pPr>
        <w:rPr>
          <w:rFonts w:cstheme="minorHAnsi"/>
          <w:sz w:val="24"/>
          <w:szCs w:val="24"/>
        </w:rPr>
      </w:pPr>
    </w:p>
    <w:p w14:paraId="381A3989" w14:textId="77777777" w:rsidR="00143DD7" w:rsidRDefault="00143DD7">
      <w:pPr>
        <w:rPr>
          <w:rFonts w:cstheme="minorHAnsi"/>
          <w:sz w:val="24"/>
          <w:szCs w:val="24"/>
        </w:rPr>
      </w:pPr>
    </w:p>
    <w:p w14:paraId="5BDD1EC1" w14:textId="77777777" w:rsidR="00143DD7" w:rsidRDefault="00143DD7">
      <w:pPr>
        <w:rPr>
          <w:rFonts w:cstheme="minorHAnsi"/>
          <w:sz w:val="24"/>
          <w:szCs w:val="24"/>
        </w:rPr>
      </w:pPr>
    </w:p>
    <w:p w14:paraId="708C2838" w14:textId="77777777" w:rsidR="00143DD7" w:rsidRDefault="00143DD7">
      <w:pPr>
        <w:rPr>
          <w:rFonts w:cstheme="minorHAnsi"/>
          <w:sz w:val="24"/>
          <w:szCs w:val="24"/>
        </w:rPr>
      </w:pPr>
    </w:p>
    <w:p w14:paraId="4F2CFEC7" w14:textId="77777777" w:rsidR="00143DD7" w:rsidRDefault="00143DD7">
      <w:pPr>
        <w:rPr>
          <w:rFonts w:cstheme="minorHAnsi"/>
          <w:sz w:val="24"/>
          <w:szCs w:val="24"/>
        </w:rPr>
      </w:pPr>
    </w:p>
    <w:p w14:paraId="32FC73A3" w14:textId="77777777" w:rsidR="00143DD7" w:rsidRDefault="00143DD7">
      <w:pPr>
        <w:rPr>
          <w:rFonts w:cstheme="minorHAnsi"/>
          <w:sz w:val="24"/>
          <w:szCs w:val="24"/>
        </w:rPr>
      </w:pPr>
    </w:p>
    <w:p w14:paraId="345576E0" w14:textId="77777777" w:rsidR="00143DD7" w:rsidRDefault="00143DD7">
      <w:pPr>
        <w:rPr>
          <w:rFonts w:cstheme="minorHAnsi"/>
          <w:sz w:val="24"/>
          <w:szCs w:val="24"/>
        </w:rPr>
      </w:pPr>
    </w:p>
    <w:p w14:paraId="1459DF34" w14:textId="77777777" w:rsidR="00143DD7" w:rsidRDefault="00143DD7">
      <w:pPr>
        <w:rPr>
          <w:rFonts w:cstheme="minorHAnsi"/>
          <w:sz w:val="24"/>
          <w:szCs w:val="24"/>
        </w:rPr>
      </w:pPr>
    </w:p>
    <w:p w14:paraId="33598EF7" w14:textId="77777777" w:rsidR="00143DD7" w:rsidRDefault="00143DD7">
      <w:pPr>
        <w:rPr>
          <w:rFonts w:cstheme="minorHAnsi"/>
          <w:sz w:val="24"/>
          <w:szCs w:val="24"/>
        </w:rPr>
      </w:pPr>
    </w:p>
    <w:p w14:paraId="434024B4" w14:textId="77777777" w:rsidR="00143DD7" w:rsidRDefault="00143DD7">
      <w:pPr>
        <w:rPr>
          <w:rFonts w:cstheme="minorHAnsi"/>
          <w:sz w:val="24"/>
          <w:szCs w:val="24"/>
        </w:rPr>
      </w:pPr>
    </w:p>
    <w:p w14:paraId="667EEC37" w14:textId="77777777" w:rsidR="00143DD7" w:rsidRDefault="00143DD7">
      <w:pPr>
        <w:rPr>
          <w:rFonts w:cstheme="minorHAnsi"/>
          <w:sz w:val="24"/>
          <w:szCs w:val="24"/>
        </w:rPr>
      </w:pPr>
    </w:p>
    <w:p w14:paraId="57A3F41F" w14:textId="77777777" w:rsidR="00143DD7" w:rsidRPr="003765EB" w:rsidRDefault="00143DD7">
      <w:pPr>
        <w:rPr>
          <w:rFonts w:cstheme="minorHAnsi"/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315"/>
        <w:gridCol w:w="8640"/>
      </w:tblGrid>
      <w:tr w:rsidR="00010340" w:rsidRPr="003765EB" w14:paraId="6BC5C2FA" w14:textId="77777777" w:rsidTr="000C02D7">
        <w:tc>
          <w:tcPr>
            <w:tcW w:w="4315" w:type="dxa"/>
            <w:shd w:val="clear" w:color="auto" w:fill="CC66FF"/>
          </w:tcPr>
          <w:p w14:paraId="14CBDAB8" w14:textId="4F958629" w:rsidR="00010340" w:rsidRPr="00D00317" w:rsidRDefault="00010340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DOMAIN 8: SOCIAL STUDIES</w:t>
            </w:r>
          </w:p>
        </w:tc>
        <w:tc>
          <w:tcPr>
            <w:tcW w:w="8640" w:type="dxa"/>
            <w:shd w:val="clear" w:color="auto" w:fill="CC66FF"/>
          </w:tcPr>
          <w:p w14:paraId="6B926F53" w14:textId="77777777" w:rsidR="00010340" w:rsidRPr="00D00317" w:rsidRDefault="00010340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ALIGNMENT EVIDENCE</w:t>
            </w:r>
          </w:p>
        </w:tc>
      </w:tr>
      <w:tr w:rsidR="000C02D7" w:rsidRPr="003765EB" w14:paraId="05BC4705" w14:textId="77777777" w:rsidTr="000C02D7">
        <w:tc>
          <w:tcPr>
            <w:tcW w:w="4315" w:type="dxa"/>
          </w:tcPr>
          <w:p w14:paraId="1CD5EC88" w14:textId="2C073037" w:rsidR="000C02D7" w:rsidRPr="00D00317" w:rsidRDefault="000C02D7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COMPONENT / STANDARD</w:t>
            </w:r>
          </w:p>
        </w:tc>
        <w:tc>
          <w:tcPr>
            <w:tcW w:w="8640" w:type="dxa"/>
          </w:tcPr>
          <w:p w14:paraId="55DFCCAF" w14:textId="43B050D3" w:rsidR="000C02D7" w:rsidRPr="00D00317" w:rsidRDefault="000C02D7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CURRICULUM SUBMISSION ALIGNMENT</w:t>
            </w:r>
          </w:p>
        </w:tc>
      </w:tr>
      <w:tr w:rsidR="00010340" w:rsidRPr="003765EB" w14:paraId="685154A8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22FD3E72" w14:textId="71355E6A" w:rsidR="00010340" w:rsidRPr="00D00317" w:rsidRDefault="00010340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</w:t>
            </w:r>
            <w:r w:rsidR="000A0FBC"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</w:t>
            </w: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1: </w:t>
            </w:r>
            <w:r w:rsidR="000A0FBC"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Civics &amp; Government</w:t>
            </w:r>
          </w:p>
        </w:tc>
      </w:tr>
      <w:tr w:rsidR="00010340" w:rsidRPr="003765EB" w14:paraId="194605AB" w14:textId="77777777" w:rsidTr="000C02D7">
        <w:trPr>
          <w:trHeight w:val="2168"/>
        </w:trPr>
        <w:tc>
          <w:tcPr>
            <w:tcW w:w="4315" w:type="dxa"/>
          </w:tcPr>
          <w:p w14:paraId="1329A88C" w14:textId="222D15CF" w:rsidR="00010340" w:rsidRPr="003765EB" w:rsidRDefault="00010340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0A0FBC" w:rsidRPr="003765E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 xml:space="preserve"> 1.a:</w:t>
            </w:r>
            <w:r w:rsidR="000A0FBC" w:rsidRPr="003765EB">
              <w:rPr>
                <w:rFonts w:asciiTheme="minorHAnsi" w:hAnsiTheme="minorHAnsi" w:cstheme="minorHAnsi"/>
                <w:sz w:val="24"/>
                <w:szCs w:val="24"/>
              </w:rPr>
              <w:t xml:space="preserve"> Children develop awareness that care of the community through personal responsibility, agreed-upon rules, and conflict resolution are important components of a fair and just society.</w:t>
            </w:r>
          </w:p>
        </w:tc>
        <w:sdt>
          <w:sdtPr>
            <w:rPr>
              <w:rFonts w:cstheme="minorHAnsi"/>
              <w:sz w:val="24"/>
              <w:szCs w:val="24"/>
            </w:rPr>
            <w:id w:val="5963801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4033AB79" w14:textId="58253206" w:rsidR="00010340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10340" w:rsidRPr="003765EB" w14:paraId="704B8DE0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2E543A41" w14:textId="0D82B7D8" w:rsidR="00010340" w:rsidRPr="00D00317" w:rsidRDefault="00010340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S 2: </w:t>
            </w:r>
            <w:r w:rsidR="000A0FBC"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Economics</w:t>
            </w:r>
          </w:p>
        </w:tc>
      </w:tr>
      <w:tr w:rsidR="00010340" w:rsidRPr="003765EB" w14:paraId="00F89FFE" w14:textId="77777777" w:rsidTr="000C02D7">
        <w:trPr>
          <w:trHeight w:val="1799"/>
        </w:trPr>
        <w:tc>
          <w:tcPr>
            <w:tcW w:w="4315" w:type="dxa"/>
          </w:tcPr>
          <w:p w14:paraId="1D8EC868" w14:textId="3C070DAC" w:rsidR="00010340" w:rsidRPr="003765EB" w:rsidRDefault="00010340" w:rsidP="003362AB">
            <w:pPr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S</w:t>
            </w:r>
            <w:r w:rsidR="000A0FBC" w:rsidRPr="003765E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S</w:t>
            </w:r>
            <w:r w:rsidRPr="003765E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 xml:space="preserve"> 2.a: </w:t>
            </w:r>
            <w:r w:rsidR="000A0FBC" w:rsidRPr="003765EB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Children demonstrate increasing knowledge of basic economic concepts such as supply and demand, occupations, and currency.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4441451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09AB0557" w14:textId="48CEA9AF" w:rsidR="00010340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10340" w:rsidRPr="003765EB" w14:paraId="7849783B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5D1E8E64" w14:textId="135EF0DB" w:rsidR="00010340" w:rsidRPr="00D00317" w:rsidRDefault="00010340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</w:t>
            </w:r>
            <w:r w:rsidR="000A0FBC"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</w:t>
            </w:r>
            <w:r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3: </w:t>
            </w:r>
            <w:r w:rsidR="000A0FBC" w:rsidRPr="00D00317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History</w:t>
            </w:r>
          </w:p>
        </w:tc>
      </w:tr>
      <w:tr w:rsidR="00010340" w:rsidRPr="003765EB" w14:paraId="32A2AA5C" w14:textId="77777777" w:rsidTr="000C02D7">
        <w:trPr>
          <w:trHeight w:val="1700"/>
        </w:trPr>
        <w:tc>
          <w:tcPr>
            <w:tcW w:w="4315" w:type="dxa"/>
            <w:shd w:val="clear" w:color="auto" w:fill="auto"/>
          </w:tcPr>
          <w:p w14:paraId="359655F0" w14:textId="173C5987" w:rsidR="00010340" w:rsidRPr="003765EB" w:rsidRDefault="00010340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0A0FBC" w:rsidRPr="003765E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 xml:space="preserve"> 3.a: </w:t>
            </w:r>
            <w:r w:rsidR="000A0FBC" w:rsidRPr="003765EB">
              <w:rPr>
                <w:rFonts w:asciiTheme="minorHAnsi" w:hAnsiTheme="minorHAnsi" w:cstheme="minorHAnsi"/>
                <w:sz w:val="24"/>
                <w:szCs w:val="24"/>
              </w:rPr>
              <w:t>Children develop an understanding of the passage of time as it relates to historical changes in events, people, and the world.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7369299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  <w:shd w:val="clear" w:color="auto" w:fill="auto"/>
              </w:tcPr>
              <w:p w14:paraId="636B9E3E" w14:textId="21DB8A83" w:rsidR="00010340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A0FBC" w:rsidRPr="003765EB" w14:paraId="5F82ECF9" w14:textId="77777777" w:rsidTr="00F9172A">
        <w:trPr>
          <w:trHeight w:val="2042"/>
        </w:trPr>
        <w:tc>
          <w:tcPr>
            <w:tcW w:w="4315" w:type="dxa"/>
            <w:shd w:val="clear" w:color="auto" w:fill="auto"/>
          </w:tcPr>
          <w:p w14:paraId="7F5A52B9" w14:textId="2C5DD9A9" w:rsidR="000A0FBC" w:rsidRPr="003765EB" w:rsidRDefault="000A0FBC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SS 3.b: Children gain awareness of themselves and others as members of diverse families, communities, and cultures.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914211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  <w:shd w:val="clear" w:color="auto" w:fill="auto"/>
              </w:tcPr>
              <w:p w14:paraId="47248804" w14:textId="2382CAC5" w:rsidR="000A0FBC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10340" w:rsidRPr="003765EB" w14:paraId="136F7836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256E4C3D" w14:textId="1E0695BB" w:rsidR="00010340" w:rsidRPr="003765EB" w:rsidRDefault="00010340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9172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lastRenderedPageBreak/>
              <w:t>S</w:t>
            </w:r>
            <w:r w:rsidR="000A0FBC" w:rsidRPr="00F9172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</w:t>
            </w:r>
            <w:r w:rsidRPr="00F9172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4:</w:t>
            </w: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0FBC" w:rsidRPr="00F9172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Geography</w:t>
            </w:r>
          </w:p>
        </w:tc>
      </w:tr>
      <w:tr w:rsidR="00010340" w:rsidRPr="003765EB" w14:paraId="0639F228" w14:textId="77777777" w:rsidTr="000C02D7">
        <w:trPr>
          <w:trHeight w:val="1610"/>
        </w:trPr>
        <w:tc>
          <w:tcPr>
            <w:tcW w:w="4315" w:type="dxa"/>
            <w:shd w:val="clear" w:color="auto" w:fill="auto"/>
          </w:tcPr>
          <w:p w14:paraId="36635E00" w14:textId="0FDEC501" w:rsidR="00010340" w:rsidRPr="003765EB" w:rsidRDefault="00010340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0A0FBC" w:rsidRPr="003765EB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 xml:space="preserve"> 4.a: </w:t>
            </w:r>
            <w:r w:rsidR="000A0FBC" w:rsidRPr="003765EB">
              <w:rPr>
                <w:rFonts w:asciiTheme="minorHAnsi" w:hAnsiTheme="minorHAnsi" w:cstheme="minorHAnsi"/>
                <w:sz w:val="24"/>
                <w:szCs w:val="24"/>
              </w:rPr>
              <w:t>Children demonstrate knowledge of geographical concepts of location and physical characteristics of the environments in which they live.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293603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  <w:shd w:val="clear" w:color="auto" w:fill="auto"/>
              </w:tcPr>
              <w:p w14:paraId="1D19EA30" w14:textId="071C0ED5" w:rsidR="00010340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499FDC1B" w14:textId="77777777" w:rsidR="00010340" w:rsidRPr="003765EB" w:rsidRDefault="00010340">
      <w:pPr>
        <w:rPr>
          <w:rFonts w:cstheme="minorHAnsi"/>
          <w:sz w:val="24"/>
          <w:szCs w:val="24"/>
        </w:rPr>
      </w:pPr>
    </w:p>
    <w:p w14:paraId="5888EF15" w14:textId="77777777" w:rsidR="000A0FBC" w:rsidRDefault="000A0FBC">
      <w:pPr>
        <w:rPr>
          <w:rFonts w:cstheme="minorHAnsi"/>
          <w:sz w:val="24"/>
          <w:szCs w:val="24"/>
        </w:rPr>
      </w:pPr>
    </w:p>
    <w:p w14:paraId="7A74FA70" w14:textId="77777777" w:rsidR="00764563" w:rsidRDefault="00764563">
      <w:pPr>
        <w:rPr>
          <w:rFonts w:cstheme="minorHAnsi"/>
          <w:sz w:val="24"/>
          <w:szCs w:val="24"/>
        </w:rPr>
      </w:pPr>
    </w:p>
    <w:p w14:paraId="6A29226B" w14:textId="77777777" w:rsidR="00764563" w:rsidRDefault="00764563">
      <w:pPr>
        <w:rPr>
          <w:rFonts w:cstheme="minorHAnsi"/>
          <w:sz w:val="24"/>
          <w:szCs w:val="24"/>
        </w:rPr>
      </w:pPr>
    </w:p>
    <w:p w14:paraId="55051EE0" w14:textId="77777777" w:rsidR="00764563" w:rsidRDefault="00764563">
      <w:pPr>
        <w:rPr>
          <w:rFonts w:cstheme="minorHAnsi"/>
          <w:sz w:val="24"/>
          <w:szCs w:val="24"/>
        </w:rPr>
      </w:pPr>
    </w:p>
    <w:p w14:paraId="487482DC" w14:textId="77777777" w:rsidR="00764563" w:rsidRDefault="00764563">
      <w:pPr>
        <w:rPr>
          <w:rFonts w:cstheme="minorHAnsi"/>
          <w:sz w:val="24"/>
          <w:szCs w:val="24"/>
        </w:rPr>
      </w:pPr>
    </w:p>
    <w:p w14:paraId="2E1DBFF1" w14:textId="77777777" w:rsidR="00764563" w:rsidRDefault="00764563">
      <w:pPr>
        <w:rPr>
          <w:rFonts w:cstheme="minorHAnsi"/>
          <w:sz w:val="24"/>
          <w:szCs w:val="24"/>
        </w:rPr>
      </w:pPr>
    </w:p>
    <w:p w14:paraId="6D26FD69" w14:textId="77777777" w:rsidR="00764563" w:rsidRDefault="00764563">
      <w:pPr>
        <w:rPr>
          <w:rFonts w:cstheme="minorHAnsi"/>
          <w:sz w:val="24"/>
          <w:szCs w:val="24"/>
        </w:rPr>
      </w:pPr>
    </w:p>
    <w:p w14:paraId="76EC63AE" w14:textId="77777777" w:rsidR="00764563" w:rsidRDefault="00764563">
      <w:pPr>
        <w:rPr>
          <w:rFonts w:cstheme="minorHAnsi"/>
          <w:sz w:val="24"/>
          <w:szCs w:val="24"/>
        </w:rPr>
      </w:pPr>
    </w:p>
    <w:p w14:paraId="06B1B79B" w14:textId="77777777" w:rsidR="00764563" w:rsidRDefault="00764563">
      <w:pPr>
        <w:rPr>
          <w:rFonts w:cstheme="minorHAnsi"/>
          <w:sz w:val="24"/>
          <w:szCs w:val="24"/>
        </w:rPr>
      </w:pPr>
    </w:p>
    <w:p w14:paraId="4C03CD71" w14:textId="77777777" w:rsidR="00764563" w:rsidRDefault="00764563">
      <w:pPr>
        <w:rPr>
          <w:rFonts w:cstheme="minorHAnsi"/>
          <w:sz w:val="24"/>
          <w:szCs w:val="24"/>
        </w:rPr>
      </w:pPr>
    </w:p>
    <w:p w14:paraId="4EFA7109" w14:textId="77777777" w:rsidR="00764563" w:rsidRDefault="00764563">
      <w:pPr>
        <w:rPr>
          <w:rFonts w:cstheme="minorHAnsi"/>
          <w:sz w:val="24"/>
          <w:szCs w:val="24"/>
        </w:rPr>
      </w:pPr>
    </w:p>
    <w:p w14:paraId="44F4A026" w14:textId="77777777" w:rsidR="00764563" w:rsidRDefault="00764563">
      <w:pPr>
        <w:rPr>
          <w:rFonts w:cstheme="minorHAnsi"/>
          <w:sz w:val="24"/>
          <w:szCs w:val="24"/>
        </w:rPr>
      </w:pPr>
    </w:p>
    <w:p w14:paraId="4604A8B3" w14:textId="77777777" w:rsidR="00764563" w:rsidRDefault="00764563">
      <w:pPr>
        <w:rPr>
          <w:rFonts w:cstheme="minorHAnsi"/>
          <w:sz w:val="24"/>
          <w:szCs w:val="24"/>
        </w:rPr>
      </w:pPr>
    </w:p>
    <w:p w14:paraId="3BD440D3" w14:textId="77777777" w:rsidR="00F9172A" w:rsidRPr="003765EB" w:rsidRDefault="00F9172A">
      <w:pPr>
        <w:rPr>
          <w:rFonts w:cstheme="minorHAnsi"/>
          <w:sz w:val="24"/>
          <w:szCs w:val="24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4315"/>
        <w:gridCol w:w="8640"/>
      </w:tblGrid>
      <w:tr w:rsidR="000A0FBC" w:rsidRPr="003765EB" w14:paraId="29A904B8" w14:textId="77777777" w:rsidTr="000A0FBC">
        <w:tc>
          <w:tcPr>
            <w:tcW w:w="4315" w:type="dxa"/>
            <w:shd w:val="clear" w:color="auto" w:fill="24085C"/>
          </w:tcPr>
          <w:p w14:paraId="689E5726" w14:textId="74B12D73" w:rsidR="000A0FBC" w:rsidRPr="00F9172A" w:rsidRDefault="000A0FBC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17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DOMAIN 9: CREATIVE ARTS</w:t>
            </w:r>
          </w:p>
        </w:tc>
        <w:tc>
          <w:tcPr>
            <w:tcW w:w="8640" w:type="dxa"/>
            <w:shd w:val="clear" w:color="auto" w:fill="24085C"/>
          </w:tcPr>
          <w:p w14:paraId="1D82454B" w14:textId="77777777" w:rsidR="000A0FBC" w:rsidRPr="00F9172A" w:rsidRDefault="000A0FBC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17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ALIGNMENT EVIDENCE</w:t>
            </w:r>
          </w:p>
        </w:tc>
      </w:tr>
      <w:tr w:rsidR="000C02D7" w:rsidRPr="003765EB" w14:paraId="4B3A5453" w14:textId="77777777" w:rsidTr="00147570">
        <w:tc>
          <w:tcPr>
            <w:tcW w:w="4315" w:type="dxa"/>
          </w:tcPr>
          <w:p w14:paraId="5426E2B4" w14:textId="0849A3BB" w:rsidR="000C02D7" w:rsidRPr="00F9172A" w:rsidRDefault="000C02D7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17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COMPONENT / STANDARD</w:t>
            </w:r>
          </w:p>
        </w:tc>
        <w:tc>
          <w:tcPr>
            <w:tcW w:w="8640" w:type="dxa"/>
          </w:tcPr>
          <w:p w14:paraId="72D407C0" w14:textId="7EAB7327" w:rsidR="000C02D7" w:rsidRPr="00F9172A" w:rsidRDefault="000C02D7" w:rsidP="003362A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9172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CURRICULUM SUBMISSION ALIGNMENT</w:t>
            </w:r>
          </w:p>
        </w:tc>
      </w:tr>
      <w:tr w:rsidR="000A0FBC" w:rsidRPr="003765EB" w14:paraId="00CEDD89" w14:textId="77777777" w:rsidTr="00147570">
        <w:tc>
          <w:tcPr>
            <w:tcW w:w="12955" w:type="dxa"/>
            <w:gridSpan w:val="2"/>
            <w:shd w:val="clear" w:color="auto" w:fill="E7E6E6" w:themeFill="background2"/>
          </w:tcPr>
          <w:p w14:paraId="17C1CC7F" w14:textId="0265BC11" w:rsidR="000A0FBC" w:rsidRPr="00F9172A" w:rsidRDefault="000A0FBC" w:rsidP="003362AB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9172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CA 1: Experimentation and Participation in the Creative Arts</w:t>
            </w:r>
          </w:p>
        </w:tc>
      </w:tr>
      <w:tr w:rsidR="000A0FBC" w:rsidRPr="003765EB" w14:paraId="099DE531" w14:textId="77777777" w:rsidTr="00F408C6">
        <w:trPr>
          <w:trHeight w:val="1790"/>
        </w:trPr>
        <w:tc>
          <w:tcPr>
            <w:tcW w:w="4315" w:type="dxa"/>
          </w:tcPr>
          <w:p w14:paraId="1B15897E" w14:textId="73E711D7" w:rsidR="000A0FBC" w:rsidRPr="003765EB" w:rsidRDefault="000A0FBC" w:rsidP="003362A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765EB">
              <w:rPr>
                <w:rFonts w:asciiTheme="minorHAnsi" w:hAnsiTheme="minorHAnsi" w:cstheme="minorHAnsi"/>
                <w:sz w:val="24"/>
                <w:szCs w:val="24"/>
              </w:rPr>
              <w:t>CA 1.a: Children gain an appreciation for and participate in the creative arts related to music &amp; movement, drama, and the visual arts.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0297032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0" w:type="dxa"/>
              </w:tcPr>
              <w:p w14:paraId="24486D82" w14:textId="674D2900" w:rsidR="000A0FBC" w:rsidRPr="003765EB" w:rsidRDefault="003800D7" w:rsidP="003362AB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765E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6EA85DAE" w14:textId="57791A90" w:rsidR="00F408C6" w:rsidRDefault="00F408C6" w:rsidP="003362AB">
      <w:pPr>
        <w:rPr>
          <w:rFonts w:cstheme="minorHAnsi"/>
          <w:sz w:val="24"/>
          <w:szCs w:val="24"/>
        </w:rPr>
      </w:pPr>
    </w:p>
    <w:p w14:paraId="70B6517F" w14:textId="77777777" w:rsidR="00F9172A" w:rsidRDefault="00F9172A" w:rsidP="003362AB">
      <w:pPr>
        <w:rPr>
          <w:rFonts w:cstheme="minorHAnsi"/>
          <w:sz w:val="24"/>
          <w:szCs w:val="24"/>
        </w:rPr>
      </w:pPr>
    </w:p>
    <w:p w14:paraId="3F01DACD" w14:textId="77777777" w:rsidR="00F9172A" w:rsidRDefault="00F9172A" w:rsidP="003362AB">
      <w:pPr>
        <w:rPr>
          <w:rFonts w:cstheme="minorHAnsi"/>
          <w:sz w:val="24"/>
          <w:szCs w:val="24"/>
        </w:rPr>
      </w:pPr>
    </w:p>
    <w:p w14:paraId="6D4FAA9F" w14:textId="77777777" w:rsidR="00F9172A" w:rsidRDefault="00F9172A" w:rsidP="003362AB">
      <w:pPr>
        <w:rPr>
          <w:rFonts w:cstheme="minorHAnsi"/>
          <w:sz w:val="24"/>
          <w:szCs w:val="24"/>
        </w:rPr>
      </w:pPr>
    </w:p>
    <w:p w14:paraId="664F74CB" w14:textId="77777777" w:rsidR="00F9172A" w:rsidRDefault="00F9172A" w:rsidP="003362AB">
      <w:pPr>
        <w:rPr>
          <w:rFonts w:cstheme="minorHAnsi"/>
          <w:sz w:val="24"/>
          <w:szCs w:val="24"/>
        </w:rPr>
      </w:pPr>
    </w:p>
    <w:p w14:paraId="707581C6" w14:textId="77777777" w:rsidR="00F9172A" w:rsidRDefault="00F9172A" w:rsidP="003362AB">
      <w:pPr>
        <w:rPr>
          <w:rFonts w:cstheme="minorHAnsi"/>
          <w:sz w:val="24"/>
          <w:szCs w:val="24"/>
        </w:rPr>
      </w:pPr>
    </w:p>
    <w:p w14:paraId="1607C3A9" w14:textId="77777777" w:rsidR="00F9172A" w:rsidRDefault="00F9172A" w:rsidP="003362AB">
      <w:pPr>
        <w:rPr>
          <w:rFonts w:cstheme="minorHAnsi"/>
          <w:sz w:val="24"/>
          <w:szCs w:val="24"/>
        </w:rPr>
      </w:pPr>
    </w:p>
    <w:p w14:paraId="2504F6BE" w14:textId="77777777" w:rsidR="00F9172A" w:rsidRDefault="00F9172A" w:rsidP="003362AB">
      <w:pPr>
        <w:rPr>
          <w:rFonts w:cstheme="minorHAnsi"/>
          <w:sz w:val="24"/>
          <w:szCs w:val="24"/>
        </w:rPr>
      </w:pPr>
    </w:p>
    <w:p w14:paraId="5A17828F" w14:textId="77777777" w:rsidR="00F9172A" w:rsidRDefault="00F9172A" w:rsidP="003362AB">
      <w:pPr>
        <w:rPr>
          <w:rFonts w:cstheme="minorHAnsi"/>
          <w:sz w:val="24"/>
          <w:szCs w:val="24"/>
        </w:rPr>
      </w:pPr>
    </w:p>
    <w:p w14:paraId="2460FF7E" w14:textId="77777777" w:rsidR="00F9172A" w:rsidRDefault="00F9172A" w:rsidP="003362AB">
      <w:pPr>
        <w:rPr>
          <w:rFonts w:cstheme="minorHAnsi"/>
          <w:sz w:val="24"/>
          <w:szCs w:val="24"/>
        </w:rPr>
      </w:pPr>
    </w:p>
    <w:p w14:paraId="185164CA" w14:textId="77777777" w:rsidR="00F9172A" w:rsidRDefault="00F9172A" w:rsidP="003362AB">
      <w:pPr>
        <w:rPr>
          <w:rFonts w:cstheme="minorHAnsi"/>
          <w:sz w:val="24"/>
          <w:szCs w:val="24"/>
        </w:rPr>
      </w:pPr>
    </w:p>
    <w:p w14:paraId="258C0323" w14:textId="77777777" w:rsidR="00F9172A" w:rsidRDefault="00F9172A" w:rsidP="003362AB">
      <w:pPr>
        <w:rPr>
          <w:rFonts w:cstheme="minorHAnsi"/>
          <w:sz w:val="24"/>
          <w:szCs w:val="24"/>
        </w:rPr>
      </w:pPr>
    </w:p>
    <w:p w14:paraId="361C8FC0" w14:textId="77777777" w:rsidR="00F9172A" w:rsidRDefault="00F9172A" w:rsidP="003362AB">
      <w:pPr>
        <w:rPr>
          <w:rFonts w:cstheme="minorHAnsi"/>
          <w:sz w:val="24"/>
          <w:szCs w:val="24"/>
        </w:rPr>
      </w:pPr>
    </w:p>
    <w:p w14:paraId="4EFC4075" w14:textId="77777777" w:rsidR="00F9172A" w:rsidRPr="003765EB" w:rsidRDefault="00F9172A" w:rsidP="003362AB">
      <w:pPr>
        <w:rPr>
          <w:rFonts w:cstheme="minorHAnsi"/>
          <w:sz w:val="24"/>
          <w:szCs w:val="24"/>
        </w:rPr>
      </w:pPr>
    </w:p>
    <w:p w14:paraId="3F672E14" w14:textId="7CF576A1" w:rsidR="00BD5E6B" w:rsidRPr="00F9172A" w:rsidRDefault="00BD5E6B" w:rsidP="00BD5E6B">
      <w:pPr>
        <w:rPr>
          <w:rFonts w:cstheme="minorHAnsi"/>
          <w:b/>
          <w:bCs/>
          <w:sz w:val="28"/>
          <w:szCs w:val="28"/>
        </w:rPr>
      </w:pPr>
      <w:r w:rsidRPr="00F9172A">
        <w:rPr>
          <w:rFonts w:cstheme="minorHAnsi"/>
          <w:b/>
          <w:bCs/>
          <w:sz w:val="28"/>
          <w:szCs w:val="28"/>
        </w:rPr>
        <w:lastRenderedPageBreak/>
        <w:t xml:space="preserve">SECTION </w:t>
      </w:r>
      <w:r w:rsidR="009B5A25" w:rsidRPr="00F9172A">
        <w:rPr>
          <w:rFonts w:cstheme="minorHAnsi"/>
          <w:b/>
          <w:bCs/>
          <w:sz w:val="28"/>
          <w:szCs w:val="28"/>
        </w:rPr>
        <w:t>2</w:t>
      </w:r>
      <w:r w:rsidRPr="00F9172A">
        <w:rPr>
          <w:rFonts w:cstheme="minorHAnsi"/>
          <w:b/>
          <w:bCs/>
          <w:sz w:val="28"/>
          <w:szCs w:val="28"/>
        </w:rPr>
        <w:t xml:space="preserve">: </w:t>
      </w:r>
      <w:r w:rsidR="009B5A25" w:rsidRPr="00F9172A">
        <w:rPr>
          <w:rFonts w:cstheme="minorHAnsi"/>
          <w:b/>
          <w:bCs/>
          <w:sz w:val="28"/>
          <w:szCs w:val="28"/>
        </w:rPr>
        <w:t>EVIDENCE-BASED AND THEORETICAL METHODOLOGY</w:t>
      </w:r>
    </w:p>
    <w:p w14:paraId="73E6B297" w14:textId="12A9A3E2" w:rsidR="007041AF" w:rsidRPr="003765EB" w:rsidRDefault="0C4BF7A8" w:rsidP="71F2702F">
      <w:pPr>
        <w:rPr>
          <w:rFonts w:cstheme="minorHAnsi"/>
          <w:sz w:val="24"/>
          <w:szCs w:val="24"/>
        </w:rPr>
      </w:pPr>
      <w:r w:rsidRPr="003765EB">
        <w:rPr>
          <w:rFonts w:cstheme="minorHAnsi"/>
          <w:b/>
          <w:bCs/>
          <w:sz w:val="24"/>
          <w:szCs w:val="24"/>
        </w:rPr>
        <w:t>Instructions</w:t>
      </w:r>
      <w:r w:rsidRPr="003765EB">
        <w:rPr>
          <w:rFonts w:cstheme="minorHAnsi"/>
          <w:sz w:val="24"/>
          <w:szCs w:val="24"/>
        </w:rPr>
        <w:t>: In the space provided, provide a thorough description of how the curriculum submission articulates a theoretical and/or evidence</w:t>
      </w:r>
      <w:r w:rsidR="0B4CD8E2" w:rsidRPr="003765EB">
        <w:rPr>
          <w:rFonts w:cstheme="minorHAnsi"/>
          <w:sz w:val="24"/>
          <w:szCs w:val="24"/>
        </w:rPr>
        <w:t>-</w:t>
      </w:r>
      <w:r w:rsidRPr="003765EB">
        <w:rPr>
          <w:rFonts w:cstheme="minorHAnsi"/>
          <w:sz w:val="24"/>
          <w:szCs w:val="24"/>
        </w:rPr>
        <w:t>base grounded in child development research.</w:t>
      </w:r>
      <w:r w:rsidR="00EA57E1" w:rsidRPr="003765EB">
        <w:rPr>
          <w:rFonts w:cstheme="minorHAnsi"/>
          <w:sz w:val="24"/>
          <w:szCs w:val="24"/>
        </w:rPr>
        <w:t xml:space="preserve"> Please provide citations of supporting research and theory to support</w:t>
      </w:r>
      <w:r w:rsidR="00B42C92" w:rsidRPr="003765EB">
        <w:rPr>
          <w:rFonts w:cstheme="minorHAnsi"/>
          <w:sz w:val="24"/>
          <w:szCs w:val="24"/>
        </w:rPr>
        <w:t xml:space="preserve"> </w:t>
      </w:r>
      <w:r w:rsidR="001D411F" w:rsidRPr="003765EB">
        <w:rPr>
          <w:rFonts w:cstheme="minorHAnsi"/>
          <w:sz w:val="24"/>
          <w:szCs w:val="24"/>
        </w:rPr>
        <w:t xml:space="preserve">the curriculum’s basis. </w:t>
      </w:r>
      <w:r w:rsidR="1DA9C56F" w:rsidRPr="003765EB">
        <w:rPr>
          <w:rFonts w:cstheme="minorHAnsi"/>
          <w:sz w:val="24"/>
          <w:szCs w:val="24"/>
        </w:rPr>
        <w:t>Provide links to supplemental resources (e.g., research articles) relevant to this section's criteria.</w:t>
      </w:r>
    </w:p>
    <w:sdt>
      <w:sdtPr>
        <w:rPr>
          <w:rFonts w:cstheme="minorHAnsi"/>
          <w:sz w:val="24"/>
          <w:szCs w:val="24"/>
        </w:rPr>
        <w:id w:val="-591398257"/>
        <w:placeholder>
          <w:docPart w:val="DefaultPlaceholder_-1854013440"/>
        </w:placeholder>
        <w:showingPlcHdr/>
      </w:sdtPr>
      <w:sdtEndPr/>
      <w:sdtContent>
        <w:p w14:paraId="594ECEFA" w14:textId="5DB62828" w:rsidR="00BD5E6B" w:rsidRPr="003765EB" w:rsidRDefault="00E13F96" w:rsidP="003362AB">
          <w:pPr>
            <w:rPr>
              <w:rFonts w:cstheme="minorHAnsi"/>
              <w:sz w:val="24"/>
              <w:szCs w:val="24"/>
            </w:rPr>
          </w:pPr>
          <w:r w:rsidRPr="003765EB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p>
      </w:sdtContent>
    </w:sdt>
    <w:sectPr w:rsidR="00BD5E6B" w:rsidRPr="003765EB" w:rsidSect="00BD2E3E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1154" w14:textId="77777777" w:rsidR="00BD2E3E" w:rsidRPr="003362AB" w:rsidRDefault="00BD2E3E" w:rsidP="003362AB">
      <w:r>
        <w:separator/>
      </w:r>
    </w:p>
  </w:endnote>
  <w:endnote w:type="continuationSeparator" w:id="0">
    <w:p w14:paraId="2F0CFE31" w14:textId="77777777" w:rsidR="00BD2E3E" w:rsidRPr="003362AB" w:rsidRDefault="00BD2E3E" w:rsidP="003362AB">
      <w:r>
        <w:continuationSeparator/>
      </w:r>
    </w:p>
  </w:endnote>
  <w:endnote w:type="continuationNotice" w:id="1">
    <w:p w14:paraId="7B35A35A" w14:textId="77777777" w:rsidR="00BD2E3E" w:rsidRDefault="00BD2E3E" w:rsidP="00336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DF20" w14:textId="77777777" w:rsidR="00BD2E3E" w:rsidRPr="003362AB" w:rsidRDefault="00BD2E3E" w:rsidP="003362AB">
      <w:r>
        <w:separator/>
      </w:r>
    </w:p>
  </w:footnote>
  <w:footnote w:type="continuationSeparator" w:id="0">
    <w:p w14:paraId="5274A377" w14:textId="77777777" w:rsidR="00BD2E3E" w:rsidRPr="003362AB" w:rsidRDefault="00BD2E3E" w:rsidP="003362AB">
      <w:r>
        <w:continuationSeparator/>
      </w:r>
    </w:p>
  </w:footnote>
  <w:footnote w:type="continuationNotice" w:id="1">
    <w:p w14:paraId="7A818D8D" w14:textId="77777777" w:rsidR="00BD2E3E" w:rsidRDefault="00BD2E3E" w:rsidP="003362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3720" w14:textId="5EA66108" w:rsidR="00E1288A" w:rsidRDefault="008B3345">
    <w:pPr>
      <w:pStyle w:val="Header"/>
    </w:pPr>
    <w:r>
      <w:t>2024 Rhode Island Early Learning Curriculum Review and Endorsement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261C7"/>
    <w:multiLevelType w:val="hybridMultilevel"/>
    <w:tmpl w:val="B5CE4F9C"/>
    <w:lvl w:ilvl="0" w:tplc="14624342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263B7"/>
    <w:multiLevelType w:val="hybridMultilevel"/>
    <w:tmpl w:val="30C4455C"/>
    <w:lvl w:ilvl="0" w:tplc="5E22B4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6FDDD"/>
    <w:multiLevelType w:val="hybridMultilevel"/>
    <w:tmpl w:val="A5D8E488"/>
    <w:lvl w:ilvl="0" w:tplc="B5EE0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CC4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A7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86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8DF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4E8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AF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D83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8F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11F61"/>
    <w:multiLevelType w:val="hybridMultilevel"/>
    <w:tmpl w:val="33720FA0"/>
    <w:lvl w:ilvl="0" w:tplc="0E182D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43797"/>
    <w:multiLevelType w:val="hybridMultilevel"/>
    <w:tmpl w:val="9E46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404573">
    <w:abstractNumId w:val="3"/>
  </w:num>
  <w:num w:numId="2" w16cid:durableId="1667173594">
    <w:abstractNumId w:val="2"/>
  </w:num>
  <w:num w:numId="3" w16cid:durableId="1133058903">
    <w:abstractNumId w:val="0"/>
  </w:num>
  <w:num w:numId="4" w16cid:durableId="908804738">
    <w:abstractNumId w:val="1"/>
  </w:num>
  <w:num w:numId="5" w16cid:durableId="1506477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60E92C"/>
    <w:rsid w:val="00010340"/>
    <w:rsid w:val="00026CAD"/>
    <w:rsid w:val="00057409"/>
    <w:rsid w:val="000833BE"/>
    <w:rsid w:val="000A0FBC"/>
    <w:rsid w:val="000A672C"/>
    <w:rsid w:val="000C02D7"/>
    <w:rsid w:val="000E049D"/>
    <w:rsid w:val="00113BFC"/>
    <w:rsid w:val="00143DD7"/>
    <w:rsid w:val="001D411F"/>
    <w:rsid w:val="00252F37"/>
    <w:rsid w:val="00287C9F"/>
    <w:rsid w:val="002D1B84"/>
    <w:rsid w:val="002E2E5C"/>
    <w:rsid w:val="00332756"/>
    <w:rsid w:val="003362AB"/>
    <w:rsid w:val="003575C0"/>
    <w:rsid w:val="003765EB"/>
    <w:rsid w:val="003800D7"/>
    <w:rsid w:val="003874A7"/>
    <w:rsid w:val="003911D5"/>
    <w:rsid w:val="003A3FD1"/>
    <w:rsid w:val="00403FC4"/>
    <w:rsid w:val="00437C88"/>
    <w:rsid w:val="00450E0B"/>
    <w:rsid w:val="004647CA"/>
    <w:rsid w:val="0047168A"/>
    <w:rsid w:val="004B2817"/>
    <w:rsid w:val="004E02C7"/>
    <w:rsid w:val="004E51E4"/>
    <w:rsid w:val="004F18B9"/>
    <w:rsid w:val="00582EF4"/>
    <w:rsid w:val="005859DE"/>
    <w:rsid w:val="00610283"/>
    <w:rsid w:val="00656099"/>
    <w:rsid w:val="006908AE"/>
    <w:rsid w:val="006A0B3F"/>
    <w:rsid w:val="006A6A6C"/>
    <w:rsid w:val="007041AF"/>
    <w:rsid w:val="007364F4"/>
    <w:rsid w:val="00764563"/>
    <w:rsid w:val="0077659B"/>
    <w:rsid w:val="00793B2F"/>
    <w:rsid w:val="007D75B8"/>
    <w:rsid w:val="007E7F94"/>
    <w:rsid w:val="008001F2"/>
    <w:rsid w:val="008532EB"/>
    <w:rsid w:val="00856653"/>
    <w:rsid w:val="008917CB"/>
    <w:rsid w:val="008B3345"/>
    <w:rsid w:val="008B7E4C"/>
    <w:rsid w:val="008D530E"/>
    <w:rsid w:val="008D7B1F"/>
    <w:rsid w:val="009208E5"/>
    <w:rsid w:val="009722BA"/>
    <w:rsid w:val="0097732C"/>
    <w:rsid w:val="00997A5E"/>
    <w:rsid w:val="009B14C8"/>
    <w:rsid w:val="009B5A25"/>
    <w:rsid w:val="009E2161"/>
    <w:rsid w:val="00A10366"/>
    <w:rsid w:val="00A2662F"/>
    <w:rsid w:val="00A33425"/>
    <w:rsid w:val="00A50F5F"/>
    <w:rsid w:val="00A962F9"/>
    <w:rsid w:val="00AA5839"/>
    <w:rsid w:val="00AC0C5E"/>
    <w:rsid w:val="00AC1FD9"/>
    <w:rsid w:val="00AC3161"/>
    <w:rsid w:val="00AF5616"/>
    <w:rsid w:val="00B31144"/>
    <w:rsid w:val="00B4152F"/>
    <w:rsid w:val="00B42C92"/>
    <w:rsid w:val="00B67C9B"/>
    <w:rsid w:val="00B71661"/>
    <w:rsid w:val="00BD2E3E"/>
    <w:rsid w:val="00BD5E6B"/>
    <w:rsid w:val="00BE3B67"/>
    <w:rsid w:val="00C41F5C"/>
    <w:rsid w:val="00C457BA"/>
    <w:rsid w:val="00C65603"/>
    <w:rsid w:val="00D00317"/>
    <w:rsid w:val="00D339B9"/>
    <w:rsid w:val="00D66C31"/>
    <w:rsid w:val="00D77A8F"/>
    <w:rsid w:val="00D80959"/>
    <w:rsid w:val="00E1288A"/>
    <w:rsid w:val="00E13F96"/>
    <w:rsid w:val="00E411EC"/>
    <w:rsid w:val="00E44396"/>
    <w:rsid w:val="00EA57E1"/>
    <w:rsid w:val="00ED4727"/>
    <w:rsid w:val="00EE5FFB"/>
    <w:rsid w:val="00F408C6"/>
    <w:rsid w:val="00F77E09"/>
    <w:rsid w:val="00F9172A"/>
    <w:rsid w:val="00FB3776"/>
    <w:rsid w:val="0445634A"/>
    <w:rsid w:val="09C8CF61"/>
    <w:rsid w:val="0B4CD8E2"/>
    <w:rsid w:val="0C4BF7A8"/>
    <w:rsid w:val="107BA718"/>
    <w:rsid w:val="1144D51B"/>
    <w:rsid w:val="12A68E56"/>
    <w:rsid w:val="151FBBD4"/>
    <w:rsid w:val="1DA9C56F"/>
    <w:rsid w:val="2160E92C"/>
    <w:rsid w:val="2E8B3362"/>
    <w:rsid w:val="30AF33D2"/>
    <w:rsid w:val="34556324"/>
    <w:rsid w:val="34D1F253"/>
    <w:rsid w:val="34D99546"/>
    <w:rsid w:val="3A249F8A"/>
    <w:rsid w:val="4645376C"/>
    <w:rsid w:val="47A320C2"/>
    <w:rsid w:val="486E9B72"/>
    <w:rsid w:val="48907AA3"/>
    <w:rsid w:val="4CB32784"/>
    <w:rsid w:val="4CCC9AD2"/>
    <w:rsid w:val="4E4EF7E5"/>
    <w:rsid w:val="53FC7D16"/>
    <w:rsid w:val="59386EB0"/>
    <w:rsid w:val="5A126599"/>
    <w:rsid w:val="68E6988B"/>
    <w:rsid w:val="6E2DA0E6"/>
    <w:rsid w:val="71F2702F"/>
    <w:rsid w:val="72C01264"/>
    <w:rsid w:val="75BA7958"/>
    <w:rsid w:val="76ED74EF"/>
    <w:rsid w:val="780EEDAF"/>
    <w:rsid w:val="78159A6E"/>
    <w:rsid w:val="7C5EFCB9"/>
    <w:rsid w:val="7E05C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E3BE4"/>
  <w15:chartTrackingRefBased/>
  <w15:docId w15:val="{FF4BD664-62A1-4E65-A229-FADD9B18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88A"/>
  </w:style>
  <w:style w:type="paragraph" w:styleId="Footer">
    <w:name w:val="footer"/>
    <w:basedOn w:val="Normal"/>
    <w:link w:val="FooterChar"/>
    <w:uiPriority w:val="99"/>
    <w:unhideWhenUsed/>
    <w:rsid w:val="00E12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88A"/>
  </w:style>
  <w:style w:type="table" w:styleId="TableGrid">
    <w:name w:val="Table Grid"/>
    <w:basedOn w:val="TableNormal"/>
    <w:rsid w:val="0045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37C88"/>
  </w:style>
  <w:style w:type="character" w:customStyle="1" w:styleId="eop">
    <w:name w:val="eop"/>
    <w:basedOn w:val="DefaultParagraphFont"/>
    <w:rsid w:val="00437C88"/>
  </w:style>
  <w:style w:type="paragraph" w:styleId="ListParagraph">
    <w:name w:val="List Paragraph"/>
    <w:basedOn w:val="Normal"/>
    <w:uiPriority w:val="34"/>
    <w:qFormat/>
    <w:rsid w:val="007364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08E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AD892-5A36-4084-92EA-ED6FACC179F6}"/>
      </w:docPartPr>
      <w:docPartBody>
        <w:p w:rsidR="00814CC8" w:rsidRDefault="00814CC8">
          <w:r w:rsidRPr="00E43E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1B50B71A58478E917ACABD6C835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8D1F3-2970-4436-955F-9BE814BEDAC8}"/>
      </w:docPartPr>
      <w:docPartBody>
        <w:p w:rsidR="00814CC8" w:rsidRDefault="00814CC8" w:rsidP="00814CC8">
          <w:pPr>
            <w:pStyle w:val="001B50B71A58478E917ACABD6C835F8B"/>
          </w:pPr>
          <w:r w:rsidRPr="00E43E1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C8"/>
    <w:rsid w:val="002B60C6"/>
    <w:rsid w:val="0081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4CC8"/>
    <w:rPr>
      <w:color w:val="666666"/>
    </w:rPr>
  </w:style>
  <w:style w:type="paragraph" w:customStyle="1" w:styleId="001B50B71A58478E917ACABD6C835F8B">
    <w:name w:val="001B50B71A58478E917ACABD6C835F8B"/>
    <w:rsid w:val="00814C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299c90-8e27-4a10-b1a7-3351ffbbf408">
      <Terms xmlns="http://schemas.microsoft.com/office/infopath/2007/PartnerControls"/>
    </lcf76f155ced4ddcb4097134ff3c332f>
    <_ip_UnifiedCompliancePolicyProperties xmlns="http://schemas.microsoft.com/sharepoint/v3" xsi:nil="true"/>
    <TaxCatchAll xmlns="fb4ce569-0273-4228-9157-33b14876d013" xsi:nil="true"/>
    <_Flow_SignoffStatus xmlns="c4299c90-8e27-4a10-b1a7-3351ffbbf4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8876971DAA448A9F0262CC175C371" ma:contentTypeVersion="21" ma:contentTypeDescription="Create a new document." ma:contentTypeScope="" ma:versionID="06a2847a00a82bb02596b4cae11f6d82">
  <xsd:schema xmlns:xsd="http://www.w3.org/2001/XMLSchema" xmlns:xs="http://www.w3.org/2001/XMLSchema" xmlns:p="http://schemas.microsoft.com/office/2006/metadata/properties" xmlns:ns1="http://schemas.microsoft.com/sharepoint/v3" xmlns:ns2="fb4ce569-0273-4228-9157-33b14876d013" xmlns:ns3="c4299c90-8e27-4a10-b1a7-3351ffbbf408" targetNamespace="http://schemas.microsoft.com/office/2006/metadata/properties" ma:root="true" ma:fieldsID="153191e157c87a71dd16169e08e5a5cd" ns1:_="" ns2:_="" ns3:_="">
    <xsd:import namespace="http://schemas.microsoft.com/sharepoint/v3"/>
    <xsd:import namespace="fb4ce569-0273-4228-9157-33b14876d013"/>
    <xsd:import namespace="c4299c90-8e27-4a10-b1a7-3351ffbbf4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ce569-0273-4228-9157-33b14876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b24926-93e8-4490-bc07-130724342e3d}" ma:internalName="TaxCatchAll" ma:showField="CatchAllData" ma:web="fb4ce569-0273-4228-9157-33b14876d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9c90-8e27-4a10-b1a7-3351ffbbf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133fc88-55e6-4226-9516-9bd3a7d32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84A06-1324-44D2-B8EC-B968AFB455A9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4299c90-8e27-4a10-b1a7-3351ffbbf408"/>
    <ds:schemaRef ds:uri="http://schemas.microsoft.com/sharepoint/v3"/>
    <ds:schemaRef ds:uri="fb4ce569-0273-4228-9157-33b14876d01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334C5C-6F22-4BFD-9C9E-589B3C32B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62267-A06D-4BB4-86BA-612F04FB8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4ce569-0273-4228-9157-33b14876d013"/>
    <ds:schemaRef ds:uri="c4299c90-8e27-4a10-b1a7-3351ffbbf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1C6D98-FE6B-463D-A73F-B31141EE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1631</Words>
  <Characters>9302</Characters>
  <Application>Microsoft Office Word</Application>
  <DocSecurity>0</DocSecurity>
  <Lines>77</Lines>
  <Paragraphs>21</Paragraphs>
  <ScaleCrop>false</ScaleCrop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Blazka, Amanda</dc:creator>
  <cp:keywords/>
  <dc:description/>
  <cp:lastModifiedBy>Blazka, Amanda</cp:lastModifiedBy>
  <cp:revision>4</cp:revision>
  <dcterms:created xsi:type="dcterms:W3CDTF">2024-02-07T17:18:00Z</dcterms:created>
  <dcterms:modified xsi:type="dcterms:W3CDTF">2024-02-07T17:22:00Z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0x0101004C48876971DAA448A9F0262CC175C371</vt:lpwstr>
  </property>
  <property fmtid="{D5CDD505-2E9C-101B-9397-08002B2CF9AE}" pid="3" name="MediaServiceImageTags">
    <vt:lpwstr/>
  </property>
</Properties>
</file>