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19406" w14:textId="77777777" w:rsidR="00187EEB" w:rsidRDefault="00187EEB" w:rsidP="00A5539C">
      <w:pPr>
        <w:pStyle w:val="c6"/>
        <w:tabs>
          <w:tab w:val="left" w:pos="720"/>
          <w:tab w:val="left" w:pos="1080"/>
          <w:tab w:val="left" w:pos="1440"/>
        </w:tabs>
        <w:spacing w:line="240" w:lineRule="auto"/>
        <w:rPr>
          <w:rFonts w:ascii="Times New Roman" w:hAnsi="Times New Roman"/>
          <w:b/>
          <w:sz w:val="28"/>
          <w:szCs w:val="28"/>
        </w:rPr>
      </w:pPr>
      <w:r>
        <w:rPr>
          <w:rFonts w:ascii="Times New Roman" w:hAnsi="Times New Roman"/>
          <w:b/>
          <w:sz w:val="28"/>
          <w:szCs w:val="28"/>
        </w:rPr>
        <w:t>McKinney-Vento Homeless Education Grant Program</w:t>
      </w:r>
    </w:p>
    <w:p w14:paraId="37288B10" w14:textId="77777777" w:rsidR="00A5539C" w:rsidRDefault="00A5539C" w:rsidP="00A5539C">
      <w:pPr>
        <w:pStyle w:val="c6"/>
        <w:tabs>
          <w:tab w:val="left" w:pos="720"/>
          <w:tab w:val="left" w:pos="1080"/>
          <w:tab w:val="left" w:pos="1440"/>
        </w:tabs>
        <w:spacing w:line="240" w:lineRule="auto"/>
        <w:rPr>
          <w:rFonts w:ascii="Times New Roman" w:hAnsi="Times New Roman"/>
          <w:b/>
          <w:sz w:val="28"/>
          <w:szCs w:val="28"/>
        </w:rPr>
      </w:pPr>
      <w:r w:rsidRPr="002924B5">
        <w:rPr>
          <w:rFonts w:ascii="Times New Roman" w:hAnsi="Times New Roman"/>
          <w:b/>
          <w:sz w:val="28"/>
          <w:szCs w:val="28"/>
        </w:rPr>
        <w:t>Authorized Activities</w:t>
      </w:r>
      <w:r>
        <w:rPr>
          <w:rFonts w:ascii="Times New Roman" w:hAnsi="Times New Roman"/>
          <w:b/>
          <w:sz w:val="28"/>
          <w:szCs w:val="28"/>
        </w:rPr>
        <w:t xml:space="preserve"> Summary</w:t>
      </w:r>
    </w:p>
    <w:p w14:paraId="296BB955" w14:textId="77777777" w:rsidR="00A5539C" w:rsidRPr="0014296C" w:rsidRDefault="00A5539C" w:rsidP="00A5539C">
      <w:pPr>
        <w:pStyle w:val="p17"/>
        <w:tabs>
          <w:tab w:val="left" w:pos="720"/>
          <w:tab w:val="left" w:pos="1080"/>
          <w:tab w:val="left" w:pos="1440"/>
        </w:tabs>
        <w:spacing w:line="280" w:lineRule="exact"/>
        <w:ind w:left="0"/>
        <w:rPr>
          <w:rFonts w:ascii="Times New Roman" w:hAnsi="Times New Roman"/>
          <w:b/>
          <w:szCs w:val="24"/>
        </w:rPr>
      </w:pPr>
    </w:p>
    <w:p w14:paraId="24B1C786" w14:textId="77777777" w:rsidR="008F6B9C" w:rsidRDefault="008F6B9C" w:rsidP="008F6B9C">
      <w:pPr>
        <w:pStyle w:val="p17"/>
        <w:tabs>
          <w:tab w:val="left" w:pos="720"/>
          <w:tab w:val="left" w:pos="1080"/>
          <w:tab w:val="left" w:pos="1440"/>
        </w:tabs>
      </w:pPr>
    </w:p>
    <w:p w14:paraId="53402AC2" w14:textId="77777777" w:rsidR="00A5539C" w:rsidRDefault="00A5539C" w:rsidP="00D63DDE">
      <w:pPr>
        <w:pStyle w:val="p17"/>
        <w:tabs>
          <w:tab w:val="left" w:pos="720"/>
          <w:tab w:val="left" w:pos="1080"/>
          <w:tab w:val="left" w:pos="1440"/>
        </w:tabs>
        <w:spacing w:line="240" w:lineRule="auto"/>
        <w:ind w:left="0"/>
        <w:rPr>
          <w:rFonts w:ascii="Times New Roman" w:hAnsi="Times New Roman"/>
          <w:szCs w:val="24"/>
        </w:rPr>
      </w:pPr>
      <w:r w:rsidRPr="0014296C">
        <w:t xml:space="preserve">Local educational agencies receiving sub-grants may use program funds to carry out these and other activities that promote the purpose of the program. </w:t>
      </w:r>
    </w:p>
    <w:p w14:paraId="5FB52E77" w14:textId="77777777" w:rsidR="00A5539C" w:rsidRDefault="00A5539C" w:rsidP="00A5539C">
      <w:pPr>
        <w:pStyle w:val="p17"/>
        <w:tabs>
          <w:tab w:val="left" w:pos="720"/>
          <w:tab w:val="left" w:pos="1080"/>
          <w:tab w:val="left" w:pos="1440"/>
        </w:tabs>
        <w:spacing w:line="240" w:lineRule="auto"/>
        <w:ind w:left="0"/>
      </w:pPr>
    </w:p>
    <w:p w14:paraId="44C46AD7" w14:textId="77777777" w:rsidR="00DC746D" w:rsidRDefault="00DC746D" w:rsidP="00A5539C">
      <w:pPr>
        <w:pStyle w:val="p18"/>
        <w:tabs>
          <w:tab w:val="left" w:pos="720"/>
          <w:tab w:val="left" w:pos="1080"/>
          <w:tab w:val="left" w:pos="1440"/>
        </w:tabs>
        <w:spacing w:line="240" w:lineRule="auto"/>
        <w:rPr>
          <w:rFonts w:ascii="Times New Roman" w:hAnsi="Times New Roman"/>
          <w:b/>
          <w:szCs w:val="24"/>
          <w:u w:val="single"/>
        </w:rPr>
      </w:pPr>
    </w:p>
    <w:p w14:paraId="3E438B41" w14:textId="77777777" w:rsidR="00954267" w:rsidRPr="004A63BB" w:rsidRDefault="00A5539C" w:rsidP="00954267">
      <w:pPr>
        <w:pStyle w:val="p18"/>
        <w:tabs>
          <w:tab w:val="left" w:pos="720"/>
          <w:tab w:val="left" w:pos="1080"/>
          <w:tab w:val="left" w:pos="1440"/>
        </w:tabs>
        <w:spacing w:line="240" w:lineRule="auto"/>
        <w:rPr>
          <w:rFonts w:ascii="Times New Roman" w:hAnsi="Times New Roman"/>
          <w:b/>
          <w:szCs w:val="24"/>
        </w:rPr>
      </w:pPr>
      <w:r w:rsidRPr="004A63BB">
        <w:rPr>
          <w:rFonts w:ascii="Times New Roman" w:hAnsi="Times New Roman"/>
          <w:b/>
          <w:szCs w:val="24"/>
        </w:rPr>
        <w:t>Educational Services</w:t>
      </w:r>
    </w:p>
    <w:p w14:paraId="40420B97" w14:textId="77777777" w:rsidR="00A5539C" w:rsidRPr="0014296C" w:rsidRDefault="00A5539C" w:rsidP="00A5539C">
      <w:pPr>
        <w:pStyle w:val="p16"/>
        <w:tabs>
          <w:tab w:val="left" w:pos="720"/>
          <w:tab w:val="left" w:pos="1080"/>
          <w:tab w:val="left" w:pos="1440"/>
        </w:tabs>
        <w:spacing w:line="240" w:lineRule="auto"/>
        <w:ind w:left="1152"/>
        <w:rPr>
          <w:rFonts w:ascii="Times New Roman" w:hAnsi="Times New Roman"/>
          <w:szCs w:val="24"/>
        </w:rPr>
      </w:pPr>
    </w:p>
    <w:p w14:paraId="40C36491" w14:textId="77777777" w:rsidR="00A5539C" w:rsidRDefault="00954267" w:rsidP="004A63BB">
      <w:pPr>
        <w:pStyle w:val="p16"/>
        <w:numPr>
          <w:ilvl w:val="0"/>
          <w:numId w:val="12"/>
        </w:numPr>
        <w:tabs>
          <w:tab w:val="left" w:pos="720"/>
          <w:tab w:val="left" w:pos="1080"/>
          <w:tab w:val="left" w:pos="1440"/>
        </w:tabs>
        <w:spacing w:line="240" w:lineRule="auto"/>
        <w:rPr>
          <w:rFonts w:ascii="Times New Roman" w:hAnsi="Times New Roman"/>
          <w:szCs w:val="24"/>
        </w:rPr>
      </w:pPr>
      <w:r w:rsidRPr="00954267">
        <w:rPr>
          <w:rFonts w:ascii="Times New Roman" w:hAnsi="Times New Roman"/>
          <w:szCs w:val="24"/>
        </w:rPr>
        <w:t>The provision of tutoring, supplemental instruction, and enriched educational services that are linked to the achievement of the same challenging State academic standards as the State establishes for other children and youths</w:t>
      </w:r>
      <w:r w:rsidR="00846A1B">
        <w:rPr>
          <w:rFonts w:ascii="Times New Roman" w:hAnsi="Times New Roman"/>
          <w:szCs w:val="24"/>
        </w:rPr>
        <w:t>.</w:t>
      </w:r>
    </w:p>
    <w:p w14:paraId="22F5D7CF" w14:textId="77777777" w:rsidR="0043595E" w:rsidRDefault="0043595E" w:rsidP="0043595E">
      <w:pPr>
        <w:pStyle w:val="p16"/>
        <w:tabs>
          <w:tab w:val="left" w:pos="720"/>
          <w:tab w:val="left" w:pos="1080"/>
          <w:tab w:val="left" w:pos="1440"/>
        </w:tabs>
        <w:spacing w:line="240" w:lineRule="auto"/>
        <w:ind w:left="360" w:firstLine="0"/>
        <w:rPr>
          <w:rFonts w:ascii="Times New Roman" w:hAnsi="Times New Roman"/>
          <w:szCs w:val="24"/>
        </w:rPr>
      </w:pPr>
    </w:p>
    <w:p w14:paraId="4C64DE77" w14:textId="77777777" w:rsidR="00846A1B" w:rsidRPr="003D64AC" w:rsidRDefault="00846A1B" w:rsidP="004A63BB">
      <w:pPr>
        <w:pStyle w:val="p16"/>
        <w:numPr>
          <w:ilvl w:val="0"/>
          <w:numId w:val="12"/>
        </w:numPr>
        <w:tabs>
          <w:tab w:val="left" w:pos="720"/>
          <w:tab w:val="left" w:pos="1080"/>
          <w:tab w:val="left" w:pos="1440"/>
        </w:tabs>
        <w:spacing w:line="240" w:lineRule="auto"/>
        <w:rPr>
          <w:rFonts w:ascii="Times New Roman" w:hAnsi="Times New Roman"/>
          <w:szCs w:val="24"/>
        </w:rPr>
      </w:pPr>
      <w:r>
        <w:t>The provision for homeless children and youths of before- and after-school, mentoring, and summer programs in which a teacher or other qualified individual provides tutoring, homework assistance, and supervision of educational activities.</w:t>
      </w:r>
    </w:p>
    <w:p w14:paraId="54B752E5" w14:textId="77777777" w:rsidR="003D64AC" w:rsidRDefault="003D64AC" w:rsidP="003D64AC">
      <w:pPr>
        <w:pStyle w:val="p16"/>
        <w:tabs>
          <w:tab w:val="left" w:pos="720"/>
          <w:tab w:val="left" w:pos="1080"/>
          <w:tab w:val="left" w:pos="1440"/>
        </w:tabs>
        <w:spacing w:line="240" w:lineRule="auto"/>
        <w:ind w:left="0" w:firstLine="0"/>
        <w:rPr>
          <w:rFonts w:ascii="Times New Roman" w:hAnsi="Times New Roman"/>
          <w:szCs w:val="24"/>
        </w:rPr>
      </w:pPr>
    </w:p>
    <w:p w14:paraId="17F408F7" w14:textId="77777777" w:rsidR="00954267" w:rsidRPr="005A47C3" w:rsidRDefault="00846A1B" w:rsidP="004A63BB">
      <w:pPr>
        <w:pStyle w:val="p16"/>
        <w:numPr>
          <w:ilvl w:val="0"/>
          <w:numId w:val="12"/>
        </w:numPr>
        <w:tabs>
          <w:tab w:val="left" w:pos="720"/>
          <w:tab w:val="left" w:pos="1080"/>
          <w:tab w:val="left" w:pos="1440"/>
        </w:tabs>
        <w:spacing w:line="240" w:lineRule="auto"/>
        <w:rPr>
          <w:rFonts w:ascii="Times New Roman" w:hAnsi="Times New Roman"/>
          <w:szCs w:val="24"/>
        </w:rPr>
      </w:pPr>
      <w:r>
        <w:t>The provision of developmentally appropriate early childhood education programs, not otherwise provided through Federal, State, or local funding, for preschool-aged homeless children.</w:t>
      </w:r>
      <w:r w:rsidR="005A47C3">
        <w:t xml:space="preserve"> </w:t>
      </w:r>
    </w:p>
    <w:p w14:paraId="0808A32E" w14:textId="77777777" w:rsidR="005A47C3" w:rsidRDefault="005A47C3" w:rsidP="005A47C3">
      <w:pPr>
        <w:pStyle w:val="ListParagraph"/>
        <w:rPr>
          <w:rFonts w:ascii="Times New Roman" w:hAnsi="Times New Roman"/>
          <w:szCs w:val="24"/>
        </w:rPr>
      </w:pPr>
    </w:p>
    <w:p w14:paraId="4E68DF12" w14:textId="77777777" w:rsidR="005A47C3" w:rsidRPr="00954267" w:rsidRDefault="005A47C3" w:rsidP="004A63BB">
      <w:pPr>
        <w:pStyle w:val="p16"/>
        <w:numPr>
          <w:ilvl w:val="0"/>
          <w:numId w:val="12"/>
        </w:numPr>
        <w:tabs>
          <w:tab w:val="left" w:pos="720"/>
          <w:tab w:val="left" w:pos="1080"/>
          <w:tab w:val="left" w:pos="1440"/>
        </w:tabs>
        <w:spacing w:line="240" w:lineRule="auto"/>
        <w:rPr>
          <w:rFonts w:ascii="Times New Roman" w:hAnsi="Times New Roman"/>
          <w:szCs w:val="24"/>
        </w:rPr>
      </w:pPr>
      <w:r>
        <w:t>The provision of education and training to the parents and guardians of homeless children and youths about the rights of, and resources available to, such children and youths, and other activities designed to increase the meaningful involvement of parents and guardians of homeless children and youths in the education of such children and youths.</w:t>
      </w:r>
    </w:p>
    <w:p w14:paraId="28429AB2" w14:textId="77777777" w:rsidR="00954267" w:rsidRPr="0014296C" w:rsidRDefault="00954267" w:rsidP="00954267">
      <w:pPr>
        <w:pStyle w:val="p16"/>
        <w:tabs>
          <w:tab w:val="left" w:pos="720"/>
          <w:tab w:val="left" w:pos="1080"/>
          <w:tab w:val="left" w:pos="1440"/>
        </w:tabs>
        <w:spacing w:line="240" w:lineRule="auto"/>
        <w:ind w:left="0" w:firstLine="0"/>
        <w:rPr>
          <w:rFonts w:ascii="Times New Roman" w:hAnsi="Times New Roman"/>
          <w:szCs w:val="24"/>
        </w:rPr>
      </w:pPr>
    </w:p>
    <w:p w14:paraId="1E355A62" w14:textId="77777777" w:rsidR="00A5539C" w:rsidRPr="00954267" w:rsidRDefault="00954267" w:rsidP="004A63BB">
      <w:pPr>
        <w:pStyle w:val="p16"/>
        <w:numPr>
          <w:ilvl w:val="0"/>
          <w:numId w:val="12"/>
        </w:numPr>
        <w:tabs>
          <w:tab w:val="left" w:pos="720"/>
          <w:tab w:val="left" w:pos="1080"/>
          <w:tab w:val="left" w:pos="1440"/>
        </w:tabs>
        <w:rPr>
          <w:rFonts w:ascii="Times New Roman" w:hAnsi="Times New Roman"/>
          <w:szCs w:val="24"/>
        </w:rPr>
      </w:pPr>
      <w:r w:rsidRPr="00954267">
        <w:rPr>
          <w:rFonts w:ascii="Times New Roman" w:hAnsi="Times New Roman"/>
          <w:szCs w:val="24"/>
        </w:rPr>
        <w:t>The provision of expedited evaluations of the strengths and needs of homeless children and youths, including needs and eligibility for programs and services (such as educational programs for gifted and talented students, children with disabilities, and English learners, services provided under title I of the Elementary and Secondary Education Act of 1965 or similar State or local programs,</w:t>
      </w:r>
      <w:r>
        <w:rPr>
          <w:rFonts w:ascii="Times New Roman" w:hAnsi="Times New Roman"/>
          <w:szCs w:val="24"/>
        </w:rPr>
        <w:t xml:space="preserve"> </w:t>
      </w:r>
      <w:r w:rsidRPr="00954267">
        <w:rPr>
          <w:rFonts w:ascii="Times New Roman" w:hAnsi="Times New Roman"/>
          <w:szCs w:val="24"/>
        </w:rPr>
        <w:t>programs in career and technical education, and school nutrition programs).</w:t>
      </w:r>
    </w:p>
    <w:p w14:paraId="7FD93285" w14:textId="77777777" w:rsidR="00A5539C" w:rsidRPr="0014296C" w:rsidRDefault="00A5539C" w:rsidP="00A5539C">
      <w:pPr>
        <w:pStyle w:val="p16"/>
        <w:tabs>
          <w:tab w:val="left" w:pos="720"/>
          <w:tab w:val="left" w:pos="1080"/>
          <w:tab w:val="left" w:pos="1440"/>
        </w:tabs>
        <w:spacing w:line="240" w:lineRule="auto"/>
        <w:ind w:left="0" w:firstLine="0"/>
        <w:rPr>
          <w:rFonts w:ascii="Times New Roman" w:hAnsi="Times New Roman"/>
          <w:szCs w:val="24"/>
        </w:rPr>
      </w:pPr>
    </w:p>
    <w:p w14:paraId="4A741F1D" w14:textId="77777777" w:rsidR="00A5539C" w:rsidRPr="000D1195" w:rsidRDefault="00A5539C" w:rsidP="00A5539C">
      <w:pPr>
        <w:pStyle w:val="p21"/>
        <w:tabs>
          <w:tab w:val="left" w:pos="1080"/>
          <w:tab w:val="left" w:pos="1440"/>
        </w:tabs>
        <w:spacing w:line="240" w:lineRule="auto"/>
        <w:rPr>
          <w:rFonts w:ascii="Times New Roman" w:hAnsi="Times New Roman"/>
          <w:b/>
          <w:sz w:val="20"/>
          <w:u w:val="single"/>
        </w:rPr>
      </w:pPr>
    </w:p>
    <w:p w14:paraId="63DA6CAE" w14:textId="77777777" w:rsidR="00A5539C" w:rsidRPr="004A63BB" w:rsidRDefault="00A5539C" w:rsidP="00A5539C">
      <w:pPr>
        <w:pStyle w:val="p21"/>
        <w:tabs>
          <w:tab w:val="left" w:pos="1080"/>
          <w:tab w:val="left" w:pos="1440"/>
        </w:tabs>
        <w:spacing w:line="240" w:lineRule="auto"/>
        <w:rPr>
          <w:rFonts w:ascii="Times New Roman" w:hAnsi="Times New Roman"/>
          <w:b/>
          <w:szCs w:val="24"/>
        </w:rPr>
      </w:pPr>
      <w:r w:rsidRPr="004A63BB">
        <w:rPr>
          <w:rFonts w:ascii="Times New Roman" w:hAnsi="Times New Roman"/>
          <w:b/>
          <w:szCs w:val="24"/>
        </w:rPr>
        <w:t>Professional Development</w:t>
      </w:r>
    </w:p>
    <w:p w14:paraId="4D88448C" w14:textId="77777777" w:rsidR="00A5539C" w:rsidRPr="005A0375" w:rsidRDefault="00A5539C" w:rsidP="00A5539C">
      <w:pPr>
        <w:pStyle w:val="p17"/>
        <w:tabs>
          <w:tab w:val="left" w:pos="720"/>
          <w:tab w:val="left" w:pos="1080"/>
          <w:tab w:val="left" w:pos="1440"/>
        </w:tabs>
        <w:spacing w:line="240" w:lineRule="auto"/>
        <w:ind w:left="0"/>
        <w:rPr>
          <w:rFonts w:ascii="Times New Roman" w:hAnsi="Times New Roman"/>
          <w:b/>
          <w:szCs w:val="24"/>
        </w:rPr>
      </w:pPr>
    </w:p>
    <w:p w14:paraId="7FBA99EE" w14:textId="77777777" w:rsidR="009A1940" w:rsidRDefault="009A1940" w:rsidP="004A63BB">
      <w:pPr>
        <w:pStyle w:val="p17"/>
        <w:tabs>
          <w:tab w:val="left" w:pos="720"/>
          <w:tab w:val="left" w:pos="1080"/>
          <w:tab w:val="left" w:pos="1440"/>
        </w:tabs>
        <w:spacing w:line="240" w:lineRule="auto"/>
        <w:ind w:left="0"/>
        <w:rPr>
          <w:rFonts w:ascii="Times New Roman" w:hAnsi="Times New Roman"/>
          <w:szCs w:val="24"/>
        </w:rPr>
      </w:pPr>
      <w:r w:rsidRPr="009A1940">
        <w:rPr>
          <w:rFonts w:ascii="Times New Roman" w:hAnsi="Times New Roman"/>
          <w:szCs w:val="24"/>
        </w:rPr>
        <w:t>Programs and other activities designed to raise awareness among educators and pupil services personnel of the rights of homeless children and youth under the Act, and the special needs such children and youth have as a result of their homelessness.</w:t>
      </w:r>
    </w:p>
    <w:p w14:paraId="34B02EF5" w14:textId="77777777" w:rsidR="009A1940" w:rsidRDefault="009A1940" w:rsidP="00A5539C">
      <w:pPr>
        <w:pStyle w:val="p17"/>
        <w:tabs>
          <w:tab w:val="left" w:pos="720"/>
          <w:tab w:val="left" w:pos="1080"/>
          <w:tab w:val="left" w:pos="1440"/>
        </w:tabs>
        <w:spacing w:line="240" w:lineRule="auto"/>
        <w:ind w:left="0"/>
        <w:rPr>
          <w:rFonts w:ascii="Times New Roman" w:hAnsi="Times New Roman"/>
          <w:szCs w:val="24"/>
        </w:rPr>
      </w:pPr>
    </w:p>
    <w:p w14:paraId="66062B44" w14:textId="77777777" w:rsidR="004A63BB" w:rsidRDefault="004A63BB" w:rsidP="00A5539C">
      <w:pPr>
        <w:pStyle w:val="p18"/>
        <w:tabs>
          <w:tab w:val="left" w:pos="720"/>
          <w:tab w:val="left" w:pos="1080"/>
          <w:tab w:val="left" w:pos="1440"/>
        </w:tabs>
        <w:spacing w:line="240" w:lineRule="auto"/>
        <w:rPr>
          <w:rFonts w:ascii="Times New Roman" w:hAnsi="Times New Roman"/>
          <w:b/>
          <w:szCs w:val="24"/>
          <w:u w:val="single"/>
        </w:rPr>
      </w:pPr>
    </w:p>
    <w:p w14:paraId="15B6CDBC" w14:textId="77777777" w:rsidR="00A5539C" w:rsidRPr="004A63BB" w:rsidRDefault="00A5539C" w:rsidP="00A5539C">
      <w:pPr>
        <w:pStyle w:val="p18"/>
        <w:tabs>
          <w:tab w:val="left" w:pos="720"/>
          <w:tab w:val="left" w:pos="1080"/>
          <w:tab w:val="left" w:pos="1440"/>
        </w:tabs>
        <w:spacing w:line="240" w:lineRule="auto"/>
        <w:rPr>
          <w:rFonts w:ascii="Times New Roman" w:hAnsi="Times New Roman"/>
          <w:b/>
          <w:szCs w:val="24"/>
        </w:rPr>
      </w:pPr>
      <w:r w:rsidRPr="004A63BB">
        <w:rPr>
          <w:rFonts w:ascii="Times New Roman" w:hAnsi="Times New Roman"/>
          <w:b/>
          <w:szCs w:val="24"/>
        </w:rPr>
        <w:t>Comprehensive Services</w:t>
      </w:r>
    </w:p>
    <w:p w14:paraId="20FF6CB5" w14:textId="77777777" w:rsidR="004A63BB" w:rsidRDefault="004A63BB" w:rsidP="00A5539C">
      <w:pPr>
        <w:pStyle w:val="p18"/>
        <w:tabs>
          <w:tab w:val="left" w:pos="720"/>
          <w:tab w:val="left" w:pos="1080"/>
          <w:tab w:val="left" w:pos="1440"/>
        </w:tabs>
        <w:spacing w:line="240" w:lineRule="auto"/>
        <w:rPr>
          <w:rFonts w:ascii="Times New Roman" w:hAnsi="Times New Roman"/>
          <w:b/>
          <w:szCs w:val="24"/>
          <w:u w:val="single"/>
        </w:rPr>
      </w:pPr>
    </w:p>
    <w:p w14:paraId="01FA1334" w14:textId="77777777" w:rsidR="004442D0" w:rsidRPr="00D57916" w:rsidRDefault="004442D0" w:rsidP="004A63BB">
      <w:pPr>
        <w:pStyle w:val="p18"/>
        <w:numPr>
          <w:ilvl w:val="0"/>
          <w:numId w:val="14"/>
        </w:numPr>
        <w:tabs>
          <w:tab w:val="left" w:pos="720"/>
          <w:tab w:val="left" w:pos="1080"/>
          <w:tab w:val="left" w:pos="1440"/>
        </w:tabs>
        <w:spacing w:after="240" w:line="240" w:lineRule="auto"/>
        <w:rPr>
          <w:rFonts w:ascii="Times New Roman" w:hAnsi="Times New Roman"/>
          <w:b/>
          <w:szCs w:val="24"/>
          <w:u w:val="single"/>
        </w:rPr>
      </w:pPr>
      <w:r>
        <w:t>The provision of referral services to homeless children and youths for medical, dental, mental, and other health services.</w:t>
      </w:r>
    </w:p>
    <w:p w14:paraId="71BF7540" w14:textId="77777777" w:rsidR="00D57916" w:rsidRPr="00202083" w:rsidRDefault="00D57916" w:rsidP="004A63BB">
      <w:pPr>
        <w:pStyle w:val="p18"/>
        <w:numPr>
          <w:ilvl w:val="0"/>
          <w:numId w:val="14"/>
        </w:numPr>
        <w:tabs>
          <w:tab w:val="left" w:pos="720"/>
          <w:tab w:val="left" w:pos="1080"/>
          <w:tab w:val="left" w:pos="1440"/>
        </w:tabs>
        <w:spacing w:after="240" w:line="240" w:lineRule="auto"/>
        <w:rPr>
          <w:rFonts w:ascii="Times New Roman" w:hAnsi="Times New Roman"/>
          <w:b/>
          <w:szCs w:val="24"/>
          <w:u w:val="single"/>
        </w:rPr>
      </w:pPr>
      <w:r>
        <w:t>The provision of specialized instructional support services (including violence prevention counseling) and referrals for such services</w:t>
      </w:r>
    </w:p>
    <w:p w14:paraId="5901FD68" w14:textId="77777777" w:rsidR="00202083" w:rsidRPr="004A63BB" w:rsidRDefault="00202083" w:rsidP="004A63BB">
      <w:pPr>
        <w:pStyle w:val="p18"/>
        <w:numPr>
          <w:ilvl w:val="0"/>
          <w:numId w:val="14"/>
        </w:numPr>
        <w:tabs>
          <w:tab w:val="left" w:pos="720"/>
          <w:tab w:val="left" w:pos="1080"/>
          <w:tab w:val="left" w:pos="1440"/>
        </w:tabs>
        <w:spacing w:after="240" w:line="240" w:lineRule="auto"/>
        <w:rPr>
          <w:rFonts w:ascii="Times New Roman" w:hAnsi="Times New Roman"/>
          <w:b/>
          <w:szCs w:val="24"/>
          <w:u w:val="single"/>
        </w:rPr>
      </w:pPr>
      <w:r>
        <w:t>Activities to address the particular needs of homeless children and youths that may arise from domestic violence and parental mental health or substance abuse problems.</w:t>
      </w:r>
    </w:p>
    <w:p w14:paraId="3C635194" w14:textId="77777777" w:rsidR="004A63BB" w:rsidRDefault="004A63BB">
      <w:pPr>
        <w:widowControl/>
        <w:rPr>
          <w:rFonts w:ascii="Times New Roman" w:hAnsi="Times New Roman"/>
          <w:b/>
          <w:szCs w:val="24"/>
          <w:u w:val="single"/>
        </w:rPr>
      </w:pPr>
      <w:r>
        <w:rPr>
          <w:rFonts w:ascii="Times New Roman" w:hAnsi="Times New Roman"/>
          <w:b/>
          <w:szCs w:val="24"/>
          <w:u w:val="single"/>
        </w:rPr>
        <w:br w:type="page"/>
      </w:r>
    </w:p>
    <w:p w14:paraId="493D6997" w14:textId="77777777" w:rsidR="00A5539C" w:rsidRPr="004A63BB" w:rsidRDefault="00A5539C" w:rsidP="00A5539C">
      <w:pPr>
        <w:pStyle w:val="p18"/>
        <w:tabs>
          <w:tab w:val="left" w:pos="720"/>
          <w:tab w:val="left" w:pos="1080"/>
          <w:tab w:val="left" w:pos="1440"/>
        </w:tabs>
        <w:spacing w:line="240" w:lineRule="auto"/>
        <w:rPr>
          <w:rFonts w:ascii="Times New Roman" w:hAnsi="Times New Roman"/>
          <w:b/>
          <w:szCs w:val="24"/>
        </w:rPr>
      </w:pPr>
      <w:r w:rsidRPr="004A63BB">
        <w:rPr>
          <w:rFonts w:ascii="Times New Roman" w:hAnsi="Times New Roman"/>
          <w:b/>
          <w:szCs w:val="24"/>
        </w:rPr>
        <w:lastRenderedPageBreak/>
        <w:t>Transportation</w:t>
      </w:r>
    </w:p>
    <w:p w14:paraId="5408A2FE" w14:textId="77777777" w:rsidR="004442D0" w:rsidRDefault="004442D0" w:rsidP="00A5539C">
      <w:pPr>
        <w:pStyle w:val="p18"/>
        <w:tabs>
          <w:tab w:val="left" w:pos="720"/>
          <w:tab w:val="left" w:pos="1080"/>
          <w:tab w:val="left" w:pos="1440"/>
        </w:tabs>
        <w:spacing w:line="240" w:lineRule="auto"/>
        <w:rPr>
          <w:rFonts w:ascii="Times New Roman" w:hAnsi="Times New Roman"/>
          <w:b/>
          <w:szCs w:val="24"/>
          <w:u w:val="single"/>
        </w:rPr>
      </w:pPr>
    </w:p>
    <w:p w14:paraId="6A61BBA5" w14:textId="77777777" w:rsidR="004442D0" w:rsidRPr="005A0375" w:rsidRDefault="004442D0" w:rsidP="00A5539C">
      <w:pPr>
        <w:pStyle w:val="p18"/>
        <w:tabs>
          <w:tab w:val="left" w:pos="720"/>
          <w:tab w:val="left" w:pos="1080"/>
          <w:tab w:val="left" w:pos="1440"/>
        </w:tabs>
        <w:spacing w:line="240" w:lineRule="auto"/>
        <w:rPr>
          <w:rFonts w:ascii="Times New Roman" w:hAnsi="Times New Roman"/>
          <w:b/>
          <w:szCs w:val="24"/>
        </w:rPr>
      </w:pPr>
      <w:r>
        <w:t>The provision of assistance to defray the excess cost of transportation for students under section 722(g)(4)(A), not otherwise provided through Federal, State, or local funding, where necessary to enable students to attend the school selected under section 722(g)(3).</w:t>
      </w:r>
    </w:p>
    <w:p w14:paraId="42688CD2" w14:textId="77777777" w:rsidR="004A63BB" w:rsidRDefault="004A63BB" w:rsidP="00A5539C">
      <w:pPr>
        <w:pStyle w:val="p18"/>
        <w:tabs>
          <w:tab w:val="left" w:pos="720"/>
          <w:tab w:val="left" w:pos="1080"/>
          <w:tab w:val="left" w:pos="1440"/>
        </w:tabs>
        <w:spacing w:line="240" w:lineRule="auto"/>
        <w:rPr>
          <w:rFonts w:ascii="Times New Roman" w:hAnsi="Times New Roman"/>
          <w:b/>
          <w:szCs w:val="24"/>
          <w:u w:val="single"/>
        </w:rPr>
      </w:pPr>
    </w:p>
    <w:p w14:paraId="3FEF3300" w14:textId="77777777" w:rsidR="004A63BB" w:rsidRDefault="004A63BB" w:rsidP="00A5539C">
      <w:pPr>
        <w:pStyle w:val="p18"/>
        <w:tabs>
          <w:tab w:val="left" w:pos="720"/>
          <w:tab w:val="left" w:pos="1080"/>
          <w:tab w:val="left" w:pos="1440"/>
        </w:tabs>
        <w:spacing w:line="240" w:lineRule="auto"/>
        <w:rPr>
          <w:rFonts w:ascii="Times New Roman" w:hAnsi="Times New Roman"/>
          <w:b/>
          <w:szCs w:val="24"/>
          <w:u w:val="single"/>
        </w:rPr>
      </w:pPr>
    </w:p>
    <w:p w14:paraId="56845141" w14:textId="77777777" w:rsidR="00A5539C" w:rsidRPr="004A63BB" w:rsidRDefault="00A5539C" w:rsidP="00A5539C">
      <w:pPr>
        <w:pStyle w:val="p18"/>
        <w:tabs>
          <w:tab w:val="left" w:pos="720"/>
          <w:tab w:val="left" w:pos="1080"/>
          <w:tab w:val="left" w:pos="1440"/>
        </w:tabs>
        <w:spacing w:line="240" w:lineRule="auto"/>
        <w:rPr>
          <w:rFonts w:ascii="Times New Roman" w:hAnsi="Times New Roman"/>
          <w:b/>
          <w:szCs w:val="24"/>
        </w:rPr>
      </w:pPr>
      <w:r w:rsidRPr="004A63BB">
        <w:rPr>
          <w:rFonts w:ascii="Times New Roman" w:hAnsi="Times New Roman"/>
          <w:b/>
          <w:szCs w:val="24"/>
        </w:rPr>
        <w:t>School Records</w:t>
      </w:r>
    </w:p>
    <w:p w14:paraId="2D2E04AE" w14:textId="77777777" w:rsidR="00A5539C" w:rsidRPr="005A0375" w:rsidRDefault="00A5539C" w:rsidP="00A5539C">
      <w:pPr>
        <w:pStyle w:val="p17"/>
        <w:tabs>
          <w:tab w:val="left" w:pos="720"/>
          <w:tab w:val="left" w:pos="1080"/>
          <w:tab w:val="left" w:pos="1440"/>
        </w:tabs>
        <w:spacing w:line="240" w:lineRule="auto"/>
        <w:ind w:left="0"/>
        <w:rPr>
          <w:rFonts w:ascii="Times New Roman" w:hAnsi="Times New Roman"/>
          <w:b/>
          <w:szCs w:val="24"/>
        </w:rPr>
      </w:pPr>
    </w:p>
    <w:p w14:paraId="5976476C" w14:textId="77777777" w:rsidR="005A47C3" w:rsidRDefault="005A47C3" w:rsidP="00A5539C">
      <w:pPr>
        <w:pStyle w:val="p17"/>
        <w:tabs>
          <w:tab w:val="left" w:pos="720"/>
          <w:tab w:val="left" w:pos="1080"/>
          <w:tab w:val="left" w:pos="1440"/>
        </w:tabs>
        <w:spacing w:line="240" w:lineRule="auto"/>
        <w:ind w:left="0"/>
      </w:pPr>
      <w:r>
        <w:t>If necessary, the payment of fees and other costs associated with tracking, obtaining, and transferring records necessary to enroll homeless children and youths in school, including birth certificates, immunization or other required health records, academic records, guardianship records, and evaluations for special programs or services.</w:t>
      </w:r>
    </w:p>
    <w:p w14:paraId="299EEDA0" w14:textId="77777777" w:rsidR="005A47C3" w:rsidRDefault="005A47C3" w:rsidP="00A5539C">
      <w:pPr>
        <w:pStyle w:val="p17"/>
        <w:tabs>
          <w:tab w:val="left" w:pos="720"/>
          <w:tab w:val="left" w:pos="1080"/>
          <w:tab w:val="left" w:pos="1440"/>
        </w:tabs>
        <w:spacing w:line="240" w:lineRule="auto"/>
        <w:ind w:left="0"/>
      </w:pPr>
    </w:p>
    <w:p w14:paraId="510EE279" w14:textId="77777777" w:rsidR="00A5539C" w:rsidRPr="0014296C" w:rsidRDefault="00A5539C" w:rsidP="00A5539C">
      <w:pPr>
        <w:tabs>
          <w:tab w:val="left" w:pos="720"/>
          <w:tab w:val="left" w:pos="1080"/>
          <w:tab w:val="left" w:pos="1440"/>
        </w:tabs>
        <w:spacing w:line="280" w:lineRule="exact"/>
        <w:rPr>
          <w:rFonts w:ascii="Times New Roman" w:hAnsi="Times New Roman"/>
          <w:szCs w:val="24"/>
        </w:rPr>
      </w:pPr>
    </w:p>
    <w:p w14:paraId="43132382" w14:textId="77777777" w:rsidR="00A5539C" w:rsidRPr="004A63BB" w:rsidRDefault="00A5539C" w:rsidP="00A5539C">
      <w:pPr>
        <w:pStyle w:val="p18"/>
        <w:tabs>
          <w:tab w:val="left" w:pos="720"/>
          <w:tab w:val="left" w:pos="1080"/>
          <w:tab w:val="left" w:pos="1440"/>
        </w:tabs>
        <w:spacing w:line="240" w:lineRule="auto"/>
        <w:rPr>
          <w:rFonts w:ascii="Times New Roman" w:hAnsi="Times New Roman"/>
          <w:b/>
          <w:szCs w:val="24"/>
        </w:rPr>
      </w:pPr>
      <w:r w:rsidRPr="004A63BB">
        <w:rPr>
          <w:rFonts w:ascii="Times New Roman" w:hAnsi="Times New Roman"/>
          <w:b/>
          <w:szCs w:val="24"/>
        </w:rPr>
        <w:t>School Supplies</w:t>
      </w:r>
    </w:p>
    <w:p w14:paraId="50460D1D" w14:textId="77777777" w:rsidR="004A63BB" w:rsidRDefault="004A63BB" w:rsidP="00A5539C">
      <w:pPr>
        <w:pStyle w:val="p18"/>
        <w:tabs>
          <w:tab w:val="left" w:pos="720"/>
          <w:tab w:val="left" w:pos="1080"/>
          <w:tab w:val="left" w:pos="1440"/>
        </w:tabs>
        <w:spacing w:line="240" w:lineRule="auto"/>
        <w:rPr>
          <w:rFonts w:ascii="Times New Roman" w:hAnsi="Times New Roman"/>
          <w:b/>
          <w:sz w:val="26"/>
          <w:szCs w:val="26"/>
          <w:u w:val="single"/>
        </w:rPr>
      </w:pPr>
    </w:p>
    <w:p w14:paraId="2A71F80A" w14:textId="77777777" w:rsidR="00202083" w:rsidRPr="002972D7" w:rsidRDefault="00202083" w:rsidP="004A63BB">
      <w:pPr>
        <w:pStyle w:val="p18"/>
        <w:numPr>
          <w:ilvl w:val="0"/>
          <w:numId w:val="15"/>
        </w:numPr>
        <w:tabs>
          <w:tab w:val="left" w:pos="720"/>
          <w:tab w:val="left" w:pos="1080"/>
          <w:tab w:val="left" w:pos="1440"/>
        </w:tabs>
        <w:spacing w:after="240" w:line="240" w:lineRule="auto"/>
        <w:rPr>
          <w:rFonts w:ascii="Times New Roman" w:hAnsi="Times New Roman"/>
          <w:b/>
          <w:sz w:val="26"/>
          <w:szCs w:val="26"/>
        </w:rPr>
      </w:pPr>
      <w:r>
        <w:t>The adaptation of space and purchase of supplies for any non-school facilities made available under subsection (a)(2) to provide services under this subsection.</w:t>
      </w:r>
    </w:p>
    <w:p w14:paraId="71455DB0" w14:textId="77777777" w:rsidR="002972D7" w:rsidRPr="002924B5" w:rsidRDefault="002972D7" w:rsidP="004A63BB">
      <w:pPr>
        <w:pStyle w:val="p18"/>
        <w:numPr>
          <w:ilvl w:val="0"/>
          <w:numId w:val="15"/>
        </w:numPr>
        <w:tabs>
          <w:tab w:val="left" w:pos="720"/>
          <w:tab w:val="left" w:pos="1080"/>
          <w:tab w:val="left" w:pos="1440"/>
        </w:tabs>
        <w:spacing w:after="240" w:line="240" w:lineRule="auto"/>
        <w:rPr>
          <w:rFonts w:ascii="Times New Roman" w:hAnsi="Times New Roman"/>
          <w:b/>
          <w:sz w:val="26"/>
          <w:szCs w:val="26"/>
        </w:rPr>
      </w:pPr>
      <w:r>
        <w:t>The provision of school supplies, including those supplies to be distributed at shelters or temporary housing facilities, or other appropriate locations.</w:t>
      </w:r>
    </w:p>
    <w:p w14:paraId="0D2822C6" w14:textId="77777777" w:rsidR="00A5539C" w:rsidRPr="00BE7F60" w:rsidRDefault="00A5539C" w:rsidP="00A5539C">
      <w:pPr>
        <w:pStyle w:val="p23"/>
        <w:tabs>
          <w:tab w:val="left" w:pos="1440"/>
        </w:tabs>
        <w:spacing w:line="240" w:lineRule="auto"/>
        <w:ind w:left="0" w:firstLine="0"/>
        <w:rPr>
          <w:rFonts w:ascii="Times New Roman" w:hAnsi="Times New Roman"/>
          <w:szCs w:val="24"/>
        </w:rPr>
      </w:pPr>
    </w:p>
    <w:p w14:paraId="57CAC6E4" w14:textId="77777777" w:rsidR="00A5539C" w:rsidRPr="004A63BB" w:rsidRDefault="00A5539C" w:rsidP="00A5539C">
      <w:pPr>
        <w:pStyle w:val="p23"/>
        <w:tabs>
          <w:tab w:val="left" w:pos="1440"/>
        </w:tabs>
        <w:spacing w:line="240" w:lineRule="auto"/>
        <w:ind w:left="0" w:firstLine="0"/>
        <w:rPr>
          <w:rFonts w:ascii="Times New Roman" w:hAnsi="Times New Roman"/>
          <w:szCs w:val="24"/>
        </w:rPr>
      </w:pPr>
      <w:r w:rsidRPr="004A63BB">
        <w:rPr>
          <w:b/>
        </w:rPr>
        <w:t>Extraordinary or Emergency Assistance</w:t>
      </w:r>
    </w:p>
    <w:p w14:paraId="193D052D" w14:textId="77777777" w:rsidR="00A5539C" w:rsidRPr="005A0375" w:rsidRDefault="00A5539C" w:rsidP="00A5539C">
      <w:pPr>
        <w:pStyle w:val="p25"/>
        <w:tabs>
          <w:tab w:val="left" w:pos="720"/>
          <w:tab w:val="left" w:pos="864"/>
          <w:tab w:val="left" w:pos="1080"/>
          <w:tab w:val="left" w:pos="1440"/>
        </w:tabs>
        <w:spacing w:line="240" w:lineRule="auto"/>
        <w:ind w:left="0"/>
        <w:rPr>
          <w:rFonts w:ascii="Times New Roman" w:hAnsi="Times New Roman"/>
          <w:b/>
          <w:szCs w:val="24"/>
        </w:rPr>
      </w:pPr>
    </w:p>
    <w:p w14:paraId="54FC5BD9" w14:textId="77777777" w:rsidR="00A5539C" w:rsidRPr="009910B6" w:rsidRDefault="003D64AC" w:rsidP="00A5539C">
      <w:pPr>
        <w:pStyle w:val="p25"/>
        <w:tabs>
          <w:tab w:val="left" w:pos="720"/>
          <w:tab w:val="left" w:pos="864"/>
          <w:tab w:val="left" w:pos="1080"/>
          <w:tab w:val="left" w:pos="1440"/>
        </w:tabs>
        <w:spacing w:line="240" w:lineRule="auto"/>
        <w:ind w:left="0"/>
        <w:rPr>
          <w:i/>
          <w:szCs w:val="24"/>
        </w:rPr>
      </w:pPr>
      <w:r>
        <w:t>The provision of other extraordinary or emergency assistance needed to enable homeless children and youths to attend school and participate fully in school activities</w:t>
      </w:r>
      <w:r w:rsidR="00A5539C">
        <w:rPr>
          <w:szCs w:val="24"/>
        </w:rPr>
        <w:t xml:space="preserve"> </w:t>
      </w:r>
      <w:r w:rsidR="00A5539C" w:rsidRPr="009910B6">
        <w:rPr>
          <w:i/>
          <w:szCs w:val="24"/>
        </w:rPr>
        <w:t>(</w:t>
      </w:r>
      <w:r w:rsidR="009910B6" w:rsidRPr="009910B6">
        <w:rPr>
          <w:i/>
          <w:szCs w:val="24"/>
        </w:rPr>
        <w:t>assistance m</w:t>
      </w:r>
      <w:r w:rsidR="00A5539C" w:rsidRPr="009910B6">
        <w:rPr>
          <w:i/>
          <w:szCs w:val="24"/>
        </w:rPr>
        <w:t>ay not be used for rent, utilities, etc.)</w:t>
      </w:r>
      <w:r w:rsidR="00A5539C" w:rsidRPr="009910B6">
        <w:rPr>
          <w:szCs w:val="24"/>
        </w:rPr>
        <w:t>.</w:t>
      </w:r>
    </w:p>
    <w:p w14:paraId="705C7F20" w14:textId="77777777" w:rsidR="0043595E" w:rsidRDefault="0043595E" w:rsidP="00A5539C">
      <w:pPr>
        <w:pStyle w:val="p25"/>
        <w:tabs>
          <w:tab w:val="left" w:pos="720"/>
          <w:tab w:val="left" w:pos="864"/>
          <w:tab w:val="left" w:pos="1080"/>
          <w:tab w:val="left" w:pos="1440"/>
        </w:tabs>
        <w:spacing w:line="240" w:lineRule="auto"/>
        <w:ind w:left="0"/>
        <w:rPr>
          <w:i/>
          <w:sz w:val="20"/>
        </w:rPr>
      </w:pPr>
    </w:p>
    <w:p w14:paraId="2785F306" w14:textId="77777777" w:rsidR="00F30F13" w:rsidRDefault="00F30F13" w:rsidP="00A5539C">
      <w:pPr>
        <w:pStyle w:val="p25"/>
        <w:tabs>
          <w:tab w:val="left" w:pos="720"/>
          <w:tab w:val="left" w:pos="864"/>
          <w:tab w:val="left" w:pos="1080"/>
          <w:tab w:val="left" w:pos="1440"/>
        </w:tabs>
        <w:spacing w:line="240" w:lineRule="auto"/>
        <w:ind w:left="0"/>
        <w:rPr>
          <w:i/>
          <w:sz w:val="20"/>
        </w:rPr>
      </w:pPr>
    </w:p>
    <w:p w14:paraId="58C90585" w14:textId="77777777" w:rsidR="00F30F13" w:rsidRDefault="00F30F13" w:rsidP="00A5539C">
      <w:pPr>
        <w:pStyle w:val="p25"/>
        <w:tabs>
          <w:tab w:val="left" w:pos="720"/>
          <w:tab w:val="left" w:pos="864"/>
          <w:tab w:val="left" w:pos="1080"/>
          <w:tab w:val="left" w:pos="1440"/>
        </w:tabs>
        <w:spacing w:line="240" w:lineRule="auto"/>
        <w:ind w:left="0"/>
        <w:rPr>
          <w:i/>
          <w:sz w:val="20"/>
        </w:rPr>
      </w:pPr>
    </w:p>
    <w:p w14:paraId="32E59F13" w14:textId="77777777" w:rsidR="00F30F13" w:rsidRPr="004A63BB" w:rsidRDefault="00F30F13" w:rsidP="00F30F13">
      <w:pPr>
        <w:pStyle w:val="p23"/>
        <w:tabs>
          <w:tab w:val="left" w:pos="1440"/>
        </w:tabs>
        <w:spacing w:line="240" w:lineRule="auto"/>
        <w:ind w:left="0" w:firstLine="0"/>
        <w:rPr>
          <w:rFonts w:ascii="Times New Roman" w:hAnsi="Times New Roman"/>
          <w:szCs w:val="24"/>
        </w:rPr>
      </w:pPr>
      <w:r w:rsidRPr="004A63BB">
        <w:rPr>
          <w:b/>
        </w:rPr>
        <w:t>Other Considerations</w:t>
      </w:r>
    </w:p>
    <w:p w14:paraId="2E147AFD" w14:textId="77777777" w:rsidR="00A5539C" w:rsidRDefault="00A5539C"/>
    <w:p w14:paraId="62BF02A4" w14:textId="77777777" w:rsidR="00F30F13" w:rsidRPr="004A63BB" w:rsidRDefault="00F30F13" w:rsidP="00607E59">
      <w:pPr>
        <w:pStyle w:val="ListParagraph"/>
        <w:numPr>
          <w:ilvl w:val="0"/>
          <w:numId w:val="16"/>
        </w:numPr>
        <w:shd w:val="clear" w:color="auto" w:fill="FFFFFF"/>
        <w:jc w:val="both"/>
        <w:rPr>
          <w:rFonts w:ascii="Times New Roman" w:hAnsi="Times New Roman"/>
        </w:rPr>
      </w:pPr>
      <w:r w:rsidRPr="004A63BB">
        <w:rPr>
          <w:rFonts w:ascii="Times New Roman" w:hAnsi="Times New Roman"/>
        </w:rPr>
        <w:t xml:space="preserve">Grants may be used for programs on school grounds or at other facilities. </w:t>
      </w:r>
    </w:p>
    <w:p w14:paraId="54D53966" w14:textId="77777777" w:rsidR="00F30F13" w:rsidRPr="00B73F6E" w:rsidRDefault="00F30F13" w:rsidP="00607E59">
      <w:pPr>
        <w:shd w:val="clear" w:color="auto" w:fill="FFFFFF"/>
        <w:jc w:val="both"/>
        <w:rPr>
          <w:rFonts w:ascii="Times New Roman" w:hAnsi="Times New Roman"/>
        </w:rPr>
      </w:pPr>
    </w:p>
    <w:p w14:paraId="1307E682" w14:textId="77777777" w:rsidR="00F30F13" w:rsidRPr="004A63BB" w:rsidRDefault="00F30F13" w:rsidP="00607E59">
      <w:pPr>
        <w:pStyle w:val="ListParagraph"/>
        <w:numPr>
          <w:ilvl w:val="0"/>
          <w:numId w:val="16"/>
        </w:numPr>
        <w:shd w:val="clear" w:color="auto" w:fill="FFFFFF"/>
        <w:jc w:val="both"/>
        <w:rPr>
          <w:rFonts w:ascii="Times New Roman" w:hAnsi="Times New Roman"/>
        </w:rPr>
      </w:pPr>
      <w:r w:rsidRPr="004A63BB">
        <w:rPr>
          <w:rFonts w:ascii="Times New Roman" w:hAnsi="Times New Roman"/>
        </w:rPr>
        <w:t xml:space="preserve">Schools must not provide services in settings within a school that segregate homeless children and youth from other children and youth, except as is necessary for short periods of time for health and safety emergencies, or to provide temporary, special, and supplementary services. </w:t>
      </w:r>
    </w:p>
    <w:p w14:paraId="3122C4A5" w14:textId="77777777" w:rsidR="00F30F13" w:rsidRDefault="00F30F13" w:rsidP="00607E59">
      <w:pPr>
        <w:shd w:val="clear" w:color="auto" w:fill="FFFFFF"/>
        <w:jc w:val="both"/>
        <w:rPr>
          <w:rFonts w:ascii="Times New Roman" w:hAnsi="Times New Roman"/>
        </w:rPr>
      </w:pPr>
    </w:p>
    <w:p w14:paraId="1DDEC95B" w14:textId="77777777" w:rsidR="00F30F13" w:rsidRPr="004A63BB" w:rsidRDefault="00F30F13" w:rsidP="00607E59">
      <w:pPr>
        <w:pStyle w:val="ListParagraph"/>
        <w:numPr>
          <w:ilvl w:val="0"/>
          <w:numId w:val="16"/>
        </w:numPr>
        <w:shd w:val="clear" w:color="auto" w:fill="FFFFFF"/>
        <w:jc w:val="both"/>
        <w:rPr>
          <w:rFonts w:ascii="Times New Roman" w:hAnsi="Times New Roman"/>
        </w:rPr>
      </w:pPr>
      <w:r w:rsidRPr="004A63BB">
        <w:rPr>
          <w:rFonts w:ascii="Times New Roman" w:hAnsi="Times New Roman"/>
        </w:rPr>
        <w:t xml:space="preserve">These programs on school grounds may also be available to children or youth who are determined to be at risk of failing in or dropping out of school; however, priority for such services shall be given to homeless children and youth.  </w:t>
      </w:r>
    </w:p>
    <w:p w14:paraId="06DF729E" w14:textId="77777777" w:rsidR="00F30F13" w:rsidRPr="00B73F6E" w:rsidRDefault="00F30F13" w:rsidP="00607E59">
      <w:pPr>
        <w:shd w:val="clear" w:color="auto" w:fill="FFFFFF"/>
        <w:jc w:val="both"/>
        <w:rPr>
          <w:rFonts w:ascii="Times New Roman" w:hAnsi="Times New Roman"/>
        </w:rPr>
      </w:pPr>
    </w:p>
    <w:p w14:paraId="453CC09C" w14:textId="77777777" w:rsidR="00F30F13" w:rsidRPr="004A63BB" w:rsidRDefault="00F30F13" w:rsidP="00607E59">
      <w:pPr>
        <w:pStyle w:val="ListParagraph"/>
        <w:numPr>
          <w:ilvl w:val="0"/>
          <w:numId w:val="16"/>
        </w:numPr>
        <w:shd w:val="clear" w:color="auto" w:fill="FFFFFF"/>
        <w:jc w:val="both"/>
        <w:rPr>
          <w:rFonts w:ascii="Times New Roman" w:hAnsi="Times New Roman"/>
        </w:rPr>
      </w:pPr>
      <w:r w:rsidRPr="004A63BB">
        <w:rPr>
          <w:rFonts w:ascii="Times New Roman" w:hAnsi="Times New Roman"/>
        </w:rPr>
        <w:t xml:space="preserve">To the maximum extent practicable, services shall be provided through other existing programs that integrate homeless and non-homeless individuals.  </w:t>
      </w:r>
    </w:p>
    <w:p w14:paraId="46B5F6C4" w14:textId="77777777" w:rsidR="00F30F13" w:rsidRPr="00B73F6E" w:rsidRDefault="00F30F13" w:rsidP="00607E59">
      <w:pPr>
        <w:shd w:val="clear" w:color="auto" w:fill="FFFFFF"/>
        <w:jc w:val="both"/>
        <w:rPr>
          <w:rFonts w:ascii="Times New Roman" w:hAnsi="Times New Roman"/>
        </w:rPr>
      </w:pPr>
    </w:p>
    <w:p w14:paraId="4DC88BBA" w14:textId="77777777" w:rsidR="00F30F13" w:rsidRDefault="00F30F13" w:rsidP="00607E59">
      <w:pPr>
        <w:pStyle w:val="ListParagraph"/>
        <w:numPr>
          <w:ilvl w:val="0"/>
          <w:numId w:val="16"/>
        </w:numPr>
        <w:shd w:val="clear" w:color="auto" w:fill="FFFFFF"/>
        <w:jc w:val="both"/>
      </w:pPr>
      <w:r w:rsidRPr="004A63BB">
        <w:rPr>
          <w:rFonts w:ascii="Times New Roman" w:hAnsi="Times New Roman"/>
        </w:rPr>
        <w:t>Children and youth experiencing homelessness are automatically eligible to receive Title I services regardless of whether or not they attend a Title I school.</w:t>
      </w:r>
    </w:p>
    <w:sectPr w:rsidR="00F30F13" w:rsidSect="004A63B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959C9"/>
    <w:multiLevelType w:val="hybridMultilevel"/>
    <w:tmpl w:val="8C90FE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8F009F2"/>
    <w:multiLevelType w:val="hybridMultilevel"/>
    <w:tmpl w:val="91C6ECF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6A1366"/>
    <w:multiLevelType w:val="hybridMultilevel"/>
    <w:tmpl w:val="A65C8E8E"/>
    <w:lvl w:ilvl="0" w:tplc="F4226992">
      <w:start w:val="1"/>
      <w:numFmt w:val="decimal"/>
      <w:lvlText w:val="%1."/>
      <w:lvlJc w:val="left"/>
      <w:pPr>
        <w:ind w:left="720" w:hanging="360"/>
      </w:pPr>
      <w:rPr>
        <w:rFont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5210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0261761"/>
    <w:multiLevelType w:val="hybridMultilevel"/>
    <w:tmpl w:val="1B48EE7C"/>
    <w:lvl w:ilvl="0" w:tplc="F4226992">
      <w:start w:val="1"/>
      <w:numFmt w:val="decimal"/>
      <w:lvlText w:val="%1."/>
      <w:lvlJc w:val="left"/>
      <w:pPr>
        <w:ind w:left="720" w:hanging="360"/>
      </w:pPr>
      <w:rPr>
        <w:rFonts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06237C"/>
    <w:multiLevelType w:val="hybridMultilevel"/>
    <w:tmpl w:val="00749E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423B2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D4F6C2E"/>
    <w:multiLevelType w:val="hybridMultilevel"/>
    <w:tmpl w:val="C1B6E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1169DF"/>
    <w:multiLevelType w:val="hybridMultilevel"/>
    <w:tmpl w:val="CDBA0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16357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4B64F1C"/>
    <w:multiLevelType w:val="hybridMultilevel"/>
    <w:tmpl w:val="759C7A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F42897"/>
    <w:multiLevelType w:val="hybridMultilevel"/>
    <w:tmpl w:val="D6AAF59C"/>
    <w:lvl w:ilvl="0" w:tplc="57F271EC">
      <w:start w:val="1"/>
      <w:numFmt w:val="bullet"/>
      <w:lvlText w:val=""/>
      <w:lvlJc w:val="left"/>
      <w:pPr>
        <w:ind w:left="720" w:hanging="360"/>
      </w:pPr>
      <w:rPr>
        <w:rFonts w:ascii="Wingdings" w:hAnsi="Wingdings" w:hint="default"/>
        <w:color w:val="000000" w:themeColor="text1"/>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EE767FA"/>
    <w:multiLevelType w:val="hybridMultilevel"/>
    <w:tmpl w:val="6CDA7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1837B7B"/>
    <w:multiLevelType w:val="hybridMultilevel"/>
    <w:tmpl w:val="CC661A56"/>
    <w:lvl w:ilvl="0" w:tplc="393CFD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7536E87"/>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2048484189">
    <w:abstractNumId w:val="6"/>
  </w:num>
  <w:num w:numId="2" w16cid:durableId="843861191">
    <w:abstractNumId w:val="9"/>
  </w:num>
  <w:num w:numId="3" w16cid:durableId="834759709">
    <w:abstractNumId w:val="14"/>
  </w:num>
  <w:num w:numId="4" w16cid:durableId="461920323">
    <w:abstractNumId w:val="3"/>
  </w:num>
  <w:num w:numId="5" w16cid:durableId="850149332">
    <w:abstractNumId w:val="13"/>
  </w:num>
  <w:num w:numId="6" w16cid:durableId="211775073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24542663">
    <w:abstractNumId w:val="12"/>
  </w:num>
  <w:num w:numId="8" w16cid:durableId="1378316159">
    <w:abstractNumId w:val="5"/>
  </w:num>
  <w:num w:numId="9" w16cid:durableId="1824734683">
    <w:abstractNumId w:val="10"/>
  </w:num>
  <w:num w:numId="10" w16cid:durableId="624315722">
    <w:abstractNumId w:val="7"/>
  </w:num>
  <w:num w:numId="11" w16cid:durableId="1715500912">
    <w:abstractNumId w:val="8"/>
  </w:num>
  <w:num w:numId="12" w16cid:durableId="1726686459">
    <w:abstractNumId w:val="0"/>
  </w:num>
  <w:num w:numId="13" w16cid:durableId="57018004">
    <w:abstractNumId w:val="1"/>
  </w:num>
  <w:num w:numId="14" w16cid:durableId="1702974457">
    <w:abstractNumId w:val="2"/>
  </w:num>
  <w:num w:numId="15" w16cid:durableId="48497979">
    <w:abstractNumId w:val="4"/>
  </w:num>
  <w:num w:numId="16" w16cid:durableId="120259770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39C"/>
    <w:rsid w:val="000927E8"/>
    <w:rsid w:val="000B6EBB"/>
    <w:rsid w:val="00187EEB"/>
    <w:rsid w:val="001B40CC"/>
    <w:rsid w:val="001F6C3A"/>
    <w:rsid w:val="00202083"/>
    <w:rsid w:val="002972D7"/>
    <w:rsid w:val="00352473"/>
    <w:rsid w:val="00371739"/>
    <w:rsid w:val="003D64AC"/>
    <w:rsid w:val="0043595E"/>
    <w:rsid w:val="004442D0"/>
    <w:rsid w:val="004A63BB"/>
    <w:rsid w:val="004B105C"/>
    <w:rsid w:val="00524CD8"/>
    <w:rsid w:val="00533FE1"/>
    <w:rsid w:val="005A2374"/>
    <w:rsid w:val="005A47C3"/>
    <w:rsid w:val="005D07A1"/>
    <w:rsid w:val="00607E59"/>
    <w:rsid w:val="00644124"/>
    <w:rsid w:val="0075510E"/>
    <w:rsid w:val="00846A1B"/>
    <w:rsid w:val="008F6B9C"/>
    <w:rsid w:val="00954267"/>
    <w:rsid w:val="00955FE8"/>
    <w:rsid w:val="009910B6"/>
    <w:rsid w:val="009A1940"/>
    <w:rsid w:val="00A5539C"/>
    <w:rsid w:val="00B77951"/>
    <w:rsid w:val="00BE507D"/>
    <w:rsid w:val="00C00211"/>
    <w:rsid w:val="00C32040"/>
    <w:rsid w:val="00D57916"/>
    <w:rsid w:val="00D63DDE"/>
    <w:rsid w:val="00DC746D"/>
    <w:rsid w:val="00E02AFE"/>
    <w:rsid w:val="00E02F4F"/>
    <w:rsid w:val="00EE06CB"/>
    <w:rsid w:val="00F30F13"/>
    <w:rsid w:val="00F5188C"/>
    <w:rsid w:val="00FC37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267833"/>
  <w15:docId w15:val="{93D77ACE-69C0-48E3-8974-78791F4C4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539C"/>
    <w:pPr>
      <w:widowControl w:val="0"/>
    </w:pPr>
    <w:rPr>
      <w:rFonts w:ascii="Times" w:hAnsi="Times"/>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6">
    <w:name w:val="c6"/>
    <w:basedOn w:val="Normal"/>
    <w:rsid w:val="00A5539C"/>
    <w:pPr>
      <w:spacing w:line="240" w:lineRule="atLeast"/>
      <w:jc w:val="center"/>
    </w:pPr>
  </w:style>
  <w:style w:type="paragraph" w:customStyle="1" w:styleId="p16">
    <w:name w:val="p16"/>
    <w:basedOn w:val="Normal"/>
    <w:rsid w:val="00A5539C"/>
    <w:pPr>
      <w:spacing w:line="280" w:lineRule="atLeast"/>
      <w:ind w:left="288" w:hanging="432"/>
      <w:jc w:val="both"/>
    </w:pPr>
  </w:style>
  <w:style w:type="paragraph" w:customStyle="1" w:styleId="p17">
    <w:name w:val="p17"/>
    <w:basedOn w:val="Normal"/>
    <w:rsid w:val="00A5539C"/>
    <w:pPr>
      <w:spacing w:line="280" w:lineRule="atLeast"/>
      <w:ind w:left="720"/>
      <w:jc w:val="both"/>
    </w:pPr>
  </w:style>
  <w:style w:type="paragraph" w:customStyle="1" w:styleId="p18">
    <w:name w:val="p18"/>
    <w:basedOn w:val="Normal"/>
    <w:rsid w:val="00A5539C"/>
    <w:pPr>
      <w:spacing w:line="280" w:lineRule="atLeast"/>
      <w:jc w:val="both"/>
    </w:pPr>
  </w:style>
  <w:style w:type="paragraph" w:customStyle="1" w:styleId="p21">
    <w:name w:val="p21"/>
    <w:basedOn w:val="Normal"/>
    <w:rsid w:val="00A5539C"/>
    <w:pPr>
      <w:tabs>
        <w:tab w:val="left" w:pos="720"/>
      </w:tabs>
      <w:spacing w:line="240" w:lineRule="atLeast"/>
      <w:jc w:val="both"/>
    </w:pPr>
  </w:style>
  <w:style w:type="paragraph" w:customStyle="1" w:styleId="p23">
    <w:name w:val="p23"/>
    <w:basedOn w:val="Normal"/>
    <w:rsid w:val="00A5539C"/>
    <w:pPr>
      <w:tabs>
        <w:tab w:val="left" w:pos="740"/>
        <w:tab w:val="left" w:pos="1100"/>
      </w:tabs>
      <w:spacing w:line="280" w:lineRule="atLeast"/>
      <w:ind w:left="288" w:hanging="432"/>
    </w:pPr>
  </w:style>
  <w:style w:type="paragraph" w:customStyle="1" w:styleId="p25">
    <w:name w:val="p25"/>
    <w:basedOn w:val="Normal"/>
    <w:rsid w:val="00A5539C"/>
    <w:pPr>
      <w:spacing w:line="280" w:lineRule="atLeast"/>
      <w:ind w:left="720"/>
    </w:pPr>
  </w:style>
  <w:style w:type="paragraph" w:styleId="BalloonText">
    <w:name w:val="Balloon Text"/>
    <w:basedOn w:val="Normal"/>
    <w:link w:val="BalloonTextChar"/>
    <w:rsid w:val="00FC37DF"/>
    <w:rPr>
      <w:rFonts w:ascii="Tahoma" w:hAnsi="Tahoma" w:cs="Tahoma"/>
      <w:sz w:val="16"/>
      <w:szCs w:val="16"/>
    </w:rPr>
  </w:style>
  <w:style w:type="character" w:customStyle="1" w:styleId="BalloonTextChar">
    <w:name w:val="Balloon Text Char"/>
    <w:basedOn w:val="DefaultParagraphFont"/>
    <w:link w:val="BalloonText"/>
    <w:rsid w:val="00FC37DF"/>
    <w:rPr>
      <w:rFonts w:ascii="Tahoma" w:hAnsi="Tahoma" w:cs="Tahoma"/>
      <w:snapToGrid w:val="0"/>
      <w:sz w:val="16"/>
      <w:szCs w:val="16"/>
    </w:rPr>
  </w:style>
  <w:style w:type="paragraph" w:styleId="ListParagraph">
    <w:name w:val="List Paragraph"/>
    <w:basedOn w:val="Normal"/>
    <w:uiPriority w:val="34"/>
    <w:qFormat/>
    <w:rsid w:val="00FC37DF"/>
    <w:pPr>
      <w:ind w:left="720"/>
    </w:pPr>
  </w:style>
  <w:style w:type="character" w:styleId="CommentReference">
    <w:name w:val="annotation reference"/>
    <w:basedOn w:val="DefaultParagraphFont"/>
    <w:rsid w:val="0043595E"/>
    <w:rPr>
      <w:sz w:val="16"/>
      <w:szCs w:val="16"/>
    </w:rPr>
  </w:style>
  <w:style w:type="paragraph" w:styleId="CommentText">
    <w:name w:val="annotation text"/>
    <w:basedOn w:val="Normal"/>
    <w:link w:val="CommentTextChar"/>
    <w:rsid w:val="0043595E"/>
    <w:rPr>
      <w:sz w:val="20"/>
    </w:rPr>
  </w:style>
  <w:style w:type="character" w:customStyle="1" w:styleId="CommentTextChar">
    <w:name w:val="Comment Text Char"/>
    <w:basedOn w:val="DefaultParagraphFont"/>
    <w:link w:val="CommentText"/>
    <w:rsid w:val="0043595E"/>
    <w:rPr>
      <w:rFonts w:ascii="Times" w:hAnsi="Times"/>
      <w:snapToGrid w:val="0"/>
    </w:rPr>
  </w:style>
  <w:style w:type="paragraph" w:styleId="CommentSubject">
    <w:name w:val="annotation subject"/>
    <w:basedOn w:val="CommentText"/>
    <w:next w:val="CommentText"/>
    <w:link w:val="CommentSubjectChar"/>
    <w:rsid w:val="0043595E"/>
    <w:rPr>
      <w:b/>
      <w:bCs/>
    </w:rPr>
  </w:style>
  <w:style w:type="character" w:customStyle="1" w:styleId="CommentSubjectChar">
    <w:name w:val="Comment Subject Char"/>
    <w:basedOn w:val="CommentTextChar"/>
    <w:link w:val="CommentSubject"/>
    <w:rsid w:val="0043595E"/>
    <w:rPr>
      <w:rFonts w:ascii="Times" w:hAnsi="Times"/>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174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b4ce569-0273-4228-9157-33b14876d013">
      <UserInfo>
        <DisplayName>Dantino, Donna</DisplayName>
        <AccountId>3195</AccountId>
        <AccountType/>
      </UserInfo>
    </SharedWithUsers>
    <_ip_UnifiedCompliancePolicyUIAction xmlns="http://schemas.microsoft.com/sharepoint/v3" xsi:nil="true"/>
    <_ip_UnifiedCompliancePolicyProperties xmlns="http://schemas.microsoft.com/sharepoint/v3" xsi:nil="true"/>
    <lcf76f155ced4ddcb4097134ff3c332f xmlns="40bfeb4b-8b14-4ec8-a45f-f936884ba75f">
      <Terms xmlns="http://schemas.microsoft.com/office/infopath/2007/PartnerControls"/>
    </lcf76f155ced4ddcb4097134ff3c332f>
    <TaxCatchAll xmlns="fb4ce569-0273-4228-9157-33b14876d01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CABDD4D826CA543B55D6C0F53319657" ma:contentTypeVersion="20" ma:contentTypeDescription="Create a new document." ma:contentTypeScope="" ma:versionID="7b45e794365e7aa7f1db2242d9ff49b3">
  <xsd:schema xmlns:xsd="http://www.w3.org/2001/XMLSchema" xmlns:xs="http://www.w3.org/2001/XMLSchema" xmlns:p="http://schemas.microsoft.com/office/2006/metadata/properties" xmlns:ns1="http://schemas.microsoft.com/sharepoint/v3" xmlns:ns2="fb4ce569-0273-4228-9157-33b14876d013" xmlns:ns3="f1f817b5-ccb3-4c0a-805f-57556aeebb06" xmlns:ns4="40bfeb4b-8b14-4ec8-a45f-f936884ba75f" targetNamespace="http://schemas.microsoft.com/office/2006/metadata/properties" ma:root="true" ma:fieldsID="f5a7e36fd21381354a60014e315f3051" ns1:_="" ns2:_="" ns3:_="" ns4:_="">
    <xsd:import namespace="http://schemas.microsoft.com/sharepoint/v3"/>
    <xsd:import namespace="fb4ce569-0273-4228-9157-33b14876d013"/>
    <xsd:import namespace="f1f817b5-ccb3-4c0a-805f-57556aeebb06"/>
    <xsd:import namespace="40bfeb4b-8b14-4ec8-a45f-f936884ba75f"/>
    <xsd:element name="properties">
      <xsd:complexType>
        <xsd:sequence>
          <xsd:element name="documentManagement">
            <xsd:complexType>
              <xsd:all>
                <xsd:element ref="ns2:SharedWithUsers" minOccurs="0"/>
                <xsd:element ref="ns2:SharedWithDetails"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element ref="ns4:MediaServiceAutoKeyPoints" minOccurs="0"/>
                <xsd:element ref="ns4:MediaServiceKeyPoints" minOccurs="0"/>
                <xsd:element ref="ns4:MediaLengthInSeconds" minOccurs="0"/>
                <xsd:element ref="ns1:_ip_UnifiedCompliancePolicyProperties" minOccurs="0"/>
                <xsd:element ref="ns1:_ip_UnifiedCompliancePolicyUIAction" minOccurs="0"/>
                <xsd:element ref="ns4: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4ce569-0273-4228-9157-33b14876d01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7" nillable="true" ma:displayName="Taxonomy Catch All Column" ma:hidden="true" ma:list="{adb24926-93e8-4490-bc07-130724342e3d}" ma:internalName="TaxCatchAll" ma:showField="CatchAllData" ma:web="fb4ce569-0273-4228-9157-33b14876d0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1f817b5-ccb3-4c0a-805f-57556aeebb06" elementFormDefault="qualified">
    <xsd:import namespace="http://schemas.microsoft.com/office/2006/documentManagement/types"/>
    <xsd:import namespace="http://schemas.microsoft.com/office/infopath/2007/PartnerControls"/>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0bfeb4b-8b14-4ec8-a45f-f936884ba75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2133fc88-55e6-4226-9516-9bd3a7d320f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BF230E-A7A0-44F5-AEA0-251CF9EA5F30}">
  <ds:schemaRefs>
    <ds:schemaRef ds:uri="http://purl.org/dc/terms/"/>
    <ds:schemaRef ds:uri="http://www.w3.org/XML/1998/namespace"/>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purl.org/dc/dcmitype/"/>
    <ds:schemaRef ds:uri="f1f817b5-ccb3-4c0a-805f-57556aeebb06"/>
    <ds:schemaRef ds:uri="http://purl.org/dc/elements/1.1/"/>
    <ds:schemaRef ds:uri="40bfeb4b-8b14-4ec8-a45f-f936884ba75f"/>
    <ds:schemaRef ds:uri="fb4ce569-0273-4228-9157-33b14876d013"/>
    <ds:schemaRef ds:uri="http://schemas.microsoft.com/sharepoint/v3"/>
  </ds:schemaRefs>
</ds:datastoreItem>
</file>

<file path=customXml/itemProps2.xml><?xml version="1.0" encoding="utf-8"?>
<ds:datastoreItem xmlns:ds="http://schemas.openxmlformats.org/officeDocument/2006/customXml" ds:itemID="{E7B4E7D4-7D5D-425A-AED1-D544CB426B0B}">
  <ds:schemaRefs>
    <ds:schemaRef ds:uri="http://schemas.microsoft.com/sharepoint/v3/contenttype/forms"/>
  </ds:schemaRefs>
</ds:datastoreItem>
</file>

<file path=customXml/itemProps3.xml><?xml version="1.0" encoding="utf-8"?>
<ds:datastoreItem xmlns:ds="http://schemas.openxmlformats.org/officeDocument/2006/customXml" ds:itemID="{187781DF-5E24-482A-B966-65DC149315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b4ce569-0273-4228-9157-33b14876d013"/>
    <ds:schemaRef ds:uri="f1f817b5-ccb3-4c0a-805f-57556aeebb06"/>
    <ds:schemaRef ds:uri="40bfeb4b-8b14-4ec8-a45f-f936884ba7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670</Words>
  <Characters>3959</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Authorized Activities Summary</vt:lpstr>
    </vt:vector>
  </TitlesOfParts>
  <Company>RI DEPARTMENT OF EDUCATION</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Authorized Activities Summary</dc:title>
  <dc:creator>Kim M Chouinard</dc:creator>
  <cp:lastModifiedBy>Botelho, Eileen</cp:lastModifiedBy>
  <cp:revision>2</cp:revision>
  <cp:lastPrinted>2016-08-12T12:14:00Z</cp:lastPrinted>
  <dcterms:created xsi:type="dcterms:W3CDTF">2022-05-25T15:58:00Z</dcterms:created>
  <dcterms:modified xsi:type="dcterms:W3CDTF">2022-05-25T15:58:00Z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0x010100DCABDD4D826CA543B55D6C0F53319657</vt:lpwstr>
  </property>
  <property fmtid="{D5CDD505-2E9C-101B-9397-08002B2CF9AE}" pid="3" name="MediaServiceImageTags">
    <vt:lpwstr/>
  </property>
</Properties>
</file>